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78A1" w:rsidRDefault="003A78A1" w14:paraId="76736DF2" w14:textId="77777777">
      <w:pPr>
        <w:pBdr>
          <w:top w:val="nil"/>
          <w:left w:val="nil"/>
          <w:bottom w:val="nil"/>
          <w:right w:val="nil"/>
          <w:between w:val="nil"/>
        </w:pBdr>
        <w:spacing w:after="0"/>
        <w:ind w:hanging="720"/>
        <w:jc w:val="center"/>
        <w:rPr>
          <w:b/>
          <w:color w:val="000000"/>
        </w:rPr>
      </w:pPr>
    </w:p>
    <w:p w:rsidR="003A78A1" w:rsidP="00C24F85" w:rsidRDefault="003A78A1" w14:paraId="454DCEF4" w14:textId="77777777">
      <w:pPr>
        <w:tabs>
          <w:tab w:val="clear" w:pos="720"/>
        </w:tabs>
        <w:ind w:left="0"/>
        <w:jc w:val="center"/>
      </w:pPr>
    </w:p>
    <w:p w:rsidR="003A78A1" w:rsidRDefault="000F7BB8" w14:paraId="55095229" w14:textId="77777777">
      <w:pPr>
        <w:ind w:left="0"/>
        <w:jc w:val="center"/>
        <w:rPr>
          <w:b/>
        </w:rPr>
      </w:pPr>
      <w:sdt>
        <w:sdtPr>
          <w:rPr>
            <w:b/>
          </w:rPr>
          <w:tag w:val="goog_rdk_1"/>
          <w:id w:val="1033150587"/>
        </w:sdtPr>
        <w:sdtEndPr/>
        <w:sdtContent>
          <w:r w:rsidRPr="00C24F85" w:rsidR="00726E2F">
            <w:rPr>
              <w:b/>
            </w:rPr>
            <w:t>RMSPS</w:t>
          </w:r>
        </w:sdtContent>
      </w:sdt>
      <w:sdt>
        <w:sdtPr>
          <w:rPr>
            <w:b/>
          </w:rPr>
          <w:tag w:val="goog_rdk_2"/>
          <w:id w:val="-6984985"/>
        </w:sdtPr>
        <w:sdtEndPr/>
        <w:sdtContent>
          <w:r w:rsidRPr="00C24F85" w:rsidR="00C24F85">
            <w:rPr>
              <w:b/>
            </w:rPr>
            <w:t xml:space="preserve"> </w:t>
          </w:r>
        </w:sdtContent>
      </w:sdt>
      <w:r w:rsidRPr="00C24F85" w:rsidR="00726E2F">
        <w:rPr>
          <w:b/>
        </w:rPr>
        <w:t>PENSION</w:t>
      </w:r>
      <w:r w:rsidR="00726E2F">
        <w:rPr>
          <w:b/>
        </w:rPr>
        <w:t xml:space="preserve"> ADMINISTRATION SERVICES AGREEMENT</w:t>
      </w:r>
    </w:p>
    <w:p w:rsidR="003A78A1" w:rsidRDefault="003A78A1" w14:paraId="61A1E1D5" w14:textId="77777777">
      <w:pPr>
        <w:ind w:left="0"/>
        <w:jc w:val="center"/>
        <w:rPr>
          <w:b/>
          <w:smallCaps/>
        </w:rPr>
      </w:pPr>
    </w:p>
    <w:p w:rsidR="003A78A1" w:rsidRDefault="00726E2F" w14:paraId="1A619AA6" w14:textId="77777777">
      <w:pPr>
        <w:ind w:left="0"/>
        <w:jc w:val="center"/>
        <w:rPr>
          <w:b/>
          <w:smallCaps/>
        </w:rPr>
      </w:pPr>
      <w:r>
        <w:rPr>
          <w:b/>
          <w:smallCaps/>
        </w:rPr>
        <w:t>SCHEDULE 2.2</w:t>
      </w:r>
    </w:p>
    <w:p w:rsidR="003A78A1" w:rsidRDefault="003A78A1" w14:paraId="2D7685DB" w14:textId="77777777">
      <w:pPr>
        <w:keepNext/>
        <w:ind w:left="0"/>
        <w:jc w:val="center"/>
        <w:rPr>
          <w:b/>
          <w:smallCaps/>
        </w:rPr>
      </w:pPr>
    </w:p>
    <w:p w:rsidR="003A78A1" w:rsidRDefault="00726E2F" w14:paraId="36F9FB33" w14:textId="77777777">
      <w:pPr>
        <w:keepNext/>
        <w:ind w:left="0"/>
        <w:jc w:val="center"/>
        <w:rPr>
          <w:smallCaps/>
        </w:rPr>
      </w:pPr>
      <w:r>
        <w:rPr>
          <w:b/>
          <w:smallCaps/>
        </w:rPr>
        <w:t>PERFORMANCE LEVELS</w:t>
      </w:r>
    </w:p>
    <w:p w:rsidR="003A78A1" w:rsidP="00C24F85" w:rsidRDefault="003A78A1" w14:paraId="2F26A8CC" w14:textId="77777777">
      <w:pPr>
        <w:tabs>
          <w:tab w:val="clear" w:pos="720"/>
        </w:tabs>
        <w:ind w:left="0"/>
        <w:jc w:val="center"/>
      </w:pPr>
    </w:p>
    <w:p w:rsidR="003A78A1" w:rsidP="00C24F85" w:rsidRDefault="003A78A1" w14:paraId="792668B5" w14:textId="77777777">
      <w:pPr>
        <w:tabs>
          <w:tab w:val="clear" w:pos="720"/>
        </w:tabs>
        <w:ind w:left="0"/>
        <w:jc w:val="center"/>
      </w:pPr>
    </w:p>
    <w:p w:rsidR="00404056" w:rsidRDefault="00404056" w14:paraId="614B44D6" w14:textId="77777777">
      <w:pPr>
        <w:keepNext/>
        <w:ind w:left="0"/>
        <w:rPr>
          <w:b/>
          <w:sz w:val="22"/>
          <w:szCs w:val="22"/>
        </w:rPr>
      </w:pPr>
    </w:p>
    <w:p w:rsidR="00404056" w:rsidRDefault="00404056" w14:paraId="1F9CA4C1" w14:textId="77777777">
      <w:pPr>
        <w:rPr>
          <w:b/>
          <w:sz w:val="22"/>
          <w:szCs w:val="22"/>
        </w:rPr>
      </w:pPr>
      <w:r>
        <w:rPr>
          <w:b/>
          <w:sz w:val="22"/>
          <w:szCs w:val="22"/>
        </w:rPr>
        <w:br w:type="page"/>
      </w:r>
    </w:p>
    <w:p w:rsidR="00404056" w:rsidRDefault="00404056" w14:paraId="57693FE0" w14:textId="77777777">
      <w:pPr>
        <w:keepNext/>
        <w:ind w:left="0"/>
        <w:rPr>
          <w:b/>
          <w:sz w:val="22"/>
          <w:szCs w:val="22"/>
        </w:rPr>
      </w:pPr>
    </w:p>
    <w:p w:rsidR="003A78A1" w:rsidRDefault="00726E2F" w14:paraId="7BC46451" w14:textId="77777777">
      <w:pPr>
        <w:keepNext/>
        <w:ind w:firstLine="720"/>
        <w:jc w:val="center"/>
        <w:rPr>
          <w:b/>
        </w:rPr>
      </w:pPr>
      <w:r>
        <w:rPr>
          <w:b/>
        </w:rPr>
        <w:t>Performance Levels</w:t>
      </w:r>
    </w:p>
    <w:p w:rsidR="003A78A1" w:rsidRDefault="00726E2F" w14:paraId="38495F81" w14:textId="77777777">
      <w:pPr>
        <w:pStyle w:val="Heading1"/>
        <w:keepNext/>
        <w:numPr>
          <w:ilvl w:val="0"/>
          <w:numId w:val="17"/>
        </w:numPr>
        <w:jc w:val="left"/>
        <w:rPr>
          <w:rFonts w:ascii="Arial" w:hAnsi="Arial" w:eastAsia="Arial" w:cs="Arial"/>
          <w:sz w:val="24"/>
          <w:szCs w:val="24"/>
        </w:rPr>
      </w:pPr>
      <w:r>
        <w:rPr>
          <w:rFonts w:ascii="Arial" w:hAnsi="Arial" w:eastAsia="Arial" w:cs="Arial"/>
          <w:sz w:val="24"/>
          <w:szCs w:val="24"/>
        </w:rPr>
        <w:t>DEFINITIONS</w:t>
      </w:r>
    </w:p>
    <w:p w:rsidR="003A78A1" w:rsidRDefault="00726E2F" w14:paraId="71E196E0" w14:textId="77777777">
      <w:pPr>
        <w:numPr>
          <w:ilvl w:val="1"/>
          <w:numId w:val="17"/>
        </w:numPr>
        <w:pBdr>
          <w:top w:val="nil"/>
          <w:left w:val="nil"/>
          <w:bottom w:val="nil"/>
          <w:right w:val="nil"/>
          <w:between w:val="nil"/>
        </w:pBdr>
      </w:pPr>
      <w:r>
        <w:rPr>
          <w:color w:val="000000"/>
        </w:rPr>
        <w:t>In this Schedule, the following definitions shall apply:</w:t>
      </w:r>
    </w:p>
    <w:tbl>
      <w:tblPr>
        <w:tblStyle w:val="a0"/>
        <w:tblW w:w="9018" w:type="dxa"/>
        <w:tblInd w:w="768" w:type="dxa"/>
        <w:tblLayout w:type="fixed"/>
        <w:tblLook w:val="0000" w:firstRow="0" w:lastRow="0" w:firstColumn="0" w:lastColumn="0" w:noHBand="0" w:noVBand="0"/>
      </w:tblPr>
      <w:tblGrid>
        <w:gridCol w:w="3910"/>
        <w:gridCol w:w="5108"/>
      </w:tblGrid>
      <w:tr w:rsidRPr="00512573" w:rsidR="00573624" w:rsidTr="009B57DD" w14:paraId="22B40928" w14:textId="77777777">
        <w:tc>
          <w:tcPr>
            <w:tcW w:w="3910" w:type="dxa"/>
          </w:tcPr>
          <w:p w:rsidRPr="00D97EEB" w:rsidR="00573624" w:rsidP="004F2CFB" w:rsidRDefault="00573624" w14:paraId="27852FC3" w14:textId="5E6660E2">
            <w:pPr>
              <w:pBdr>
                <w:top w:val="nil"/>
                <w:left w:val="nil"/>
                <w:bottom w:val="nil"/>
                <w:right w:val="nil"/>
                <w:between w:val="nil"/>
              </w:pBdr>
              <w:tabs>
                <w:tab w:val="clear" w:pos="720"/>
              </w:tabs>
              <w:spacing w:before="60" w:after="60"/>
              <w:ind w:left="34"/>
              <w:rPr>
                <w:b/>
                <w:color w:val="000000"/>
              </w:rPr>
            </w:pPr>
            <w:r w:rsidRPr="00573624">
              <w:rPr>
                <w:rFonts w:ascii="Arial" w:hAnsi="Arial" w:cs="Arial"/>
                <w:b/>
                <w:color w:val="000000"/>
                <w:sz w:val="24"/>
                <w:szCs w:val="24"/>
              </w:rPr>
              <w:t>"Additional Information"</w:t>
            </w:r>
          </w:p>
        </w:tc>
        <w:tc>
          <w:tcPr>
            <w:tcW w:w="5108" w:type="dxa"/>
          </w:tcPr>
          <w:p w:rsidRPr="00D97EEB" w:rsidR="00573624" w:rsidP="004F2CFB" w:rsidRDefault="00573624" w14:paraId="3B861A84" w14:textId="5D98630D">
            <w:pPr>
              <w:pBdr>
                <w:top w:val="nil"/>
                <w:left w:val="nil"/>
                <w:bottom w:val="nil"/>
                <w:right w:val="nil"/>
                <w:between w:val="nil"/>
              </w:pBdr>
              <w:tabs>
                <w:tab w:val="clear" w:pos="720"/>
              </w:tabs>
              <w:spacing w:before="60" w:after="60"/>
              <w:ind w:left="34"/>
            </w:pPr>
            <w:r w:rsidRPr="00D97EEB">
              <w:rPr>
                <w:rFonts w:ascii="Arial" w:hAnsi="Arial" w:cs="Arial"/>
                <w:sz w:val="24"/>
                <w:szCs w:val="24"/>
              </w:rPr>
              <w:t>has the meaning given in Paragraph</w:t>
            </w:r>
            <w:r>
              <w:rPr>
                <w:rFonts w:ascii="Arial" w:hAnsi="Arial" w:cs="Arial"/>
                <w:sz w:val="24"/>
                <w:szCs w:val="24"/>
              </w:rPr>
              <w:t xml:space="preserve"> </w:t>
            </w:r>
            <w:r>
              <w:fldChar w:fldCharType="begin"/>
            </w:r>
            <w:r>
              <w:rPr>
                <w:rFonts w:ascii="Arial" w:hAnsi="Arial" w:cs="Arial"/>
                <w:sz w:val="24"/>
                <w:szCs w:val="24"/>
              </w:rPr>
              <w:instrText xml:space="preserve"> REF _Ref143177703 \r \h </w:instrText>
            </w:r>
            <w:r>
              <w:fldChar w:fldCharType="separate"/>
            </w:r>
            <w:r w:rsidR="000D5C45">
              <w:rPr>
                <w:rFonts w:ascii="Arial" w:hAnsi="Arial" w:cs="Arial"/>
                <w:sz w:val="24"/>
                <w:szCs w:val="24"/>
              </w:rPr>
              <w:t>2.2(a)</w:t>
            </w:r>
            <w:r>
              <w:fldChar w:fldCharType="end"/>
            </w:r>
            <w:r>
              <w:rPr>
                <w:rFonts w:ascii="Arial" w:hAnsi="Arial" w:cs="Arial"/>
                <w:sz w:val="24"/>
                <w:szCs w:val="24"/>
              </w:rPr>
              <w:t xml:space="preserve"> of Part A</w:t>
            </w:r>
            <w:r w:rsidRPr="00D97EEB">
              <w:rPr>
                <w:rFonts w:ascii="Arial" w:hAnsi="Arial" w:cs="Arial"/>
                <w:sz w:val="24"/>
                <w:szCs w:val="24"/>
              </w:rPr>
              <w:t>;</w:t>
            </w:r>
          </w:p>
        </w:tc>
      </w:tr>
      <w:tr w:rsidRPr="00512573" w:rsidR="00573624" w:rsidTr="009B57DD" w14:paraId="767CF424" w14:textId="77777777">
        <w:tc>
          <w:tcPr>
            <w:tcW w:w="3910" w:type="dxa"/>
          </w:tcPr>
          <w:p w:rsidRPr="00573624" w:rsidR="00573624" w:rsidP="00573624" w:rsidRDefault="00573624" w14:paraId="6322FCC5" w14:textId="36DBE1EB">
            <w:pPr>
              <w:pBdr>
                <w:top w:val="nil"/>
                <w:left w:val="nil"/>
                <w:bottom w:val="nil"/>
                <w:right w:val="nil"/>
                <w:between w:val="nil"/>
              </w:pBdr>
              <w:tabs>
                <w:tab w:val="clear" w:pos="720"/>
              </w:tabs>
              <w:spacing w:before="60" w:after="60"/>
              <w:ind w:left="34"/>
              <w:rPr>
                <w:b/>
                <w:color w:val="000000"/>
              </w:rPr>
            </w:pPr>
            <w:r w:rsidRPr="00512573">
              <w:rPr>
                <w:rFonts w:ascii="Arial" w:hAnsi="Arial" w:cs="Arial"/>
                <w:b/>
                <w:color w:val="000000"/>
                <w:sz w:val="24"/>
                <w:szCs w:val="24"/>
              </w:rPr>
              <w:t>“</w:t>
            </w:r>
            <w:r>
              <w:rPr>
                <w:rFonts w:ascii="Arial" w:hAnsi="Arial" w:cs="Arial"/>
                <w:b/>
                <w:color w:val="000000"/>
                <w:sz w:val="24"/>
                <w:szCs w:val="24"/>
              </w:rPr>
              <w:t>Balanced Scorecard</w:t>
            </w:r>
            <w:r w:rsidRPr="00512573">
              <w:rPr>
                <w:rFonts w:ascii="Arial" w:hAnsi="Arial" w:cs="Arial"/>
                <w:b/>
                <w:color w:val="000000"/>
                <w:sz w:val="24"/>
                <w:szCs w:val="24"/>
              </w:rPr>
              <w:t xml:space="preserve"> Report”</w:t>
            </w:r>
          </w:p>
        </w:tc>
        <w:tc>
          <w:tcPr>
            <w:tcW w:w="5108" w:type="dxa"/>
          </w:tcPr>
          <w:p w:rsidRPr="00D97EEB" w:rsidR="00573624" w:rsidP="00573624" w:rsidRDefault="00573624" w14:paraId="5048088D" w14:textId="01752437">
            <w:pPr>
              <w:pBdr>
                <w:top w:val="nil"/>
                <w:left w:val="nil"/>
                <w:bottom w:val="nil"/>
                <w:right w:val="nil"/>
                <w:between w:val="nil"/>
              </w:pBdr>
              <w:tabs>
                <w:tab w:val="clear" w:pos="720"/>
              </w:tabs>
              <w:spacing w:before="60" w:after="60"/>
              <w:ind w:left="34"/>
            </w:pPr>
            <w:r w:rsidRPr="00512573">
              <w:rPr>
                <w:rFonts w:ascii="Arial" w:hAnsi="Arial" w:cs="Arial"/>
                <w:color w:val="000000"/>
                <w:sz w:val="24"/>
                <w:szCs w:val="24"/>
              </w:rPr>
              <w:t>has the meaning given in Paragraph </w:t>
            </w:r>
            <w:r>
              <w:rPr>
                <w:color w:val="000000"/>
              </w:rPr>
              <w:fldChar w:fldCharType="begin"/>
            </w:r>
            <w:r>
              <w:rPr>
                <w:rFonts w:ascii="Arial" w:hAnsi="Arial" w:cs="Arial"/>
                <w:color w:val="000000"/>
                <w:sz w:val="24"/>
                <w:szCs w:val="24"/>
              </w:rPr>
              <w:instrText xml:space="preserve"> REF _Ref143178097 \r \h </w:instrText>
            </w:r>
            <w:r>
              <w:rPr>
                <w:color w:val="000000"/>
              </w:rPr>
            </w:r>
            <w:r>
              <w:rPr>
                <w:color w:val="000000"/>
              </w:rPr>
              <w:fldChar w:fldCharType="separate"/>
            </w:r>
            <w:r w:rsidR="000D5C45">
              <w:rPr>
                <w:rFonts w:ascii="Arial" w:hAnsi="Arial" w:cs="Arial"/>
                <w:color w:val="000000"/>
                <w:sz w:val="24"/>
                <w:szCs w:val="24"/>
              </w:rPr>
              <w:t>1.1(b)</w:t>
            </w:r>
            <w:r>
              <w:rPr>
                <w:color w:val="000000"/>
              </w:rPr>
              <w:fldChar w:fldCharType="end"/>
            </w:r>
            <w:r>
              <w:rPr>
                <w:rFonts w:ascii="Arial" w:hAnsi="Arial" w:cs="Arial"/>
                <w:color w:val="000000"/>
                <w:sz w:val="24"/>
                <w:szCs w:val="24"/>
              </w:rPr>
              <w:t xml:space="preserve"> </w:t>
            </w:r>
            <w:r w:rsidRPr="00512573">
              <w:rPr>
                <w:rFonts w:ascii="Arial" w:hAnsi="Arial" w:cs="Arial"/>
                <w:color w:val="000000"/>
                <w:sz w:val="24"/>
                <w:szCs w:val="24"/>
              </w:rPr>
              <w:t>of Part B;</w:t>
            </w:r>
          </w:p>
        </w:tc>
      </w:tr>
      <w:tr w:rsidRPr="00512573" w:rsidR="00585A1F" w:rsidTr="009B57DD" w14:paraId="0C608CA9" w14:textId="77777777">
        <w:tc>
          <w:tcPr>
            <w:tcW w:w="3910" w:type="dxa"/>
          </w:tcPr>
          <w:p w:rsidR="00585A1F" w:rsidP="00585A1F" w:rsidRDefault="00585A1F" w14:paraId="210ED797" w14:textId="742D1929">
            <w:pPr>
              <w:pBdr>
                <w:top w:val="nil"/>
                <w:left w:val="nil"/>
                <w:bottom w:val="nil"/>
                <w:right w:val="nil"/>
                <w:between w:val="nil"/>
              </w:pBdr>
              <w:tabs>
                <w:tab w:val="clear" w:pos="720"/>
              </w:tabs>
              <w:spacing w:before="60" w:after="60"/>
              <w:ind w:left="34"/>
              <w:rPr>
                <w:b/>
                <w:color w:val="000000"/>
              </w:rPr>
            </w:pPr>
            <w:r>
              <w:rPr>
                <w:rFonts w:ascii="Arial" w:hAnsi="Arial" w:cs="Arial"/>
                <w:b/>
                <w:color w:val="000000"/>
                <w:sz w:val="24"/>
                <w:szCs w:val="24"/>
              </w:rPr>
              <w:t>"</w:t>
            </w:r>
            <w:r w:rsidRPr="00585A1F">
              <w:rPr>
                <w:rFonts w:ascii="Arial" w:hAnsi="Arial" w:cs="Arial"/>
                <w:b/>
                <w:color w:val="000000"/>
                <w:sz w:val="24"/>
                <w:szCs w:val="24"/>
              </w:rPr>
              <w:t>Enquiry Centre Aggregate Forecasted Performance Indicators Volumes</w:t>
            </w:r>
            <w:r>
              <w:rPr>
                <w:rFonts w:ascii="Arial" w:hAnsi="Arial" w:cs="Arial"/>
                <w:b/>
                <w:color w:val="000000"/>
                <w:sz w:val="24"/>
                <w:szCs w:val="24"/>
              </w:rPr>
              <w:t>"</w:t>
            </w:r>
          </w:p>
        </w:tc>
        <w:tc>
          <w:tcPr>
            <w:tcW w:w="5108" w:type="dxa"/>
          </w:tcPr>
          <w:p w:rsidRPr="00512573" w:rsidR="00585A1F" w:rsidP="00585A1F" w:rsidRDefault="00585A1F" w14:paraId="51718DFA" w14:textId="6E908B67">
            <w:pPr>
              <w:pBdr>
                <w:top w:val="nil"/>
                <w:left w:val="nil"/>
                <w:bottom w:val="nil"/>
                <w:right w:val="nil"/>
                <w:between w:val="nil"/>
              </w:pBdr>
              <w:tabs>
                <w:tab w:val="clear" w:pos="720"/>
              </w:tabs>
              <w:spacing w:before="60" w:after="60"/>
              <w:ind w:left="34"/>
              <w:rPr>
                <w:color w:val="000000"/>
              </w:rPr>
            </w:pPr>
            <w:r w:rsidRPr="00585A1F">
              <w:rPr>
                <w:rFonts w:ascii="Arial" w:hAnsi="Arial" w:cs="Arial"/>
                <w:sz w:val="24"/>
                <w:szCs w:val="24"/>
              </w:rPr>
              <w:t xml:space="preserve">has the meaning </w:t>
            </w:r>
            <w:r w:rsidRPr="00D308A7">
              <w:rPr>
                <w:rFonts w:ascii="Arial" w:hAnsi="Arial" w:cs="Arial"/>
                <w:sz w:val="24"/>
                <w:szCs w:val="24"/>
              </w:rPr>
              <w:t>given in Paragraph </w:t>
            </w:r>
            <w:r w:rsidRPr="00D308A7">
              <w:fldChar w:fldCharType="begin"/>
            </w:r>
            <w:r w:rsidRPr="00D308A7">
              <w:rPr>
                <w:rFonts w:ascii="Arial" w:hAnsi="Arial" w:cs="Arial"/>
                <w:sz w:val="24"/>
                <w:szCs w:val="24"/>
              </w:rPr>
              <w:instrText xml:space="preserve"> REF _Ref141782058 \r \h </w:instrText>
            </w:r>
            <w:r w:rsidRPr="00D308A7" w:rsidR="00D308A7">
              <w:rPr>
                <w:rFonts w:ascii="Arial" w:hAnsi="Arial" w:cs="Arial"/>
                <w:sz w:val="24"/>
                <w:szCs w:val="24"/>
              </w:rPr>
              <w:instrText xml:space="preserve"> \* MERGEFORMAT </w:instrText>
            </w:r>
            <w:r w:rsidRPr="00D308A7">
              <w:fldChar w:fldCharType="separate"/>
            </w:r>
            <w:r w:rsidR="000D5C45">
              <w:rPr>
                <w:rFonts w:ascii="Arial" w:hAnsi="Arial" w:cs="Arial"/>
                <w:sz w:val="24"/>
                <w:szCs w:val="24"/>
              </w:rPr>
              <w:t>1.5</w:t>
            </w:r>
            <w:r w:rsidRPr="00D308A7">
              <w:fldChar w:fldCharType="end"/>
            </w:r>
            <w:r w:rsidRPr="00D308A7" w:rsidR="00D308A7">
              <w:fldChar w:fldCharType="begin"/>
            </w:r>
            <w:r w:rsidRPr="00D308A7" w:rsidR="00D308A7">
              <w:rPr>
                <w:rFonts w:ascii="Arial" w:hAnsi="Arial" w:cs="Arial"/>
                <w:sz w:val="24"/>
                <w:szCs w:val="24"/>
              </w:rPr>
              <w:instrText xml:space="preserve"> REF _Ref143178577 \n \h  \* MERGEFORMAT </w:instrText>
            </w:r>
            <w:r w:rsidRPr="00D308A7" w:rsidR="00D308A7">
              <w:fldChar w:fldCharType="separate"/>
            </w:r>
            <w:r w:rsidR="000D5C45">
              <w:rPr>
                <w:rFonts w:ascii="Arial" w:hAnsi="Arial" w:cs="Arial"/>
                <w:sz w:val="24"/>
                <w:szCs w:val="24"/>
              </w:rPr>
              <w:t>(d)</w:t>
            </w:r>
            <w:r w:rsidRPr="00D308A7" w:rsidR="00D308A7">
              <w:fldChar w:fldCharType="end"/>
            </w:r>
            <w:r w:rsidRPr="00D308A7">
              <w:rPr>
                <w:rFonts w:ascii="Arial" w:hAnsi="Arial" w:cs="Arial"/>
                <w:sz w:val="24"/>
                <w:szCs w:val="24"/>
              </w:rPr>
              <w:t xml:space="preserve"> of Part</w:t>
            </w:r>
            <w:r w:rsidRPr="00585A1F">
              <w:rPr>
                <w:rFonts w:ascii="Arial" w:hAnsi="Arial" w:cs="Arial"/>
                <w:sz w:val="24"/>
                <w:szCs w:val="24"/>
              </w:rPr>
              <w:t> B;</w:t>
            </w:r>
          </w:p>
        </w:tc>
      </w:tr>
      <w:tr w:rsidRPr="00512573" w:rsidR="00585A1F" w:rsidTr="009B57DD" w14:paraId="7A7699B4" w14:textId="77777777">
        <w:tc>
          <w:tcPr>
            <w:tcW w:w="3910" w:type="dxa"/>
          </w:tcPr>
          <w:p w:rsidRPr="00512573" w:rsidR="00585A1F" w:rsidP="00573624" w:rsidRDefault="00585A1F" w14:paraId="29386323" w14:textId="660A7F73">
            <w:pPr>
              <w:pBdr>
                <w:top w:val="nil"/>
                <w:left w:val="nil"/>
                <w:bottom w:val="nil"/>
                <w:right w:val="nil"/>
                <w:between w:val="nil"/>
              </w:pBdr>
              <w:tabs>
                <w:tab w:val="clear" w:pos="720"/>
              </w:tabs>
              <w:spacing w:before="60" w:after="60"/>
              <w:ind w:left="34"/>
              <w:rPr>
                <w:b/>
                <w:color w:val="000000"/>
              </w:rPr>
            </w:pPr>
            <w:r>
              <w:rPr>
                <w:rFonts w:ascii="Arial" w:hAnsi="Arial" w:cs="Arial"/>
                <w:b/>
                <w:color w:val="000000"/>
                <w:sz w:val="24"/>
                <w:szCs w:val="24"/>
              </w:rPr>
              <w:t>"</w:t>
            </w:r>
            <w:r w:rsidRPr="00585A1F">
              <w:rPr>
                <w:rFonts w:ascii="Arial" w:hAnsi="Arial" w:cs="Arial"/>
                <w:b/>
                <w:color w:val="000000"/>
                <w:sz w:val="24"/>
                <w:szCs w:val="24"/>
              </w:rPr>
              <w:t>Enquiry Centre Aggregate Performance Indicators Case Volumes</w:t>
            </w:r>
            <w:r>
              <w:rPr>
                <w:rFonts w:ascii="Arial" w:hAnsi="Arial" w:cs="Arial"/>
                <w:b/>
                <w:color w:val="000000"/>
                <w:sz w:val="24"/>
                <w:szCs w:val="24"/>
              </w:rPr>
              <w:t>"</w:t>
            </w:r>
          </w:p>
        </w:tc>
        <w:tc>
          <w:tcPr>
            <w:tcW w:w="5108" w:type="dxa"/>
          </w:tcPr>
          <w:p w:rsidRPr="00512573" w:rsidR="00585A1F" w:rsidP="00573624" w:rsidRDefault="00585A1F" w14:paraId="734007C2" w14:textId="17B13C0E">
            <w:pPr>
              <w:pBdr>
                <w:top w:val="nil"/>
                <w:left w:val="nil"/>
                <w:bottom w:val="nil"/>
                <w:right w:val="nil"/>
                <w:between w:val="nil"/>
              </w:pBdr>
              <w:tabs>
                <w:tab w:val="clear" w:pos="720"/>
              </w:tabs>
              <w:spacing w:before="60" w:after="60"/>
              <w:ind w:left="34"/>
              <w:rPr>
                <w:color w:val="000000"/>
              </w:rPr>
            </w:pPr>
            <w:r w:rsidRPr="00512573">
              <w:rPr>
                <w:rFonts w:ascii="Arial" w:hAnsi="Arial" w:cs="Arial"/>
                <w:color w:val="000000"/>
                <w:sz w:val="24"/>
                <w:szCs w:val="24"/>
              </w:rPr>
              <w:t xml:space="preserve">has the meaning given in </w:t>
            </w:r>
            <w:r w:rsidRPr="00D308A7">
              <w:rPr>
                <w:rFonts w:ascii="Arial" w:hAnsi="Arial" w:cs="Arial"/>
                <w:color w:val="000000"/>
                <w:sz w:val="24"/>
                <w:szCs w:val="24"/>
              </w:rPr>
              <w:t>Paragraph </w:t>
            </w:r>
            <w:r w:rsidRPr="00D308A7">
              <w:rPr>
                <w:color w:val="000000"/>
              </w:rPr>
              <w:fldChar w:fldCharType="begin"/>
            </w:r>
            <w:r w:rsidRPr="00D308A7">
              <w:rPr>
                <w:rFonts w:ascii="Arial" w:hAnsi="Arial" w:cs="Arial"/>
                <w:color w:val="000000"/>
                <w:sz w:val="24"/>
                <w:szCs w:val="24"/>
              </w:rPr>
              <w:instrText xml:space="preserve"> REF _Ref138973822 \r \h </w:instrText>
            </w:r>
            <w:r w:rsidRPr="00D308A7" w:rsidR="00D308A7">
              <w:rPr>
                <w:rFonts w:ascii="Arial" w:hAnsi="Arial" w:cs="Arial"/>
                <w:color w:val="000000"/>
                <w:sz w:val="24"/>
                <w:szCs w:val="24"/>
              </w:rPr>
              <w:instrText xml:space="preserve"> \* MERGEFORMAT </w:instrText>
            </w:r>
            <w:r w:rsidRPr="00D308A7">
              <w:rPr>
                <w:color w:val="000000"/>
              </w:rPr>
            </w:r>
            <w:r w:rsidRPr="00D308A7">
              <w:rPr>
                <w:color w:val="000000"/>
              </w:rPr>
              <w:fldChar w:fldCharType="separate"/>
            </w:r>
            <w:r w:rsidR="000D5C45">
              <w:rPr>
                <w:rFonts w:ascii="Arial" w:hAnsi="Arial" w:cs="Arial"/>
                <w:color w:val="000000"/>
                <w:sz w:val="24"/>
                <w:szCs w:val="24"/>
              </w:rPr>
              <w:t>1.2</w:t>
            </w:r>
            <w:r w:rsidRPr="00D308A7">
              <w:rPr>
                <w:color w:val="000000"/>
              </w:rPr>
              <w:fldChar w:fldCharType="end"/>
            </w:r>
            <w:r w:rsidRPr="00D308A7" w:rsidR="00D308A7">
              <w:rPr>
                <w:color w:val="000000"/>
              </w:rPr>
              <w:fldChar w:fldCharType="begin"/>
            </w:r>
            <w:r w:rsidRPr="00D308A7" w:rsidR="00D308A7">
              <w:rPr>
                <w:rFonts w:ascii="Arial" w:hAnsi="Arial" w:cs="Arial"/>
                <w:color w:val="000000"/>
                <w:sz w:val="24"/>
                <w:szCs w:val="24"/>
              </w:rPr>
              <w:instrText xml:space="preserve"> REF _Ref143178321 \n \h  \* MERGEFORMAT </w:instrText>
            </w:r>
            <w:r w:rsidRPr="00D308A7" w:rsidR="00D308A7">
              <w:rPr>
                <w:color w:val="000000"/>
              </w:rPr>
            </w:r>
            <w:r w:rsidRPr="00D308A7" w:rsidR="00D308A7">
              <w:rPr>
                <w:color w:val="000000"/>
              </w:rPr>
              <w:fldChar w:fldCharType="separate"/>
            </w:r>
            <w:r w:rsidR="000D5C45">
              <w:rPr>
                <w:rFonts w:ascii="Arial" w:hAnsi="Arial" w:cs="Arial"/>
                <w:color w:val="000000"/>
                <w:sz w:val="24"/>
                <w:szCs w:val="24"/>
              </w:rPr>
              <w:t>(o)</w:t>
            </w:r>
            <w:r w:rsidRPr="00D308A7" w:rsidR="00D308A7">
              <w:rPr>
                <w:color w:val="000000"/>
              </w:rPr>
              <w:fldChar w:fldCharType="end"/>
            </w:r>
            <w:r w:rsidRPr="00D308A7">
              <w:rPr>
                <w:rFonts w:ascii="Arial" w:hAnsi="Arial" w:cs="Arial"/>
                <w:color w:val="000000"/>
                <w:sz w:val="24"/>
                <w:szCs w:val="24"/>
              </w:rPr>
              <w:t xml:space="preserve"> of Part</w:t>
            </w:r>
            <w:r w:rsidRPr="00512573">
              <w:rPr>
                <w:rFonts w:ascii="Arial" w:hAnsi="Arial" w:cs="Arial"/>
                <w:color w:val="000000"/>
                <w:sz w:val="24"/>
                <w:szCs w:val="24"/>
              </w:rPr>
              <w:t> B</w:t>
            </w:r>
            <w:r>
              <w:rPr>
                <w:rFonts w:ascii="Arial" w:hAnsi="Arial" w:cs="Arial"/>
                <w:color w:val="000000"/>
                <w:sz w:val="24"/>
                <w:szCs w:val="24"/>
              </w:rPr>
              <w:t>;</w:t>
            </w:r>
          </w:p>
        </w:tc>
      </w:tr>
      <w:tr w:rsidRPr="00512573" w:rsidR="00573624" w:rsidTr="009B57DD" w14:paraId="22508544" w14:textId="77777777">
        <w:tc>
          <w:tcPr>
            <w:tcW w:w="3910" w:type="dxa"/>
          </w:tcPr>
          <w:p w:rsidRPr="00573624" w:rsidR="00573624" w:rsidP="004F2CFB" w:rsidRDefault="00573624" w14:paraId="57E165B3" w14:textId="0C58736C">
            <w:pPr>
              <w:pBdr>
                <w:top w:val="nil"/>
                <w:left w:val="nil"/>
                <w:bottom w:val="nil"/>
                <w:right w:val="nil"/>
                <w:between w:val="nil"/>
              </w:pBdr>
              <w:tabs>
                <w:tab w:val="clear" w:pos="720"/>
              </w:tabs>
              <w:spacing w:before="60" w:after="60"/>
              <w:ind w:left="34"/>
              <w:rPr>
                <w:b/>
                <w:color w:val="000000"/>
              </w:rPr>
            </w:pPr>
            <w:r>
              <w:rPr>
                <w:rFonts w:ascii="Arial" w:hAnsi="Arial" w:cs="Arial"/>
                <w:b/>
                <w:color w:val="000000"/>
                <w:sz w:val="24"/>
                <w:szCs w:val="24"/>
              </w:rPr>
              <w:t>"</w:t>
            </w:r>
            <w:r w:rsidRPr="00573624">
              <w:rPr>
                <w:rFonts w:ascii="Arial" w:hAnsi="Arial" w:cs="Arial"/>
                <w:b/>
                <w:color w:val="000000"/>
                <w:sz w:val="24"/>
                <w:szCs w:val="24"/>
              </w:rPr>
              <w:t>Enquiry Centre Relief Period</w:t>
            </w:r>
            <w:r>
              <w:rPr>
                <w:rFonts w:ascii="Arial" w:hAnsi="Arial" w:cs="Arial"/>
                <w:b/>
                <w:color w:val="000000"/>
                <w:sz w:val="24"/>
                <w:szCs w:val="24"/>
              </w:rPr>
              <w:t>"</w:t>
            </w:r>
          </w:p>
        </w:tc>
        <w:tc>
          <w:tcPr>
            <w:tcW w:w="5108" w:type="dxa"/>
          </w:tcPr>
          <w:p w:rsidRPr="00D308A7" w:rsidR="00573624" w:rsidP="004F2CFB" w:rsidRDefault="00573624" w14:paraId="7D077641" w14:textId="2D4C719A">
            <w:pPr>
              <w:pBdr>
                <w:top w:val="nil"/>
                <w:left w:val="nil"/>
                <w:bottom w:val="nil"/>
                <w:right w:val="nil"/>
                <w:between w:val="nil"/>
              </w:pBdr>
              <w:tabs>
                <w:tab w:val="clear" w:pos="720"/>
              </w:tabs>
              <w:spacing w:before="60" w:after="60"/>
              <w:ind w:left="34"/>
              <w:rPr>
                <w:rFonts w:ascii="Arial" w:hAnsi="Arial" w:cs="Arial"/>
                <w:sz w:val="24"/>
                <w:szCs w:val="24"/>
              </w:rPr>
            </w:pPr>
            <w:r w:rsidRPr="00D308A7">
              <w:rPr>
                <w:rFonts w:ascii="Arial" w:hAnsi="Arial" w:cs="Arial"/>
                <w:sz w:val="24"/>
                <w:szCs w:val="24"/>
              </w:rPr>
              <w:t xml:space="preserve">has the meaning given in Paragraph </w:t>
            </w:r>
            <w:r w:rsidRPr="00D308A7">
              <w:fldChar w:fldCharType="begin"/>
            </w:r>
            <w:r w:rsidRPr="00D308A7">
              <w:rPr>
                <w:rFonts w:ascii="Arial" w:hAnsi="Arial" w:cs="Arial"/>
                <w:sz w:val="24"/>
                <w:szCs w:val="24"/>
              </w:rPr>
              <w:instrText xml:space="preserve"> REF _Ref142575651 \r \h </w:instrText>
            </w:r>
            <w:r w:rsidRPr="00D308A7" w:rsidR="00D308A7">
              <w:rPr>
                <w:rFonts w:ascii="Arial" w:hAnsi="Arial" w:cs="Arial"/>
                <w:sz w:val="24"/>
                <w:szCs w:val="24"/>
              </w:rPr>
              <w:instrText xml:space="preserve"> \* MERGEFORMAT </w:instrText>
            </w:r>
            <w:r w:rsidRPr="00D308A7">
              <w:fldChar w:fldCharType="separate"/>
            </w:r>
            <w:r w:rsidR="000D5C45">
              <w:rPr>
                <w:rFonts w:ascii="Arial" w:hAnsi="Arial" w:cs="Arial"/>
                <w:sz w:val="24"/>
                <w:szCs w:val="24"/>
              </w:rPr>
              <w:t>7.6</w:t>
            </w:r>
            <w:r w:rsidRPr="00D308A7">
              <w:fldChar w:fldCharType="end"/>
            </w:r>
            <w:r w:rsidRPr="00D308A7" w:rsidR="00D308A7">
              <w:fldChar w:fldCharType="begin"/>
            </w:r>
            <w:r w:rsidRPr="00D308A7" w:rsidR="00D308A7">
              <w:rPr>
                <w:rFonts w:ascii="Arial" w:hAnsi="Arial" w:cs="Arial"/>
                <w:sz w:val="24"/>
                <w:szCs w:val="24"/>
              </w:rPr>
              <w:instrText xml:space="preserve"> REF _Ref143177954 \n \h  \* MERGEFORMAT </w:instrText>
            </w:r>
            <w:r w:rsidRPr="00D308A7" w:rsidR="00D308A7">
              <w:fldChar w:fldCharType="separate"/>
            </w:r>
            <w:r w:rsidR="000D5C45">
              <w:rPr>
                <w:rFonts w:ascii="Arial" w:hAnsi="Arial" w:cs="Arial"/>
                <w:sz w:val="24"/>
                <w:szCs w:val="24"/>
              </w:rPr>
              <w:t>(a)</w:t>
            </w:r>
            <w:r w:rsidRPr="00D308A7" w:rsidR="00D308A7">
              <w:fldChar w:fldCharType="end"/>
            </w:r>
            <w:r w:rsidRPr="00D308A7">
              <w:rPr>
                <w:rFonts w:ascii="Arial" w:hAnsi="Arial" w:cs="Arial"/>
                <w:sz w:val="24"/>
                <w:szCs w:val="24"/>
              </w:rPr>
              <w:t xml:space="preserve"> of Part A;</w:t>
            </w:r>
          </w:p>
        </w:tc>
      </w:tr>
      <w:tr w:rsidRPr="00512573" w:rsidR="00D97EEB" w:rsidTr="009B57DD" w14:paraId="5C8CE91D" w14:textId="77777777">
        <w:tc>
          <w:tcPr>
            <w:tcW w:w="3910" w:type="dxa"/>
          </w:tcPr>
          <w:p w:rsidR="00D97EEB" w:rsidP="004F2CFB" w:rsidRDefault="00D97EEB" w14:paraId="0D4E4FAB" w14:textId="44F7C02E">
            <w:pPr>
              <w:pBdr>
                <w:top w:val="nil"/>
                <w:left w:val="nil"/>
                <w:bottom w:val="nil"/>
                <w:right w:val="nil"/>
                <w:between w:val="nil"/>
              </w:pBdr>
              <w:tabs>
                <w:tab w:val="clear" w:pos="720"/>
              </w:tabs>
              <w:spacing w:before="60" w:after="60"/>
              <w:ind w:left="34"/>
              <w:rPr>
                <w:b/>
                <w:color w:val="000000"/>
              </w:rPr>
            </w:pPr>
            <w:r w:rsidRPr="00D97EEB">
              <w:rPr>
                <w:rFonts w:ascii="Arial" w:hAnsi="Arial" w:cs="Arial"/>
                <w:b/>
                <w:color w:val="000000"/>
                <w:sz w:val="24"/>
                <w:szCs w:val="24"/>
              </w:rPr>
              <w:t>"Enquiry Centre Volumes Increase"</w:t>
            </w:r>
          </w:p>
        </w:tc>
        <w:tc>
          <w:tcPr>
            <w:tcW w:w="5108" w:type="dxa"/>
          </w:tcPr>
          <w:p w:rsidRPr="00D308A7" w:rsidR="00D97EEB" w:rsidP="004F2CFB" w:rsidRDefault="00D97EEB" w14:paraId="105308FF" w14:textId="1C4D9D64">
            <w:pPr>
              <w:pBdr>
                <w:top w:val="nil"/>
                <w:left w:val="nil"/>
                <w:bottom w:val="nil"/>
                <w:right w:val="nil"/>
                <w:between w:val="nil"/>
              </w:pBdr>
              <w:tabs>
                <w:tab w:val="clear" w:pos="720"/>
              </w:tabs>
              <w:spacing w:before="60" w:after="60"/>
              <w:ind w:left="34"/>
              <w:rPr>
                <w:rFonts w:ascii="Arial" w:hAnsi="Arial" w:cs="Arial"/>
                <w:sz w:val="24"/>
                <w:szCs w:val="24"/>
              </w:rPr>
            </w:pPr>
            <w:r w:rsidRPr="00D308A7">
              <w:rPr>
                <w:rFonts w:ascii="Arial" w:hAnsi="Arial" w:cs="Arial"/>
                <w:sz w:val="24"/>
                <w:szCs w:val="24"/>
              </w:rPr>
              <w:t xml:space="preserve">has the meaning given in Paragraph </w:t>
            </w:r>
            <w:r w:rsidRPr="00D308A7">
              <w:fldChar w:fldCharType="begin"/>
            </w:r>
            <w:r w:rsidRPr="00D308A7">
              <w:rPr>
                <w:rFonts w:ascii="Arial" w:hAnsi="Arial" w:cs="Arial"/>
                <w:sz w:val="24"/>
                <w:szCs w:val="24"/>
              </w:rPr>
              <w:instrText xml:space="preserve"> REF _Ref142578040 \r \h </w:instrText>
            </w:r>
            <w:r w:rsidRPr="00D308A7" w:rsidR="00D308A7">
              <w:rPr>
                <w:rFonts w:ascii="Arial" w:hAnsi="Arial" w:cs="Arial"/>
                <w:sz w:val="24"/>
                <w:szCs w:val="24"/>
              </w:rPr>
              <w:instrText xml:space="preserve"> \* MERGEFORMAT </w:instrText>
            </w:r>
            <w:r w:rsidRPr="00D308A7">
              <w:fldChar w:fldCharType="separate"/>
            </w:r>
            <w:r w:rsidR="000D5C45">
              <w:rPr>
                <w:rFonts w:ascii="Arial" w:hAnsi="Arial" w:cs="Arial"/>
                <w:sz w:val="24"/>
                <w:szCs w:val="24"/>
              </w:rPr>
              <w:t>7.2(b)</w:t>
            </w:r>
            <w:r w:rsidRPr="00D308A7">
              <w:fldChar w:fldCharType="end"/>
            </w:r>
            <w:r w:rsidRPr="00D308A7">
              <w:rPr>
                <w:rFonts w:ascii="Arial" w:hAnsi="Arial" w:cs="Arial"/>
                <w:sz w:val="24"/>
                <w:szCs w:val="24"/>
              </w:rPr>
              <w:t xml:space="preserve"> of Part A;</w:t>
            </w:r>
          </w:p>
        </w:tc>
      </w:tr>
      <w:tr w:rsidRPr="00512573" w:rsidR="00573624" w:rsidTr="009B57DD" w14:paraId="1B0DA7DA" w14:textId="77777777">
        <w:tc>
          <w:tcPr>
            <w:tcW w:w="3910" w:type="dxa"/>
          </w:tcPr>
          <w:p w:rsidRPr="00D97EEB" w:rsidR="00573624" w:rsidP="004F2CFB" w:rsidRDefault="00573624" w14:paraId="55DD6A50" w14:textId="3AACD78A">
            <w:pPr>
              <w:pBdr>
                <w:top w:val="nil"/>
                <w:left w:val="nil"/>
                <w:bottom w:val="nil"/>
                <w:right w:val="nil"/>
                <w:between w:val="nil"/>
              </w:pBdr>
              <w:tabs>
                <w:tab w:val="clear" w:pos="720"/>
              </w:tabs>
              <w:spacing w:before="60" w:after="60"/>
              <w:ind w:left="34"/>
              <w:rPr>
                <w:b/>
                <w:color w:val="000000"/>
              </w:rPr>
            </w:pPr>
            <w:r>
              <w:rPr>
                <w:rFonts w:ascii="Arial" w:hAnsi="Arial" w:cs="Arial"/>
                <w:b/>
                <w:color w:val="000000"/>
                <w:sz w:val="24"/>
                <w:szCs w:val="24"/>
              </w:rPr>
              <w:t>"</w:t>
            </w:r>
            <w:r w:rsidRPr="00573624">
              <w:rPr>
                <w:rFonts w:ascii="Arial" w:hAnsi="Arial" w:cs="Arial"/>
                <w:b/>
                <w:color w:val="000000"/>
                <w:sz w:val="24"/>
                <w:szCs w:val="24"/>
              </w:rPr>
              <w:t>Exceptional Aggregate Performance Indicators Case Volumes</w:t>
            </w:r>
            <w:r>
              <w:rPr>
                <w:rFonts w:ascii="Arial" w:hAnsi="Arial" w:cs="Arial"/>
                <w:b/>
                <w:color w:val="000000"/>
                <w:sz w:val="24"/>
                <w:szCs w:val="24"/>
              </w:rPr>
              <w:t>"</w:t>
            </w:r>
          </w:p>
        </w:tc>
        <w:tc>
          <w:tcPr>
            <w:tcW w:w="5108" w:type="dxa"/>
          </w:tcPr>
          <w:p w:rsidRPr="00D308A7" w:rsidR="00573624" w:rsidP="004F2CFB" w:rsidRDefault="00573624" w14:paraId="2A4458C1" w14:textId="5D847440">
            <w:pPr>
              <w:pBdr>
                <w:top w:val="nil"/>
                <w:left w:val="nil"/>
                <w:bottom w:val="nil"/>
                <w:right w:val="nil"/>
                <w:between w:val="nil"/>
              </w:pBdr>
              <w:tabs>
                <w:tab w:val="clear" w:pos="720"/>
              </w:tabs>
              <w:spacing w:before="60" w:after="60"/>
              <w:ind w:left="34"/>
              <w:rPr>
                <w:rFonts w:ascii="Arial" w:hAnsi="Arial" w:cs="Arial"/>
                <w:sz w:val="24"/>
                <w:szCs w:val="24"/>
              </w:rPr>
            </w:pPr>
            <w:r w:rsidRPr="00D308A7">
              <w:rPr>
                <w:rFonts w:ascii="Arial" w:hAnsi="Arial" w:cs="Arial"/>
                <w:color w:val="000000"/>
                <w:sz w:val="24"/>
                <w:szCs w:val="24"/>
              </w:rPr>
              <w:t>has the meaning given in Paragraph </w:t>
            </w:r>
            <w:r w:rsidRPr="00D308A7">
              <w:rPr>
                <w:color w:val="000000"/>
              </w:rPr>
              <w:fldChar w:fldCharType="begin"/>
            </w:r>
            <w:r w:rsidRPr="00D308A7">
              <w:rPr>
                <w:rFonts w:ascii="Arial" w:hAnsi="Arial" w:cs="Arial"/>
                <w:color w:val="000000"/>
                <w:sz w:val="24"/>
                <w:szCs w:val="24"/>
              </w:rPr>
              <w:instrText xml:space="preserve"> REF _Ref138973822 \r \h  \* MERGEFORMAT </w:instrText>
            </w:r>
            <w:r w:rsidRPr="00D308A7">
              <w:rPr>
                <w:color w:val="000000"/>
              </w:rPr>
            </w:r>
            <w:r w:rsidRPr="00D308A7">
              <w:rPr>
                <w:color w:val="000000"/>
              </w:rPr>
              <w:fldChar w:fldCharType="separate"/>
            </w:r>
            <w:r w:rsidR="000D5C45">
              <w:rPr>
                <w:rFonts w:ascii="Arial" w:hAnsi="Arial" w:cs="Arial"/>
                <w:color w:val="000000"/>
                <w:sz w:val="24"/>
                <w:szCs w:val="24"/>
              </w:rPr>
              <w:t>1.2</w:t>
            </w:r>
            <w:r w:rsidRPr="00D308A7">
              <w:rPr>
                <w:color w:val="000000"/>
              </w:rPr>
              <w:fldChar w:fldCharType="end"/>
            </w:r>
            <w:r w:rsidRPr="00D308A7" w:rsidR="00D308A7">
              <w:rPr>
                <w:color w:val="000000"/>
              </w:rPr>
              <w:fldChar w:fldCharType="begin"/>
            </w:r>
            <w:r w:rsidRPr="00D308A7" w:rsidR="00D308A7">
              <w:rPr>
                <w:rFonts w:ascii="Arial" w:hAnsi="Arial" w:cs="Arial"/>
                <w:color w:val="000000"/>
                <w:sz w:val="24"/>
                <w:szCs w:val="24"/>
              </w:rPr>
              <w:instrText xml:space="preserve"> REF _Ref143178234 \n \h  \* MERGEFORMAT </w:instrText>
            </w:r>
            <w:r w:rsidRPr="00D308A7" w:rsidR="00D308A7">
              <w:rPr>
                <w:color w:val="000000"/>
              </w:rPr>
            </w:r>
            <w:r w:rsidRPr="00D308A7" w:rsidR="00D308A7">
              <w:rPr>
                <w:color w:val="000000"/>
              </w:rPr>
              <w:fldChar w:fldCharType="separate"/>
            </w:r>
            <w:r w:rsidR="000D5C45">
              <w:rPr>
                <w:rFonts w:ascii="Arial" w:hAnsi="Arial" w:cs="Arial"/>
                <w:color w:val="000000"/>
                <w:sz w:val="24"/>
                <w:szCs w:val="24"/>
              </w:rPr>
              <w:t>(n)</w:t>
            </w:r>
            <w:r w:rsidRPr="00D308A7" w:rsidR="00D308A7">
              <w:rPr>
                <w:color w:val="000000"/>
              </w:rPr>
              <w:fldChar w:fldCharType="end"/>
            </w:r>
            <w:r w:rsidRPr="00D308A7">
              <w:rPr>
                <w:rFonts w:ascii="Arial" w:hAnsi="Arial" w:cs="Arial"/>
                <w:color w:val="000000"/>
                <w:sz w:val="24"/>
                <w:szCs w:val="24"/>
              </w:rPr>
              <w:t xml:space="preserve"> of Part B</w:t>
            </w:r>
            <w:r w:rsidRPr="00D308A7" w:rsidR="00585A1F">
              <w:rPr>
                <w:rFonts w:ascii="Arial" w:hAnsi="Arial" w:cs="Arial"/>
                <w:color w:val="000000"/>
                <w:sz w:val="24"/>
                <w:szCs w:val="24"/>
              </w:rPr>
              <w:t>;</w:t>
            </w:r>
          </w:p>
        </w:tc>
      </w:tr>
      <w:tr w:rsidRPr="00512573" w:rsidR="00585A1F" w:rsidTr="009B57DD" w14:paraId="3A7CFBC8" w14:textId="77777777">
        <w:tc>
          <w:tcPr>
            <w:tcW w:w="3910" w:type="dxa"/>
          </w:tcPr>
          <w:p w:rsidR="00585A1F" w:rsidP="004F2CFB" w:rsidRDefault="00585A1F" w14:paraId="30F90A5F" w14:textId="14FC0D22">
            <w:pPr>
              <w:pBdr>
                <w:top w:val="nil"/>
                <w:left w:val="nil"/>
                <w:bottom w:val="nil"/>
                <w:right w:val="nil"/>
                <w:between w:val="nil"/>
              </w:pBdr>
              <w:tabs>
                <w:tab w:val="clear" w:pos="720"/>
              </w:tabs>
              <w:spacing w:before="60" w:after="60"/>
              <w:ind w:left="34"/>
              <w:rPr>
                <w:b/>
                <w:color w:val="000000"/>
              </w:rPr>
            </w:pPr>
            <w:r>
              <w:rPr>
                <w:rFonts w:ascii="Arial" w:hAnsi="Arial" w:cs="Arial"/>
                <w:b/>
                <w:color w:val="000000"/>
                <w:sz w:val="24"/>
                <w:szCs w:val="24"/>
              </w:rPr>
              <w:t>"</w:t>
            </w:r>
            <w:r w:rsidRPr="00585A1F">
              <w:rPr>
                <w:rFonts w:ascii="Arial" w:hAnsi="Arial" w:cs="Arial"/>
                <w:b/>
                <w:color w:val="000000"/>
                <w:sz w:val="24"/>
                <w:szCs w:val="24"/>
              </w:rPr>
              <w:t>Exceptional Volumes Aggregate Forecasted Performance Indicators Volumes</w:t>
            </w:r>
            <w:r>
              <w:rPr>
                <w:rFonts w:ascii="Arial" w:hAnsi="Arial" w:cs="Arial"/>
                <w:b/>
                <w:color w:val="000000"/>
                <w:sz w:val="24"/>
                <w:szCs w:val="24"/>
              </w:rPr>
              <w:t>"</w:t>
            </w:r>
          </w:p>
        </w:tc>
        <w:tc>
          <w:tcPr>
            <w:tcW w:w="5108" w:type="dxa"/>
          </w:tcPr>
          <w:p w:rsidRPr="00D308A7" w:rsidR="00585A1F" w:rsidP="004F2CFB" w:rsidRDefault="00585A1F" w14:paraId="5D0F9967" w14:textId="0D0CE051">
            <w:pPr>
              <w:pBdr>
                <w:top w:val="nil"/>
                <w:left w:val="nil"/>
                <w:bottom w:val="nil"/>
                <w:right w:val="nil"/>
                <w:between w:val="nil"/>
              </w:pBdr>
              <w:tabs>
                <w:tab w:val="clear" w:pos="720"/>
              </w:tabs>
              <w:spacing w:before="60" w:after="60"/>
              <w:ind w:left="34"/>
              <w:rPr>
                <w:rFonts w:ascii="Arial" w:hAnsi="Arial" w:cs="Arial"/>
                <w:color w:val="000000"/>
                <w:sz w:val="24"/>
                <w:szCs w:val="24"/>
              </w:rPr>
            </w:pPr>
            <w:r w:rsidRPr="00D308A7">
              <w:rPr>
                <w:rFonts w:ascii="Arial" w:hAnsi="Arial" w:cs="Arial"/>
                <w:sz w:val="24"/>
                <w:szCs w:val="24"/>
              </w:rPr>
              <w:t>has the meaning given in Paragraph </w:t>
            </w:r>
            <w:r w:rsidRPr="00D308A7">
              <w:fldChar w:fldCharType="begin"/>
            </w:r>
            <w:r w:rsidRPr="00D308A7">
              <w:rPr>
                <w:rFonts w:ascii="Arial" w:hAnsi="Arial" w:cs="Arial"/>
                <w:sz w:val="24"/>
                <w:szCs w:val="24"/>
              </w:rPr>
              <w:instrText xml:space="preserve"> REF _Ref141782058 \r \h </w:instrText>
            </w:r>
            <w:r w:rsidRPr="00D308A7" w:rsidR="00D308A7">
              <w:rPr>
                <w:rFonts w:ascii="Arial" w:hAnsi="Arial" w:cs="Arial"/>
                <w:sz w:val="24"/>
                <w:szCs w:val="24"/>
              </w:rPr>
              <w:instrText xml:space="preserve"> \* MERGEFORMAT </w:instrText>
            </w:r>
            <w:r w:rsidRPr="00D308A7">
              <w:fldChar w:fldCharType="separate"/>
            </w:r>
            <w:r w:rsidR="000D5C45">
              <w:rPr>
                <w:rFonts w:ascii="Arial" w:hAnsi="Arial" w:cs="Arial"/>
                <w:sz w:val="24"/>
                <w:szCs w:val="24"/>
              </w:rPr>
              <w:t>1.5</w:t>
            </w:r>
            <w:r w:rsidRPr="00D308A7">
              <w:fldChar w:fldCharType="end"/>
            </w:r>
            <w:r w:rsidRPr="00D308A7" w:rsidR="00D308A7">
              <w:fldChar w:fldCharType="begin"/>
            </w:r>
            <w:r w:rsidRPr="00D308A7" w:rsidR="00D308A7">
              <w:rPr>
                <w:rFonts w:ascii="Arial" w:hAnsi="Arial" w:cs="Arial"/>
                <w:sz w:val="24"/>
                <w:szCs w:val="24"/>
              </w:rPr>
              <w:instrText xml:space="preserve"> REF _Ref143178488 \n \h  \* MERGEFORMAT </w:instrText>
            </w:r>
            <w:r w:rsidRPr="00D308A7" w:rsidR="00D308A7">
              <w:fldChar w:fldCharType="separate"/>
            </w:r>
            <w:r w:rsidR="000D5C45">
              <w:rPr>
                <w:rFonts w:ascii="Arial" w:hAnsi="Arial" w:cs="Arial"/>
                <w:sz w:val="24"/>
                <w:szCs w:val="24"/>
              </w:rPr>
              <w:t>(c)</w:t>
            </w:r>
            <w:r w:rsidRPr="00D308A7" w:rsidR="00D308A7">
              <w:fldChar w:fldCharType="end"/>
            </w:r>
            <w:r w:rsidRPr="00D308A7">
              <w:rPr>
                <w:rFonts w:ascii="Arial" w:hAnsi="Arial" w:cs="Arial"/>
                <w:sz w:val="24"/>
                <w:szCs w:val="24"/>
              </w:rPr>
              <w:t xml:space="preserve"> of Part B;</w:t>
            </w:r>
          </w:p>
        </w:tc>
      </w:tr>
      <w:tr w:rsidRPr="00512573" w:rsidR="004F2CFB" w:rsidTr="009B57DD" w14:paraId="17D9BDEA" w14:textId="77777777">
        <w:tc>
          <w:tcPr>
            <w:tcW w:w="3910" w:type="dxa"/>
          </w:tcPr>
          <w:p w:rsidRPr="00CE74AF" w:rsidR="004F2CFB" w:rsidP="004F2CFB" w:rsidRDefault="004F2CFB" w14:paraId="60D8F6C8" w14:textId="08D1EBB5">
            <w:pPr>
              <w:pBdr>
                <w:top w:val="nil"/>
                <w:left w:val="nil"/>
                <w:bottom w:val="nil"/>
                <w:right w:val="nil"/>
                <w:between w:val="nil"/>
              </w:pBdr>
              <w:tabs>
                <w:tab w:val="clear" w:pos="720"/>
              </w:tabs>
              <w:spacing w:before="60" w:after="60"/>
              <w:ind w:left="34"/>
              <w:rPr>
                <w:b/>
              </w:rPr>
            </w:pPr>
            <w:r>
              <w:rPr>
                <w:rFonts w:ascii="Arial" w:hAnsi="Arial" w:cs="Arial"/>
                <w:b/>
                <w:color w:val="000000"/>
                <w:sz w:val="24"/>
                <w:szCs w:val="24"/>
              </w:rPr>
              <w:t>"</w:t>
            </w:r>
            <w:r w:rsidRPr="004F2CFB">
              <w:rPr>
                <w:rFonts w:ascii="Arial" w:hAnsi="Arial" w:cs="Arial"/>
                <w:b/>
                <w:color w:val="000000"/>
                <w:sz w:val="24"/>
                <w:szCs w:val="24"/>
              </w:rPr>
              <w:t>Exceptional</w:t>
            </w:r>
            <w:r w:rsidR="0088488F">
              <w:rPr>
                <w:rFonts w:ascii="Arial" w:hAnsi="Arial" w:cs="Arial"/>
                <w:b/>
                <w:color w:val="000000"/>
                <w:sz w:val="24"/>
                <w:szCs w:val="24"/>
              </w:rPr>
              <w:t xml:space="preserve"> Volumes</w:t>
            </w:r>
            <w:r w:rsidRPr="004F2CFB">
              <w:rPr>
                <w:rFonts w:ascii="Arial" w:hAnsi="Arial" w:cs="Arial"/>
                <w:b/>
                <w:color w:val="000000"/>
                <w:sz w:val="24"/>
                <w:szCs w:val="24"/>
              </w:rPr>
              <w:t xml:space="preserve"> Aggregate Performance Indicators</w:t>
            </w:r>
            <w:r>
              <w:rPr>
                <w:rFonts w:ascii="Arial" w:hAnsi="Arial" w:cs="Arial"/>
                <w:b/>
                <w:color w:val="000000"/>
                <w:sz w:val="24"/>
                <w:szCs w:val="24"/>
              </w:rPr>
              <w:t>"</w:t>
            </w:r>
          </w:p>
        </w:tc>
        <w:tc>
          <w:tcPr>
            <w:tcW w:w="5108" w:type="dxa"/>
          </w:tcPr>
          <w:p w:rsidRPr="00A52652" w:rsidR="004F2CFB" w:rsidP="004F2CFB" w:rsidRDefault="004F2CFB" w14:paraId="55882E1A" w14:textId="02F3B36A">
            <w:pPr>
              <w:pBdr>
                <w:top w:val="nil"/>
                <w:left w:val="nil"/>
                <w:bottom w:val="nil"/>
                <w:right w:val="nil"/>
                <w:between w:val="nil"/>
              </w:pBdr>
              <w:tabs>
                <w:tab w:val="clear" w:pos="720"/>
              </w:tabs>
              <w:spacing w:before="60" w:after="60"/>
              <w:ind w:left="34"/>
              <w:rPr>
                <w:rFonts w:ascii="Arial" w:hAnsi="Arial" w:cs="Arial"/>
                <w:sz w:val="24"/>
                <w:szCs w:val="24"/>
              </w:rPr>
            </w:pPr>
            <w:r w:rsidRPr="00A52652">
              <w:rPr>
                <w:rFonts w:ascii="Arial" w:hAnsi="Arial" w:cs="Arial"/>
                <w:sz w:val="24"/>
                <w:szCs w:val="24"/>
              </w:rPr>
              <w:t>means the following Performance Indicators</w:t>
            </w:r>
            <w:r w:rsidR="00BB5C61">
              <w:rPr>
                <w:rFonts w:ascii="Arial" w:hAnsi="Arial" w:cs="Arial"/>
                <w:sz w:val="24"/>
                <w:szCs w:val="24"/>
              </w:rPr>
              <w:t xml:space="preserve"> in respect of</w:t>
            </w:r>
            <w:r w:rsidRPr="00A52652">
              <w:rPr>
                <w:rFonts w:ascii="Arial" w:hAnsi="Arial" w:cs="Arial"/>
                <w:sz w:val="24"/>
                <w:szCs w:val="24"/>
              </w:rPr>
              <w:t xml:space="preserve"> which </w:t>
            </w:r>
            <w:r w:rsidR="00BB5C61">
              <w:rPr>
                <w:rFonts w:ascii="Arial" w:hAnsi="Arial" w:cs="Arial"/>
                <w:sz w:val="24"/>
                <w:szCs w:val="24"/>
              </w:rPr>
              <w:t>the</w:t>
            </w:r>
            <w:r w:rsidR="0088488F">
              <w:rPr>
                <w:rFonts w:ascii="Arial" w:hAnsi="Arial" w:cs="Arial"/>
                <w:sz w:val="24"/>
                <w:szCs w:val="24"/>
              </w:rPr>
              <w:t xml:space="preserve">ir aggregate </w:t>
            </w:r>
            <w:r w:rsidR="00BB5C61">
              <w:rPr>
                <w:rFonts w:ascii="Arial" w:hAnsi="Arial" w:cs="Arial"/>
                <w:sz w:val="24"/>
                <w:szCs w:val="24"/>
              </w:rPr>
              <w:t xml:space="preserve">case </w:t>
            </w:r>
            <w:r w:rsidRPr="00A52652">
              <w:rPr>
                <w:rFonts w:ascii="Arial" w:hAnsi="Arial" w:cs="Arial"/>
                <w:sz w:val="24"/>
                <w:szCs w:val="24"/>
              </w:rPr>
              <w:t xml:space="preserve">volumes </w:t>
            </w:r>
            <w:r w:rsidRPr="0088488F" w:rsidR="0088488F">
              <w:rPr>
                <w:rFonts w:ascii="Arial" w:hAnsi="Arial" w:cs="Arial"/>
                <w:sz w:val="24"/>
                <w:szCs w:val="24"/>
              </w:rPr>
              <w:t xml:space="preserve">for the relevant Service Period </w:t>
            </w:r>
            <w:r w:rsidRPr="00A52652">
              <w:rPr>
                <w:rFonts w:ascii="Arial" w:hAnsi="Arial" w:cs="Arial"/>
                <w:sz w:val="24"/>
                <w:szCs w:val="24"/>
              </w:rPr>
              <w:t>are in scope for the Exceptional Volume</w:t>
            </w:r>
            <w:r w:rsidR="00BB5C61">
              <w:rPr>
                <w:rFonts w:ascii="Arial" w:hAnsi="Arial" w:cs="Arial"/>
                <w:sz w:val="24"/>
                <w:szCs w:val="24"/>
              </w:rPr>
              <w:t>s</w:t>
            </w:r>
            <w:r w:rsidRPr="00A52652">
              <w:rPr>
                <w:rFonts w:ascii="Arial" w:hAnsi="Arial" w:cs="Arial"/>
                <w:sz w:val="24"/>
                <w:szCs w:val="24"/>
              </w:rPr>
              <w:t xml:space="preserve"> Increase mechanism set out in Paragraph </w:t>
            </w:r>
            <w:r w:rsidRPr="00A52652">
              <w:fldChar w:fldCharType="begin"/>
            </w:r>
            <w:r w:rsidRPr="00A52652">
              <w:rPr>
                <w:rFonts w:ascii="Arial" w:hAnsi="Arial" w:cs="Arial"/>
                <w:sz w:val="24"/>
                <w:szCs w:val="24"/>
              </w:rPr>
              <w:instrText xml:space="preserve"> REF _Ref142576132 \r \h </w:instrText>
            </w:r>
            <w:r w:rsidRPr="00A52652" w:rsidR="00A52652">
              <w:rPr>
                <w:rFonts w:ascii="Arial" w:hAnsi="Arial" w:cs="Arial"/>
                <w:sz w:val="24"/>
                <w:szCs w:val="24"/>
              </w:rPr>
              <w:instrText xml:space="preserve"> \* MERGEFORMAT </w:instrText>
            </w:r>
            <w:r w:rsidRPr="00A52652">
              <w:fldChar w:fldCharType="separate"/>
            </w:r>
            <w:r w:rsidR="000D5C45">
              <w:rPr>
                <w:rFonts w:ascii="Arial" w:hAnsi="Arial" w:cs="Arial"/>
                <w:sz w:val="24"/>
                <w:szCs w:val="24"/>
              </w:rPr>
              <w:t>7.2(a)</w:t>
            </w:r>
            <w:r w:rsidRPr="00A52652">
              <w:fldChar w:fldCharType="end"/>
            </w:r>
            <w:r w:rsidRPr="00A52652">
              <w:rPr>
                <w:rFonts w:ascii="Arial" w:hAnsi="Arial" w:cs="Arial"/>
                <w:sz w:val="24"/>
                <w:szCs w:val="24"/>
              </w:rPr>
              <w:t xml:space="preserve"> of Part A:</w:t>
            </w:r>
          </w:p>
          <w:p w:rsidRPr="00A52652" w:rsidR="004F2CFB" w:rsidP="008B7409" w:rsidRDefault="004F2CFB" w14:paraId="266ADBBA" w14:textId="52FF066B">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1 (</w:t>
            </w:r>
            <w:r w:rsidRPr="00A52652">
              <w:rPr>
                <w:rFonts w:ascii="Arial" w:hAnsi="Arial" w:cs="Arial"/>
                <w:i/>
                <w:iCs/>
                <w:sz w:val="24"/>
                <w:szCs w:val="24"/>
              </w:rPr>
              <w:t>Member records maintenance</w:t>
            </w:r>
            <w:r w:rsidRPr="00A52652">
              <w:rPr>
                <w:rFonts w:ascii="Arial" w:hAnsi="Arial" w:cs="Arial"/>
                <w:sz w:val="24"/>
                <w:szCs w:val="24"/>
              </w:rPr>
              <w:t xml:space="preserve">); </w:t>
            </w:r>
          </w:p>
          <w:p w:rsidRPr="00A52652" w:rsidR="004F2CFB" w:rsidP="008B7409" w:rsidRDefault="004F2CFB" w14:paraId="61405615" w14:textId="7AC75CAA">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3 (</w:t>
            </w:r>
            <w:r w:rsidRPr="00A52652">
              <w:rPr>
                <w:rFonts w:ascii="Arial" w:hAnsi="Arial" w:cs="Arial"/>
                <w:i/>
                <w:iCs/>
                <w:sz w:val="24"/>
                <w:szCs w:val="24"/>
              </w:rPr>
              <w:t>Benefit accuracy</w:t>
            </w:r>
            <w:r w:rsidRPr="00A52652">
              <w:rPr>
                <w:rFonts w:ascii="Arial" w:hAnsi="Arial" w:cs="Arial"/>
                <w:sz w:val="24"/>
                <w:szCs w:val="24"/>
              </w:rPr>
              <w:t>);</w:t>
            </w:r>
          </w:p>
          <w:p w:rsidRPr="00A52652" w:rsidR="004F2CFB" w:rsidP="008B7409" w:rsidRDefault="004F2CFB" w14:paraId="034A7517" w14:textId="4AEE58AD">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5 (</w:t>
            </w:r>
            <w:r w:rsidRPr="00A52652">
              <w:rPr>
                <w:rFonts w:ascii="Arial" w:hAnsi="Arial" w:cs="Arial"/>
                <w:i/>
                <w:iCs/>
                <w:sz w:val="24"/>
                <w:szCs w:val="24"/>
              </w:rPr>
              <w:t>Child pension review</w:t>
            </w:r>
            <w:r w:rsidRPr="00A52652">
              <w:rPr>
                <w:rFonts w:ascii="Arial" w:hAnsi="Arial" w:cs="Arial"/>
                <w:sz w:val="24"/>
                <w:szCs w:val="24"/>
              </w:rPr>
              <w:t>);</w:t>
            </w:r>
          </w:p>
          <w:p w:rsidRPr="00A52652" w:rsidR="004F2CFB" w:rsidP="008B7409" w:rsidRDefault="004F2CFB" w14:paraId="0D79D1AF" w14:textId="7126C530">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lastRenderedPageBreak/>
              <w:t>PI 6 (</w:t>
            </w:r>
            <w:r w:rsidRPr="00A52652">
              <w:rPr>
                <w:rFonts w:ascii="Arial" w:hAnsi="Arial" w:cs="Arial"/>
                <w:i/>
                <w:iCs/>
                <w:sz w:val="24"/>
                <w:szCs w:val="24"/>
              </w:rPr>
              <w:t>RMPP Administrator(s) Interfaces</w:t>
            </w:r>
            <w:r w:rsidRPr="00A52652">
              <w:rPr>
                <w:rFonts w:ascii="Arial" w:hAnsi="Arial" w:cs="Arial"/>
                <w:sz w:val="24"/>
                <w:szCs w:val="24"/>
              </w:rPr>
              <w:t>);</w:t>
            </w:r>
          </w:p>
          <w:p w:rsidRPr="00A52652" w:rsidR="004F2CFB" w:rsidP="008B7409" w:rsidRDefault="004F2CFB" w14:paraId="63CC455A" w14:textId="73B50667">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7 (</w:t>
            </w:r>
            <w:r w:rsidRPr="00A52652">
              <w:rPr>
                <w:rFonts w:ascii="Arial" w:hAnsi="Arial" w:cs="Arial"/>
                <w:i/>
                <w:iCs/>
                <w:sz w:val="24"/>
                <w:szCs w:val="24"/>
              </w:rPr>
              <w:t>Divorce / Dissolution</w:t>
            </w:r>
            <w:r w:rsidRPr="00A52652">
              <w:rPr>
                <w:rFonts w:ascii="Arial" w:hAnsi="Arial" w:cs="Arial"/>
                <w:sz w:val="24"/>
                <w:szCs w:val="24"/>
              </w:rPr>
              <w:t>);</w:t>
            </w:r>
          </w:p>
          <w:p w:rsidRPr="00A52652" w:rsidR="004F2CFB" w:rsidP="008B7409" w:rsidRDefault="004F2CFB" w14:paraId="52622150" w14:textId="45A9ED0F">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8 (</w:t>
            </w:r>
            <w:r w:rsidRPr="00A52652" w:rsidR="004A7E33">
              <w:rPr>
                <w:rFonts w:ascii="Arial" w:hAnsi="Arial" w:cs="Arial"/>
                <w:i/>
                <w:iCs/>
                <w:sz w:val="24"/>
                <w:szCs w:val="24"/>
              </w:rPr>
              <w:t>Individual Award Adjustments</w:t>
            </w:r>
            <w:r w:rsidRPr="00A52652">
              <w:rPr>
                <w:rFonts w:ascii="Arial" w:hAnsi="Arial" w:cs="Arial"/>
                <w:sz w:val="24"/>
                <w:szCs w:val="24"/>
              </w:rPr>
              <w:t>);</w:t>
            </w:r>
          </w:p>
          <w:p w:rsidRPr="00A52652" w:rsidR="004F2CFB" w:rsidP="008B7409" w:rsidRDefault="004F2CFB" w14:paraId="1026F4AE" w14:textId="53F4BBD6">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9 (</w:t>
            </w:r>
            <w:r w:rsidRPr="00A52652" w:rsidR="004A7E33">
              <w:rPr>
                <w:rFonts w:ascii="Arial" w:hAnsi="Arial" w:cs="Arial"/>
                <w:i/>
                <w:iCs/>
                <w:sz w:val="24"/>
                <w:szCs w:val="24"/>
              </w:rPr>
              <w:t>Bulk Revisions to Awards</w:t>
            </w:r>
            <w:r w:rsidRPr="00A52652">
              <w:rPr>
                <w:rFonts w:ascii="Arial" w:hAnsi="Arial" w:cs="Arial"/>
                <w:sz w:val="24"/>
                <w:szCs w:val="24"/>
              </w:rPr>
              <w:t>);</w:t>
            </w:r>
          </w:p>
          <w:p w:rsidRPr="00A52652" w:rsidR="004F2CFB" w:rsidP="008B7409" w:rsidRDefault="004F2CFB" w14:paraId="18502910" w14:textId="035FCE08">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10 (</w:t>
            </w:r>
            <w:r w:rsidRPr="00A52652" w:rsidR="004A7E33">
              <w:rPr>
                <w:rFonts w:ascii="Arial" w:hAnsi="Arial" w:cs="Arial"/>
                <w:i/>
                <w:iCs/>
                <w:sz w:val="24"/>
                <w:szCs w:val="24"/>
              </w:rPr>
              <w:t>Transfers out</w:t>
            </w:r>
            <w:r w:rsidRPr="00A52652">
              <w:rPr>
                <w:rFonts w:ascii="Arial" w:hAnsi="Arial" w:cs="Arial"/>
                <w:sz w:val="24"/>
                <w:szCs w:val="24"/>
              </w:rPr>
              <w:t>);</w:t>
            </w:r>
          </w:p>
          <w:p w:rsidRPr="00A52652" w:rsidR="004F2CFB" w:rsidP="008B7409" w:rsidRDefault="004F2CFB" w14:paraId="56440568" w14:textId="308DCB86">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11 (</w:t>
            </w:r>
            <w:r w:rsidRPr="00A52652" w:rsidR="004A7E33">
              <w:rPr>
                <w:rFonts w:ascii="Arial" w:hAnsi="Arial" w:cs="Arial"/>
                <w:i/>
                <w:iCs/>
                <w:sz w:val="24"/>
                <w:szCs w:val="24"/>
              </w:rPr>
              <w:t>Death Benefits</w:t>
            </w:r>
            <w:r w:rsidRPr="00A52652">
              <w:rPr>
                <w:rFonts w:ascii="Arial" w:hAnsi="Arial" w:cs="Arial"/>
                <w:sz w:val="24"/>
                <w:szCs w:val="24"/>
              </w:rPr>
              <w:t>);</w:t>
            </w:r>
          </w:p>
          <w:p w:rsidRPr="00A52652" w:rsidR="004F2CFB" w:rsidP="008B7409" w:rsidRDefault="004F2CFB" w14:paraId="0A904246" w14:textId="7CAF9711">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13 (</w:t>
            </w:r>
            <w:r w:rsidRPr="00A52652" w:rsidR="004A7E33">
              <w:rPr>
                <w:rFonts w:ascii="Arial" w:hAnsi="Arial" w:cs="Arial"/>
                <w:i/>
                <w:iCs/>
                <w:sz w:val="24"/>
                <w:szCs w:val="24"/>
              </w:rPr>
              <w:t>Replace a missing Payment Instrument</w:t>
            </w:r>
            <w:r w:rsidRPr="00A52652">
              <w:rPr>
                <w:rFonts w:ascii="Arial" w:hAnsi="Arial" w:cs="Arial"/>
                <w:sz w:val="24"/>
                <w:szCs w:val="24"/>
              </w:rPr>
              <w:t>);</w:t>
            </w:r>
          </w:p>
          <w:p w:rsidRPr="00A52652" w:rsidR="004F2CFB" w:rsidP="008B7409" w:rsidRDefault="004F2CFB" w14:paraId="5B4B2296" w14:textId="12C5EB41">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16 (</w:t>
            </w:r>
            <w:r w:rsidRPr="00A52652" w:rsidR="004A7E33">
              <w:rPr>
                <w:rFonts w:ascii="Arial" w:hAnsi="Arial" w:cs="Arial"/>
                <w:i/>
                <w:iCs/>
                <w:sz w:val="24"/>
                <w:szCs w:val="24"/>
              </w:rPr>
              <w:t>Recover overpayments</w:t>
            </w:r>
            <w:r w:rsidRPr="00A52652">
              <w:rPr>
                <w:rFonts w:ascii="Arial" w:hAnsi="Arial" w:cs="Arial"/>
                <w:sz w:val="24"/>
                <w:szCs w:val="24"/>
              </w:rPr>
              <w:t>);</w:t>
            </w:r>
          </w:p>
          <w:p w:rsidRPr="00A52652" w:rsidR="004F2CFB" w:rsidP="008B7409" w:rsidRDefault="004F2CFB" w14:paraId="6C7AC64E" w14:textId="2CF6D12D">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17 (</w:t>
            </w:r>
            <w:r w:rsidRPr="00A52652" w:rsidR="004A7E33">
              <w:rPr>
                <w:rFonts w:ascii="Arial" w:hAnsi="Arial" w:cs="Arial"/>
                <w:i/>
                <w:iCs/>
                <w:sz w:val="24"/>
                <w:szCs w:val="24"/>
              </w:rPr>
              <w:t>General enquiries</w:t>
            </w:r>
            <w:r w:rsidRPr="00A52652">
              <w:rPr>
                <w:rFonts w:ascii="Arial" w:hAnsi="Arial" w:cs="Arial"/>
                <w:sz w:val="24"/>
                <w:szCs w:val="24"/>
              </w:rPr>
              <w:t>);</w:t>
            </w:r>
          </w:p>
          <w:p w:rsidRPr="00A52652" w:rsidR="004F2CFB" w:rsidP="008B7409" w:rsidRDefault="004F2CFB" w14:paraId="05C713A5" w14:textId="61B30486">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19 (</w:t>
            </w:r>
            <w:r w:rsidRPr="00A52652" w:rsidR="004A7E33">
              <w:rPr>
                <w:rFonts w:ascii="Arial" w:hAnsi="Arial" w:cs="Arial"/>
                <w:i/>
                <w:iCs/>
                <w:sz w:val="24"/>
                <w:szCs w:val="24"/>
              </w:rPr>
              <w:t>Handling customer complaints</w:t>
            </w:r>
            <w:r w:rsidRPr="00A52652">
              <w:rPr>
                <w:rFonts w:ascii="Arial" w:hAnsi="Arial" w:cs="Arial"/>
                <w:sz w:val="24"/>
                <w:szCs w:val="24"/>
              </w:rPr>
              <w:t>);</w:t>
            </w:r>
          </w:p>
          <w:p w:rsidRPr="00A52652" w:rsidR="004F2CFB" w:rsidP="008B7409" w:rsidRDefault="004F2CFB" w14:paraId="745C96A4" w14:textId="5B47D50A">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20 (</w:t>
            </w:r>
            <w:r w:rsidRPr="00A52652" w:rsidR="004A7E33">
              <w:rPr>
                <w:rFonts w:ascii="Arial" w:hAnsi="Arial" w:cs="Arial"/>
                <w:i/>
                <w:iCs/>
                <w:sz w:val="24"/>
                <w:szCs w:val="24"/>
              </w:rPr>
              <w:t>Internal dispute resolution process (IDRP)</w:t>
            </w:r>
            <w:r w:rsidRPr="00A52652">
              <w:rPr>
                <w:rFonts w:ascii="Arial" w:hAnsi="Arial" w:cs="Arial"/>
                <w:sz w:val="24"/>
                <w:szCs w:val="24"/>
              </w:rPr>
              <w:t>);</w:t>
            </w:r>
          </w:p>
          <w:p w:rsidRPr="00A52652" w:rsidR="004F2CFB" w:rsidP="008B7409" w:rsidRDefault="004F2CFB" w14:paraId="1F0C18FA" w14:textId="716DCCFE">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21 (b) (</w:t>
            </w:r>
            <w:r w:rsidRPr="00A52652" w:rsidR="004A7E33">
              <w:rPr>
                <w:rFonts w:ascii="Arial" w:hAnsi="Arial" w:cs="Arial"/>
                <w:i/>
                <w:iCs/>
                <w:sz w:val="24"/>
                <w:szCs w:val="24"/>
              </w:rPr>
              <w:t>Annual benefit statements – additional copies</w:t>
            </w:r>
            <w:r w:rsidRPr="00A52652">
              <w:rPr>
                <w:rFonts w:ascii="Arial" w:hAnsi="Arial" w:cs="Arial"/>
                <w:sz w:val="24"/>
                <w:szCs w:val="24"/>
              </w:rPr>
              <w:t xml:space="preserve">); </w:t>
            </w:r>
          </w:p>
          <w:p w:rsidRPr="00A52652" w:rsidR="004F2CFB" w:rsidP="008B7409" w:rsidRDefault="004F2CFB" w14:paraId="6607FFA9" w14:textId="309A926F">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 xml:space="preserve">PI </w:t>
            </w:r>
            <w:r w:rsidRPr="00A52652" w:rsidR="004A7E33">
              <w:rPr>
                <w:rFonts w:ascii="Arial" w:hAnsi="Arial" w:cs="Arial"/>
                <w:sz w:val="24"/>
                <w:szCs w:val="24"/>
              </w:rPr>
              <w:t>23</w:t>
            </w:r>
            <w:r w:rsidRPr="00A52652">
              <w:rPr>
                <w:rFonts w:ascii="Arial" w:hAnsi="Arial" w:cs="Arial"/>
                <w:sz w:val="24"/>
                <w:szCs w:val="24"/>
              </w:rPr>
              <w:t xml:space="preserve"> (</w:t>
            </w:r>
            <w:r w:rsidRPr="00A52652" w:rsidR="004A7E33">
              <w:rPr>
                <w:rFonts w:ascii="Arial" w:hAnsi="Arial" w:cs="Arial"/>
                <w:i/>
                <w:iCs/>
                <w:sz w:val="24"/>
                <w:szCs w:val="24"/>
              </w:rPr>
              <w:t>Retirement quotes (individual)</w:t>
            </w:r>
            <w:r w:rsidRPr="00A52652">
              <w:rPr>
                <w:rFonts w:ascii="Arial" w:hAnsi="Arial" w:cs="Arial"/>
                <w:sz w:val="24"/>
                <w:szCs w:val="24"/>
              </w:rPr>
              <w:t>);</w:t>
            </w:r>
          </w:p>
          <w:p w:rsidRPr="00A52652" w:rsidR="004A7E33" w:rsidP="008B7409" w:rsidRDefault="004A7E33" w14:paraId="6E0D09B6" w14:textId="0870A015">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24 (</w:t>
            </w:r>
            <w:r w:rsidRPr="00A52652">
              <w:rPr>
                <w:rFonts w:ascii="Arial" w:hAnsi="Arial" w:cs="Arial"/>
                <w:i/>
                <w:iCs/>
                <w:sz w:val="24"/>
                <w:szCs w:val="24"/>
              </w:rPr>
              <w:t>Retirement finalisations (individual)</w:t>
            </w:r>
            <w:r w:rsidRPr="00A52652">
              <w:rPr>
                <w:rFonts w:ascii="Arial" w:hAnsi="Arial" w:cs="Arial"/>
                <w:sz w:val="24"/>
                <w:szCs w:val="24"/>
              </w:rPr>
              <w:t>);</w:t>
            </w:r>
          </w:p>
          <w:p w:rsidRPr="00A52652" w:rsidR="004A7E33" w:rsidP="008B7409" w:rsidRDefault="004A7E33" w14:paraId="2A3653D2" w14:textId="622E1686">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25 (</w:t>
            </w:r>
            <w:r w:rsidRPr="00A52652">
              <w:rPr>
                <w:rFonts w:ascii="Arial" w:hAnsi="Arial" w:cs="Arial"/>
                <w:i/>
                <w:iCs/>
                <w:sz w:val="24"/>
                <w:szCs w:val="24"/>
              </w:rPr>
              <w:t>Ill-health-retirement quotes</w:t>
            </w:r>
            <w:r w:rsidRPr="00A52652">
              <w:rPr>
                <w:rFonts w:ascii="Arial" w:hAnsi="Arial" w:cs="Arial"/>
                <w:sz w:val="24"/>
                <w:szCs w:val="24"/>
              </w:rPr>
              <w:t>); and</w:t>
            </w:r>
          </w:p>
          <w:p w:rsidRPr="00A52652" w:rsidR="004A7E33" w:rsidP="008B7409" w:rsidRDefault="004A7E33" w14:paraId="7E803763" w14:textId="0322E2C3">
            <w:pPr>
              <w:pStyle w:val="ListParagraph"/>
              <w:numPr>
                <w:ilvl w:val="0"/>
                <w:numId w:val="52"/>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26 (</w:t>
            </w:r>
            <w:r w:rsidRPr="00A52652">
              <w:rPr>
                <w:rFonts w:ascii="Arial" w:hAnsi="Arial" w:cs="Arial"/>
                <w:i/>
                <w:iCs/>
                <w:sz w:val="24"/>
                <w:szCs w:val="24"/>
              </w:rPr>
              <w:t>Payment of ill-health-retirement</w:t>
            </w:r>
            <w:r w:rsidRPr="00A52652">
              <w:rPr>
                <w:rFonts w:ascii="Arial" w:hAnsi="Arial" w:cs="Arial"/>
                <w:sz w:val="24"/>
                <w:szCs w:val="24"/>
              </w:rPr>
              <w:t xml:space="preserve">); </w:t>
            </w:r>
          </w:p>
        </w:tc>
      </w:tr>
      <w:tr w:rsidRPr="00512573" w:rsidR="00D97EEB" w:rsidTr="009B57DD" w14:paraId="5CB45C43" w14:textId="77777777">
        <w:tc>
          <w:tcPr>
            <w:tcW w:w="3910" w:type="dxa"/>
          </w:tcPr>
          <w:p w:rsidRPr="00CE74AF" w:rsidR="00D97EEB" w:rsidP="004F2CFB" w:rsidRDefault="00D97EEB" w14:paraId="4BCC454C" w14:textId="5B70B391">
            <w:pPr>
              <w:pBdr>
                <w:top w:val="nil"/>
                <w:left w:val="nil"/>
                <w:bottom w:val="nil"/>
                <w:right w:val="nil"/>
                <w:between w:val="nil"/>
              </w:pBdr>
              <w:tabs>
                <w:tab w:val="clear" w:pos="720"/>
              </w:tabs>
              <w:spacing w:before="60" w:after="60"/>
              <w:ind w:left="34"/>
              <w:rPr>
                <w:b/>
              </w:rPr>
            </w:pPr>
            <w:r w:rsidRPr="00DF04A0">
              <w:rPr>
                <w:rFonts w:ascii="Arial" w:hAnsi="Arial" w:cs="Arial"/>
                <w:b/>
                <w:sz w:val="24"/>
                <w:szCs w:val="24"/>
              </w:rPr>
              <w:lastRenderedPageBreak/>
              <w:t>"Exceptional Volumes Increase"</w:t>
            </w:r>
          </w:p>
        </w:tc>
        <w:tc>
          <w:tcPr>
            <w:tcW w:w="5108" w:type="dxa"/>
          </w:tcPr>
          <w:p w:rsidRPr="00A52652" w:rsidR="00D97EEB" w:rsidP="004F2CFB" w:rsidRDefault="00D97EEB" w14:paraId="768B6526" w14:textId="7B2BACFD">
            <w:pPr>
              <w:pBdr>
                <w:top w:val="nil"/>
                <w:left w:val="nil"/>
                <w:bottom w:val="nil"/>
                <w:right w:val="nil"/>
                <w:between w:val="nil"/>
              </w:pBdr>
              <w:tabs>
                <w:tab w:val="clear" w:pos="720"/>
              </w:tabs>
              <w:spacing w:before="60" w:after="60"/>
              <w:ind w:left="34"/>
            </w:pPr>
            <w:r w:rsidRPr="00D97EEB">
              <w:rPr>
                <w:rFonts w:ascii="Arial" w:hAnsi="Arial" w:cs="Arial"/>
                <w:sz w:val="24"/>
                <w:szCs w:val="24"/>
              </w:rPr>
              <w:t xml:space="preserve">has the meaning given in Paragraph </w:t>
            </w:r>
            <w:r w:rsidRPr="00D97EEB">
              <w:fldChar w:fldCharType="begin"/>
            </w:r>
            <w:r w:rsidRPr="00D97EEB">
              <w:rPr>
                <w:rFonts w:ascii="Arial" w:hAnsi="Arial" w:cs="Arial"/>
                <w:sz w:val="24"/>
                <w:szCs w:val="24"/>
              </w:rPr>
              <w:instrText xml:space="preserve"> REF _Ref142576132 \r \h </w:instrText>
            </w:r>
            <w:r>
              <w:rPr>
                <w:rFonts w:ascii="Arial" w:hAnsi="Arial" w:cs="Arial"/>
                <w:sz w:val="24"/>
                <w:szCs w:val="24"/>
              </w:rPr>
              <w:instrText xml:space="preserve"> \* MERGEFORMAT </w:instrText>
            </w:r>
            <w:r w:rsidRPr="00D97EEB">
              <w:fldChar w:fldCharType="separate"/>
            </w:r>
            <w:r w:rsidR="000D5C45">
              <w:rPr>
                <w:rFonts w:ascii="Arial" w:hAnsi="Arial" w:cs="Arial"/>
                <w:sz w:val="24"/>
                <w:szCs w:val="24"/>
              </w:rPr>
              <w:t>7.2(a)</w:t>
            </w:r>
            <w:r w:rsidRPr="00D97EEB">
              <w:fldChar w:fldCharType="end"/>
            </w:r>
            <w:r>
              <w:rPr>
                <w:rFonts w:ascii="Arial" w:hAnsi="Arial" w:cs="Arial"/>
                <w:sz w:val="24"/>
                <w:szCs w:val="24"/>
              </w:rPr>
              <w:t xml:space="preserve"> of Part A</w:t>
            </w:r>
            <w:r w:rsidRPr="00D97EEB">
              <w:rPr>
                <w:rFonts w:ascii="Arial" w:hAnsi="Arial" w:cs="Arial"/>
                <w:sz w:val="24"/>
                <w:szCs w:val="24"/>
              </w:rPr>
              <w:t>;</w:t>
            </w:r>
          </w:p>
        </w:tc>
      </w:tr>
      <w:tr w:rsidRPr="00512573" w:rsidR="004F2CFB" w:rsidTr="009B57DD" w14:paraId="0CE9D9BB" w14:textId="77777777">
        <w:tc>
          <w:tcPr>
            <w:tcW w:w="3910" w:type="dxa"/>
          </w:tcPr>
          <w:p w:rsidRPr="00512573" w:rsidR="004F2CFB" w:rsidP="004F2CFB" w:rsidRDefault="004F2CFB" w14:paraId="1538BCAE" w14:textId="64E62AE1">
            <w:pPr>
              <w:pBdr>
                <w:top w:val="nil"/>
                <w:left w:val="nil"/>
                <w:bottom w:val="nil"/>
                <w:right w:val="nil"/>
                <w:between w:val="nil"/>
              </w:pBdr>
              <w:tabs>
                <w:tab w:val="clear" w:pos="720"/>
              </w:tabs>
              <w:spacing w:before="60" w:after="60"/>
              <w:ind w:left="34"/>
              <w:rPr>
                <w:b/>
              </w:rPr>
            </w:pPr>
            <w:r w:rsidRPr="00CE74AF">
              <w:rPr>
                <w:rFonts w:ascii="Arial" w:hAnsi="Arial" w:cs="Arial"/>
                <w:b/>
                <w:sz w:val="24"/>
                <w:szCs w:val="24"/>
              </w:rPr>
              <w:t>"Exceptional Volume</w:t>
            </w:r>
            <w:r w:rsidR="00BB5C61">
              <w:rPr>
                <w:rFonts w:ascii="Arial" w:hAnsi="Arial" w:cs="Arial"/>
                <w:b/>
                <w:sz w:val="24"/>
                <w:szCs w:val="24"/>
              </w:rPr>
              <w:t xml:space="preserve">s </w:t>
            </w:r>
            <w:r w:rsidRPr="00CE74AF">
              <w:rPr>
                <w:rFonts w:ascii="Arial" w:hAnsi="Arial" w:cs="Arial"/>
                <w:b/>
                <w:sz w:val="24"/>
                <w:szCs w:val="24"/>
              </w:rPr>
              <w:t>Performance Indicators"</w:t>
            </w:r>
          </w:p>
        </w:tc>
        <w:tc>
          <w:tcPr>
            <w:tcW w:w="5108" w:type="dxa"/>
          </w:tcPr>
          <w:p w:rsidRPr="00A52652" w:rsidR="004F2CFB" w:rsidP="004F2CFB" w:rsidRDefault="004F2CFB" w14:paraId="22F318C9" w14:textId="4EE92271">
            <w:pPr>
              <w:pBdr>
                <w:top w:val="nil"/>
                <w:left w:val="nil"/>
                <w:bottom w:val="nil"/>
                <w:right w:val="nil"/>
                <w:between w:val="nil"/>
              </w:pBdr>
              <w:tabs>
                <w:tab w:val="clear" w:pos="720"/>
              </w:tabs>
              <w:spacing w:before="60" w:after="60"/>
              <w:ind w:left="34"/>
              <w:rPr>
                <w:rFonts w:ascii="Arial" w:hAnsi="Arial" w:cs="Arial"/>
                <w:sz w:val="24"/>
                <w:szCs w:val="24"/>
              </w:rPr>
            </w:pPr>
            <w:r w:rsidRPr="00A52652">
              <w:rPr>
                <w:rFonts w:ascii="Arial" w:hAnsi="Arial" w:cs="Arial"/>
                <w:sz w:val="24"/>
                <w:szCs w:val="24"/>
              </w:rPr>
              <w:t xml:space="preserve">means the following Performance Indicators which are in scope for relief from Service Credits in </w:t>
            </w:r>
            <w:r w:rsidR="008B7409">
              <w:rPr>
                <w:rFonts w:ascii="Arial" w:hAnsi="Arial" w:cs="Arial"/>
                <w:sz w:val="24"/>
                <w:szCs w:val="24"/>
              </w:rPr>
              <w:t xml:space="preserve">accordance with </w:t>
            </w:r>
            <w:r w:rsidRPr="00A52652">
              <w:rPr>
                <w:rFonts w:ascii="Arial" w:hAnsi="Arial" w:cs="Arial"/>
                <w:sz w:val="24"/>
                <w:szCs w:val="24"/>
              </w:rPr>
              <w:t xml:space="preserve">Paragraph </w:t>
            </w:r>
            <w:r w:rsidRPr="00A52652">
              <w:fldChar w:fldCharType="begin"/>
            </w:r>
            <w:r w:rsidRPr="00A52652">
              <w:rPr>
                <w:rFonts w:ascii="Arial" w:hAnsi="Arial" w:cs="Arial"/>
                <w:sz w:val="24"/>
                <w:szCs w:val="24"/>
              </w:rPr>
              <w:instrText xml:space="preserve"> REF _Ref141781623 \r \h </w:instrText>
            </w:r>
            <w:r w:rsidRPr="00A52652" w:rsidR="00A52652">
              <w:rPr>
                <w:rFonts w:ascii="Arial" w:hAnsi="Arial" w:cs="Arial"/>
                <w:sz w:val="24"/>
                <w:szCs w:val="24"/>
              </w:rPr>
              <w:instrText xml:space="preserve"> \* MERGEFORMAT </w:instrText>
            </w:r>
            <w:r w:rsidRPr="00A52652">
              <w:fldChar w:fldCharType="separate"/>
            </w:r>
            <w:r w:rsidR="000D5C45">
              <w:rPr>
                <w:rFonts w:ascii="Arial" w:hAnsi="Arial" w:cs="Arial"/>
                <w:sz w:val="24"/>
                <w:szCs w:val="24"/>
              </w:rPr>
              <w:t>7.3</w:t>
            </w:r>
            <w:r w:rsidRPr="00A52652">
              <w:fldChar w:fldCharType="end"/>
            </w:r>
            <w:r w:rsidRPr="00A52652">
              <w:rPr>
                <w:rFonts w:ascii="Arial" w:hAnsi="Arial" w:cs="Arial"/>
                <w:sz w:val="24"/>
                <w:szCs w:val="24"/>
              </w:rPr>
              <w:t xml:space="preserve"> of Part A:</w:t>
            </w:r>
          </w:p>
          <w:p w:rsidRPr="00A52652" w:rsidR="004F2CFB" w:rsidP="008B7409" w:rsidRDefault="004F2CFB" w14:paraId="29D134E2" w14:textId="2358DA95">
            <w:pPr>
              <w:pStyle w:val="ListParagraph"/>
              <w:numPr>
                <w:ilvl w:val="0"/>
                <w:numId w:val="54"/>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11 (</w:t>
            </w:r>
            <w:r w:rsidRPr="00A52652">
              <w:rPr>
                <w:rFonts w:ascii="Arial" w:hAnsi="Arial" w:cs="Arial"/>
                <w:i/>
                <w:iCs/>
                <w:sz w:val="24"/>
                <w:szCs w:val="24"/>
              </w:rPr>
              <w:t>Death Benefits</w:t>
            </w:r>
            <w:r w:rsidRPr="00A52652">
              <w:rPr>
                <w:rFonts w:ascii="Arial" w:hAnsi="Arial" w:cs="Arial"/>
                <w:sz w:val="24"/>
                <w:szCs w:val="24"/>
              </w:rPr>
              <w:t xml:space="preserve">); </w:t>
            </w:r>
          </w:p>
          <w:p w:rsidRPr="00A52652" w:rsidR="004F2CFB" w:rsidP="008B7409" w:rsidRDefault="004F2CFB" w14:paraId="4D621B6B" w14:textId="32E38C4F">
            <w:pPr>
              <w:pStyle w:val="ListParagraph"/>
              <w:numPr>
                <w:ilvl w:val="0"/>
                <w:numId w:val="54"/>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23 (</w:t>
            </w:r>
            <w:r w:rsidRPr="00A52652">
              <w:rPr>
                <w:rFonts w:ascii="Arial" w:hAnsi="Arial" w:cs="Arial"/>
                <w:i/>
                <w:iCs/>
                <w:sz w:val="24"/>
                <w:szCs w:val="24"/>
              </w:rPr>
              <w:t>Retirement quotes (individual)</w:t>
            </w:r>
            <w:r w:rsidRPr="00A52652">
              <w:rPr>
                <w:rFonts w:ascii="Arial" w:hAnsi="Arial" w:cs="Arial"/>
                <w:sz w:val="24"/>
                <w:szCs w:val="24"/>
              </w:rPr>
              <w:t xml:space="preserve">); and </w:t>
            </w:r>
          </w:p>
          <w:p w:rsidRPr="00A52652" w:rsidR="004F2CFB" w:rsidP="008B7409" w:rsidRDefault="004F2CFB" w14:paraId="3CAB2652" w14:textId="5CA85974">
            <w:pPr>
              <w:pStyle w:val="ListParagraph"/>
              <w:numPr>
                <w:ilvl w:val="0"/>
                <w:numId w:val="54"/>
              </w:numPr>
              <w:pBdr>
                <w:top w:val="nil"/>
                <w:left w:val="nil"/>
                <w:bottom w:val="nil"/>
                <w:right w:val="nil"/>
                <w:between w:val="nil"/>
              </w:pBdr>
              <w:tabs>
                <w:tab w:val="clear" w:pos="0"/>
                <w:tab w:val="clear" w:pos="720"/>
                <w:tab w:val="left" w:pos="593"/>
              </w:tabs>
              <w:spacing w:before="60" w:after="60"/>
              <w:ind w:left="593" w:hanging="567"/>
              <w:rPr>
                <w:rFonts w:ascii="Arial" w:hAnsi="Arial" w:cs="Arial"/>
                <w:sz w:val="24"/>
                <w:szCs w:val="24"/>
              </w:rPr>
            </w:pPr>
            <w:r w:rsidRPr="00A52652">
              <w:rPr>
                <w:rFonts w:ascii="Arial" w:hAnsi="Arial" w:cs="Arial"/>
                <w:sz w:val="24"/>
                <w:szCs w:val="24"/>
              </w:rPr>
              <w:t>PI 24 (a) (</w:t>
            </w:r>
            <w:r w:rsidRPr="00A52652">
              <w:rPr>
                <w:rFonts w:ascii="Arial" w:hAnsi="Arial" w:eastAsia="Arial" w:cs="Arial"/>
                <w:i/>
                <w:iCs/>
                <w:sz w:val="24"/>
                <w:szCs w:val="24"/>
              </w:rPr>
              <w:t>Retirement finalisations (individual));</w:t>
            </w:r>
          </w:p>
        </w:tc>
      </w:tr>
      <w:tr w:rsidRPr="00512573" w:rsidR="00D97EEB" w:rsidTr="009B57DD" w14:paraId="310C14EC" w14:textId="77777777">
        <w:tc>
          <w:tcPr>
            <w:tcW w:w="3910" w:type="dxa"/>
          </w:tcPr>
          <w:p w:rsidRPr="00CE74AF" w:rsidR="00D97EEB" w:rsidP="00D97EEB" w:rsidRDefault="00D97EEB" w14:paraId="664673FF" w14:textId="3B97D7C7">
            <w:pPr>
              <w:pBdr>
                <w:top w:val="nil"/>
                <w:left w:val="nil"/>
                <w:bottom w:val="nil"/>
                <w:right w:val="nil"/>
                <w:between w:val="nil"/>
              </w:pBdr>
              <w:tabs>
                <w:tab w:val="clear" w:pos="720"/>
              </w:tabs>
              <w:spacing w:before="60" w:after="60"/>
              <w:ind w:left="34"/>
              <w:rPr>
                <w:b/>
              </w:rPr>
            </w:pPr>
            <w:r w:rsidRPr="00D97EEB">
              <w:rPr>
                <w:rFonts w:ascii="Arial" w:hAnsi="Arial" w:cs="Arial"/>
                <w:b/>
                <w:sz w:val="24"/>
                <w:szCs w:val="24"/>
              </w:rPr>
              <w:t>"Exceptional Volumes Relief Period"</w:t>
            </w:r>
          </w:p>
        </w:tc>
        <w:tc>
          <w:tcPr>
            <w:tcW w:w="5108" w:type="dxa"/>
          </w:tcPr>
          <w:p w:rsidRPr="00A52652" w:rsidR="00D97EEB" w:rsidP="00D97EEB" w:rsidRDefault="00D97EEB" w14:paraId="37DCEA0F" w14:textId="1F8D6DB9">
            <w:pPr>
              <w:pBdr>
                <w:top w:val="nil"/>
                <w:left w:val="nil"/>
                <w:bottom w:val="nil"/>
                <w:right w:val="nil"/>
                <w:between w:val="nil"/>
              </w:pBdr>
              <w:tabs>
                <w:tab w:val="clear" w:pos="720"/>
              </w:tabs>
              <w:spacing w:before="60" w:after="60"/>
              <w:ind w:left="34"/>
            </w:pPr>
            <w:r w:rsidRPr="00D97EEB">
              <w:rPr>
                <w:rFonts w:ascii="Arial" w:hAnsi="Arial" w:cs="Arial"/>
                <w:sz w:val="24"/>
                <w:szCs w:val="24"/>
              </w:rPr>
              <w:t xml:space="preserve">has the meaning given in Paragraph </w:t>
            </w:r>
            <w:r w:rsidR="00D308A7">
              <w:fldChar w:fldCharType="begin"/>
            </w:r>
            <w:r w:rsidR="00D308A7">
              <w:rPr>
                <w:rFonts w:ascii="Arial" w:hAnsi="Arial" w:cs="Arial"/>
                <w:sz w:val="24"/>
                <w:szCs w:val="24"/>
              </w:rPr>
              <w:instrText xml:space="preserve"> REF _Ref141781623 \n \h </w:instrText>
            </w:r>
            <w:r w:rsidR="00D308A7">
              <w:fldChar w:fldCharType="separate"/>
            </w:r>
            <w:r w:rsidR="000D5C45">
              <w:rPr>
                <w:rFonts w:ascii="Arial" w:hAnsi="Arial" w:cs="Arial"/>
                <w:sz w:val="24"/>
                <w:szCs w:val="24"/>
              </w:rPr>
              <w:t>7.3</w:t>
            </w:r>
            <w:r w:rsidR="00D308A7">
              <w:fldChar w:fldCharType="end"/>
            </w:r>
            <w:r w:rsidR="00D308A7">
              <w:fldChar w:fldCharType="begin"/>
            </w:r>
            <w:r w:rsidR="00D308A7">
              <w:rPr>
                <w:rFonts w:ascii="Arial" w:hAnsi="Arial" w:cs="Arial"/>
                <w:sz w:val="24"/>
                <w:szCs w:val="24"/>
              </w:rPr>
              <w:instrText xml:space="preserve"> REF _Ref143177559 \n \h </w:instrText>
            </w:r>
            <w:r w:rsidR="00D308A7">
              <w:fldChar w:fldCharType="separate"/>
            </w:r>
            <w:r w:rsidR="000D5C45">
              <w:rPr>
                <w:rFonts w:ascii="Arial" w:hAnsi="Arial" w:cs="Arial"/>
                <w:sz w:val="24"/>
                <w:szCs w:val="24"/>
              </w:rPr>
              <w:t>(a)</w:t>
            </w:r>
            <w:r w:rsidR="00D308A7">
              <w:fldChar w:fldCharType="end"/>
            </w:r>
            <w:r>
              <w:rPr>
                <w:rFonts w:ascii="Arial" w:hAnsi="Arial" w:cs="Arial"/>
                <w:sz w:val="24"/>
                <w:szCs w:val="24"/>
              </w:rPr>
              <w:t xml:space="preserve"> of Part A;</w:t>
            </w:r>
          </w:p>
        </w:tc>
      </w:tr>
      <w:tr w:rsidRPr="00512573" w:rsidR="004F2CFB" w:rsidTr="009B57DD" w14:paraId="2D0E2B9A" w14:textId="77777777">
        <w:tc>
          <w:tcPr>
            <w:tcW w:w="3910" w:type="dxa"/>
          </w:tcPr>
          <w:p w:rsidRPr="00512573" w:rsidR="004F2CFB" w:rsidP="004F2CFB" w:rsidRDefault="004F2CFB" w14:paraId="7666065C" w14:textId="77777777">
            <w:pPr>
              <w:pBdr>
                <w:top w:val="nil"/>
                <w:left w:val="nil"/>
                <w:bottom w:val="nil"/>
                <w:right w:val="nil"/>
                <w:between w:val="nil"/>
              </w:pBdr>
              <w:tabs>
                <w:tab w:val="clear" w:pos="720"/>
              </w:tabs>
              <w:spacing w:before="60" w:after="60"/>
              <w:ind w:left="34"/>
              <w:rPr>
                <w:rFonts w:ascii="Arial" w:hAnsi="Arial" w:cs="Arial"/>
                <w:b/>
                <w:color w:val="000000"/>
                <w:sz w:val="24"/>
                <w:szCs w:val="24"/>
              </w:rPr>
            </w:pPr>
            <w:r w:rsidRPr="00512573">
              <w:rPr>
                <w:rFonts w:ascii="Arial" w:hAnsi="Arial" w:cs="Arial"/>
                <w:b/>
                <w:sz w:val="24"/>
                <w:szCs w:val="24"/>
              </w:rPr>
              <w:t>“Date of Pension Payment”</w:t>
            </w:r>
          </w:p>
        </w:tc>
        <w:tc>
          <w:tcPr>
            <w:tcW w:w="5108" w:type="dxa"/>
          </w:tcPr>
          <w:p w:rsidRPr="00512573" w:rsidR="004F2CFB" w:rsidP="004F2CFB" w:rsidRDefault="004F2CFB" w14:paraId="430EE258" w14:textId="77777777">
            <w:pPr>
              <w:pBdr>
                <w:top w:val="nil"/>
                <w:left w:val="nil"/>
                <w:bottom w:val="nil"/>
                <w:right w:val="nil"/>
                <w:between w:val="nil"/>
              </w:pBdr>
              <w:tabs>
                <w:tab w:val="clear" w:pos="720"/>
              </w:tabs>
              <w:spacing w:before="60" w:after="60"/>
              <w:ind w:left="34"/>
              <w:jc w:val="both"/>
              <w:rPr>
                <w:rFonts w:ascii="Arial" w:hAnsi="Arial" w:cs="Arial"/>
                <w:color w:val="000000"/>
                <w:sz w:val="24"/>
                <w:szCs w:val="24"/>
              </w:rPr>
            </w:pPr>
            <w:r w:rsidRPr="00512573">
              <w:rPr>
                <w:rFonts w:ascii="Arial" w:hAnsi="Arial" w:cs="Arial"/>
                <w:sz w:val="24"/>
                <w:szCs w:val="24"/>
              </w:rPr>
              <w:t>the specified pay date each month for ongoing pension payments for Members which differs between Members</w:t>
            </w:r>
            <w:r>
              <w:rPr>
                <w:rFonts w:ascii="Arial" w:hAnsi="Arial" w:cs="Arial"/>
                <w:sz w:val="24"/>
                <w:szCs w:val="24"/>
              </w:rPr>
              <w:t xml:space="preserve"> based on retirement date</w:t>
            </w:r>
            <w:r w:rsidRPr="00512573">
              <w:rPr>
                <w:rFonts w:ascii="Arial" w:hAnsi="Arial" w:cs="Arial"/>
                <w:sz w:val="24"/>
                <w:szCs w:val="24"/>
              </w:rPr>
              <w:t>;</w:t>
            </w:r>
          </w:p>
        </w:tc>
      </w:tr>
      <w:tr w:rsidRPr="00512573" w:rsidR="004F2CFB" w:rsidTr="009B57DD" w14:paraId="520B3BBB" w14:textId="77777777">
        <w:tc>
          <w:tcPr>
            <w:tcW w:w="3910" w:type="dxa"/>
          </w:tcPr>
          <w:p w:rsidRPr="00923414" w:rsidR="004F2CFB" w:rsidP="004F2CFB" w:rsidRDefault="004F2CFB" w14:paraId="13AB806D" w14:textId="77777777">
            <w:pPr>
              <w:pBdr>
                <w:top w:val="nil"/>
                <w:left w:val="nil"/>
                <w:bottom w:val="nil"/>
                <w:right w:val="nil"/>
                <w:between w:val="nil"/>
              </w:pBdr>
              <w:tabs>
                <w:tab w:val="clear" w:pos="720"/>
              </w:tabs>
              <w:spacing w:before="60" w:after="60"/>
              <w:ind w:left="34"/>
              <w:rPr>
                <w:rFonts w:ascii="Arial" w:hAnsi="Arial" w:cs="Arial"/>
                <w:b/>
                <w:sz w:val="24"/>
                <w:szCs w:val="24"/>
              </w:rPr>
            </w:pPr>
            <w:r w:rsidRPr="00923414">
              <w:rPr>
                <w:rFonts w:ascii="Arial" w:hAnsi="Arial" w:cs="Arial"/>
                <w:b/>
                <w:color w:val="000000"/>
                <w:sz w:val="24"/>
                <w:szCs w:val="24"/>
              </w:rPr>
              <w:t>“Data Management Plan”</w:t>
            </w:r>
          </w:p>
        </w:tc>
        <w:tc>
          <w:tcPr>
            <w:tcW w:w="5108" w:type="dxa"/>
          </w:tcPr>
          <w:p w:rsidRPr="00923414" w:rsidR="004F2CFB" w:rsidP="004F2CFB" w:rsidRDefault="004F2CFB" w14:paraId="356A8208" w14:textId="77777777">
            <w:pPr>
              <w:pBdr>
                <w:top w:val="nil"/>
                <w:left w:val="nil"/>
                <w:bottom w:val="nil"/>
                <w:right w:val="nil"/>
                <w:between w:val="nil"/>
              </w:pBdr>
              <w:spacing w:before="60" w:after="60"/>
              <w:ind w:left="34"/>
              <w:jc w:val="both"/>
              <w:rPr>
                <w:rFonts w:ascii="Arial" w:hAnsi="Arial" w:cs="Arial"/>
                <w:sz w:val="24"/>
                <w:szCs w:val="24"/>
              </w:rPr>
            </w:pPr>
            <w:r w:rsidRPr="00923414">
              <w:rPr>
                <w:rFonts w:ascii="Arial" w:hAnsi="Arial" w:cs="Arial"/>
                <w:sz w:val="24"/>
                <w:szCs w:val="24"/>
              </w:rPr>
              <w:t>means the plan showing how the Supplier will deliver the ambitions and vision of the Data Management Strategy to agreed quality levels and timelines;</w:t>
            </w:r>
          </w:p>
        </w:tc>
      </w:tr>
      <w:tr w:rsidRPr="00512573" w:rsidR="004F2CFB" w:rsidTr="009B57DD" w14:paraId="1E45C787" w14:textId="77777777">
        <w:tc>
          <w:tcPr>
            <w:tcW w:w="3910" w:type="dxa"/>
          </w:tcPr>
          <w:p w:rsidRPr="00512573" w:rsidR="004F2CFB" w:rsidP="004F2CFB" w:rsidRDefault="004F2CFB" w14:paraId="13FF5213" w14:textId="77777777">
            <w:pPr>
              <w:pBdr>
                <w:top w:val="nil"/>
                <w:left w:val="nil"/>
                <w:bottom w:val="nil"/>
                <w:right w:val="nil"/>
                <w:between w:val="nil"/>
              </w:pBdr>
              <w:tabs>
                <w:tab w:val="clear" w:pos="720"/>
              </w:tabs>
              <w:spacing w:before="60" w:after="60"/>
              <w:ind w:left="34"/>
              <w:rPr>
                <w:rFonts w:ascii="Arial" w:hAnsi="Arial" w:cs="Arial"/>
                <w:b/>
                <w:color w:val="000000"/>
                <w:sz w:val="24"/>
                <w:szCs w:val="24"/>
              </w:rPr>
            </w:pPr>
            <w:r w:rsidRPr="00512573">
              <w:rPr>
                <w:rFonts w:ascii="Arial" w:hAnsi="Arial" w:cs="Arial"/>
                <w:b/>
                <w:color w:val="000000"/>
                <w:sz w:val="24"/>
                <w:szCs w:val="24"/>
              </w:rPr>
              <w:lastRenderedPageBreak/>
              <w:t>“Performance Monitoring Report”</w:t>
            </w:r>
          </w:p>
        </w:tc>
        <w:tc>
          <w:tcPr>
            <w:tcW w:w="5108" w:type="dxa"/>
          </w:tcPr>
          <w:p w:rsidRPr="00512573" w:rsidR="004F2CFB" w:rsidP="004F2CFB" w:rsidRDefault="004F2CFB" w14:paraId="44FC4DE9" w14:textId="55EB3BED">
            <w:pPr>
              <w:pBdr>
                <w:top w:val="nil"/>
                <w:left w:val="nil"/>
                <w:bottom w:val="nil"/>
                <w:right w:val="nil"/>
                <w:between w:val="nil"/>
              </w:pBdr>
              <w:spacing w:before="60" w:after="60"/>
              <w:ind w:left="34"/>
              <w:jc w:val="both"/>
              <w:rPr>
                <w:rFonts w:ascii="Arial" w:hAnsi="Arial" w:cs="Arial"/>
                <w:i/>
                <w:color w:val="000000"/>
                <w:sz w:val="24"/>
                <w:szCs w:val="24"/>
              </w:rPr>
            </w:pPr>
            <w:r w:rsidRPr="00512573">
              <w:rPr>
                <w:rFonts w:ascii="Arial" w:hAnsi="Arial" w:cs="Arial"/>
                <w:color w:val="000000"/>
                <w:sz w:val="24"/>
                <w:szCs w:val="24"/>
              </w:rPr>
              <w:t>has the meaning given in Paragraph </w:t>
            </w:r>
            <w:r>
              <w:rPr>
                <w:color w:val="000000"/>
              </w:rPr>
              <w:fldChar w:fldCharType="begin"/>
            </w:r>
            <w:r>
              <w:rPr>
                <w:rFonts w:ascii="Arial" w:hAnsi="Arial" w:cs="Arial"/>
                <w:color w:val="000000"/>
                <w:sz w:val="24"/>
                <w:szCs w:val="24"/>
              </w:rPr>
              <w:instrText xml:space="preserve"> REF _Ref115023944 \r \h </w:instrText>
            </w:r>
            <w:r>
              <w:rPr>
                <w:color w:val="000000"/>
              </w:rPr>
              <w:instrText xml:space="preserve"> \* MERGEFORMAT </w:instrText>
            </w:r>
            <w:r>
              <w:rPr>
                <w:color w:val="000000"/>
              </w:rPr>
            </w:r>
            <w:r>
              <w:rPr>
                <w:color w:val="000000"/>
              </w:rPr>
              <w:fldChar w:fldCharType="separate"/>
            </w:r>
            <w:r w:rsidR="000D5C45">
              <w:rPr>
                <w:rFonts w:ascii="Arial" w:hAnsi="Arial" w:cs="Arial"/>
                <w:color w:val="000000"/>
                <w:sz w:val="24"/>
                <w:szCs w:val="24"/>
              </w:rPr>
              <w:t>1.1(a)</w:t>
            </w:r>
            <w:r>
              <w:rPr>
                <w:color w:val="000000"/>
              </w:rPr>
              <w:fldChar w:fldCharType="end"/>
            </w:r>
            <w:r>
              <w:rPr>
                <w:rFonts w:ascii="Arial" w:hAnsi="Arial" w:cs="Arial"/>
                <w:color w:val="000000"/>
                <w:sz w:val="24"/>
                <w:szCs w:val="24"/>
              </w:rPr>
              <w:t xml:space="preserve"> </w:t>
            </w:r>
            <w:r w:rsidRPr="00512573">
              <w:rPr>
                <w:rFonts w:ascii="Arial" w:hAnsi="Arial" w:cs="Arial"/>
                <w:color w:val="000000"/>
                <w:sz w:val="24"/>
                <w:szCs w:val="24"/>
              </w:rPr>
              <w:t>of Part B;</w:t>
            </w:r>
          </w:p>
        </w:tc>
      </w:tr>
      <w:tr w:rsidRPr="00512573" w:rsidR="004F2CFB" w:rsidTr="009B57DD" w14:paraId="20B8CA45" w14:textId="77777777">
        <w:tc>
          <w:tcPr>
            <w:tcW w:w="3910" w:type="dxa"/>
          </w:tcPr>
          <w:p w:rsidRPr="00512573" w:rsidR="004F2CFB" w:rsidP="004F2CFB" w:rsidRDefault="004F2CFB" w14:paraId="76043E63" w14:textId="77777777">
            <w:pPr>
              <w:pBdr>
                <w:top w:val="nil"/>
                <w:left w:val="nil"/>
                <w:bottom w:val="nil"/>
                <w:right w:val="nil"/>
                <w:between w:val="nil"/>
              </w:pBdr>
              <w:tabs>
                <w:tab w:val="clear" w:pos="720"/>
              </w:tabs>
              <w:spacing w:before="60" w:after="60"/>
              <w:ind w:left="34"/>
              <w:rPr>
                <w:rFonts w:ascii="Arial" w:hAnsi="Arial" w:cs="Arial"/>
                <w:b/>
                <w:color w:val="000000"/>
                <w:sz w:val="24"/>
                <w:szCs w:val="24"/>
              </w:rPr>
            </w:pPr>
            <w:r w:rsidRPr="00512573">
              <w:rPr>
                <w:rFonts w:ascii="Arial" w:hAnsi="Arial" w:cs="Arial"/>
                <w:b/>
                <w:color w:val="000000"/>
                <w:sz w:val="24"/>
                <w:szCs w:val="24"/>
              </w:rPr>
              <w:t>“Performance Review Meeting”</w:t>
            </w:r>
          </w:p>
        </w:tc>
        <w:tc>
          <w:tcPr>
            <w:tcW w:w="5108" w:type="dxa"/>
          </w:tcPr>
          <w:p w:rsidRPr="00512573" w:rsidR="004F2CFB" w:rsidP="004F2CFB" w:rsidRDefault="004F2CFB" w14:paraId="1BDA4C96" w14:textId="5196E4EA">
            <w:pPr>
              <w:pBdr>
                <w:top w:val="nil"/>
                <w:left w:val="nil"/>
                <w:bottom w:val="nil"/>
                <w:right w:val="nil"/>
                <w:between w:val="nil"/>
              </w:pBdr>
              <w:spacing w:before="60" w:after="60"/>
              <w:ind w:left="34"/>
              <w:jc w:val="both"/>
              <w:rPr>
                <w:rFonts w:ascii="Arial" w:hAnsi="Arial" w:cs="Arial"/>
                <w:color w:val="000000"/>
                <w:sz w:val="24"/>
                <w:szCs w:val="24"/>
              </w:rPr>
            </w:pPr>
            <w:r w:rsidRPr="00512573">
              <w:rPr>
                <w:rFonts w:ascii="Arial" w:hAnsi="Arial" w:cs="Arial"/>
                <w:color w:val="000000"/>
                <w:sz w:val="24"/>
                <w:szCs w:val="24"/>
              </w:rPr>
              <w:t>the regular meetings between the Supplier and the Authority to manage and review the Supplier's performance under this Agreement, as further described in Paragraph </w:t>
            </w:r>
            <w:r>
              <w:rPr>
                <w:color w:val="000000"/>
              </w:rPr>
              <w:fldChar w:fldCharType="begin"/>
            </w:r>
            <w:r>
              <w:rPr>
                <w:rFonts w:ascii="Arial" w:hAnsi="Arial" w:cs="Arial"/>
                <w:color w:val="000000"/>
                <w:sz w:val="24"/>
                <w:szCs w:val="24"/>
              </w:rPr>
              <w:instrText xml:space="preserve"> REF _Ref115023989 \r \h </w:instrText>
            </w:r>
            <w:r>
              <w:rPr>
                <w:color w:val="000000"/>
              </w:rPr>
              <w:instrText xml:space="preserve"> \* MERGEFORMAT </w:instrText>
            </w:r>
            <w:r>
              <w:rPr>
                <w:color w:val="000000"/>
              </w:rPr>
            </w:r>
            <w:r>
              <w:rPr>
                <w:color w:val="000000"/>
              </w:rPr>
              <w:fldChar w:fldCharType="separate"/>
            </w:r>
            <w:r w:rsidR="000D5C45">
              <w:rPr>
                <w:rFonts w:ascii="Arial" w:hAnsi="Arial" w:cs="Arial"/>
                <w:color w:val="000000"/>
                <w:sz w:val="24"/>
                <w:szCs w:val="24"/>
              </w:rPr>
              <w:t>1.8</w:t>
            </w:r>
            <w:r>
              <w:rPr>
                <w:color w:val="000000"/>
              </w:rPr>
              <w:fldChar w:fldCharType="end"/>
            </w:r>
            <w:r w:rsidRPr="00512573">
              <w:rPr>
                <w:rFonts w:ascii="Arial" w:hAnsi="Arial" w:cs="Arial"/>
                <w:color w:val="000000"/>
                <w:sz w:val="24"/>
                <w:szCs w:val="24"/>
              </w:rPr>
              <w:t xml:space="preserve"> of Part B;</w:t>
            </w:r>
          </w:p>
        </w:tc>
      </w:tr>
      <w:tr w:rsidRPr="00512573" w:rsidR="00573624" w:rsidTr="009B57DD" w14:paraId="38A241F7" w14:textId="77777777">
        <w:tc>
          <w:tcPr>
            <w:tcW w:w="3910" w:type="dxa"/>
          </w:tcPr>
          <w:p w:rsidRPr="00512573" w:rsidR="00573624" w:rsidP="004F2CFB" w:rsidRDefault="00573624" w14:paraId="331053D6" w14:textId="7AC212A4">
            <w:pPr>
              <w:pBdr>
                <w:top w:val="nil"/>
                <w:left w:val="nil"/>
                <w:bottom w:val="nil"/>
                <w:right w:val="nil"/>
                <w:between w:val="nil"/>
              </w:pBdr>
              <w:tabs>
                <w:tab w:val="clear" w:pos="720"/>
              </w:tabs>
              <w:spacing w:before="60" w:after="60"/>
              <w:ind w:left="34"/>
              <w:rPr>
                <w:b/>
                <w:color w:val="000000"/>
              </w:rPr>
            </w:pPr>
            <w:r>
              <w:rPr>
                <w:rFonts w:ascii="Arial" w:hAnsi="Arial" w:cs="Arial"/>
                <w:b/>
                <w:color w:val="000000"/>
                <w:sz w:val="24"/>
                <w:szCs w:val="24"/>
              </w:rPr>
              <w:t>"</w:t>
            </w:r>
            <w:r w:rsidRPr="00573624">
              <w:rPr>
                <w:rFonts w:ascii="Arial" w:hAnsi="Arial" w:cs="Arial"/>
                <w:b/>
                <w:color w:val="000000"/>
                <w:sz w:val="24"/>
                <w:szCs w:val="24"/>
              </w:rPr>
              <w:t>Programme Objectives</w:t>
            </w:r>
            <w:r>
              <w:rPr>
                <w:rFonts w:ascii="Arial" w:hAnsi="Arial" w:cs="Arial"/>
                <w:b/>
                <w:color w:val="000000"/>
                <w:sz w:val="24"/>
                <w:szCs w:val="24"/>
              </w:rPr>
              <w:t>"</w:t>
            </w:r>
          </w:p>
        </w:tc>
        <w:tc>
          <w:tcPr>
            <w:tcW w:w="5108" w:type="dxa"/>
          </w:tcPr>
          <w:p w:rsidRPr="00512573" w:rsidR="00573624" w:rsidP="004F2CFB" w:rsidRDefault="00573624" w14:paraId="146D1A9A" w14:textId="2CBC1E5F">
            <w:pPr>
              <w:pBdr>
                <w:top w:val="nil"/>
                <w:left w:val="nil"/>
                <w:bottom w:val="nil"/>
                <w:right w:val="nil"/>
                <w:between w:val="nil"/>
              </w:pBdr>
              <w:spacing w:before="60" w:after="60"/>
              <w:ind w:left="34"/>
              <w:rPr>
                <w:color w:val="000000"/>
              </w:rPr>
            </w:pPr>
            <w:r w:rsidRPr="00512573">
              <w:rPr>
                <w:rFonts w:ascii="Arial" w:hAnsi="Arial" w:cs="Arial"/>
                <w:color w:val="000000"/>
                <w:sz w:val="24"/>
                <w:szCs w:val="24"/>
              </w:rPr>
              <w:t>has the meaning given in Paragraph </w:t>
            </w:r>
            <w:r>
              <w:rPr>
                <w:color w:val="000000"/>
              </w:rPr>
              <w:fldChar w:fldCharType="begin"/>
            </w:r>
            <w:r>
              <w:rPr>
                <w:rFonts w:ascii="Arial" w:hAnsi="Arial" w:cs="Arial"/>
                <w:color w:val="000000"/>
                <w:sz w:val="24"/>
                <w:szCs w:val="24"/>
              </w:rPr>
              <w:instrText xml:space="preserve"> REF _Ref143177850 \r \h </w:instrText>
            </w:r>
            <w:r>
              <w:rPr>
                <w:color w:val="000000"/>
              </w:rPr>
            </w:r>
            <w:r>
              <w:rPr>
                <w:color w:val="000000"/>
              </w:rPr>
              <w:fldChar w:fldCharType="separate"/>
            </w:r>
            <w:r w:rsidR="000D5C45">
              <w:rPr>
                <w:rFonts w:ascii="Arial" w:hAnsi="Arial" w:cs="Arial"/>
                <w:color w:val="000000"/>
                <w:sz w:val="24"/>
                <w:szCs w:val="24"/>
              </w:rPr>
              <w:t>2.7</w:t>
            </w:r>
            <w:r>
              <w:rPr>
                <w:color w:val="000000"/>
              </w:rPr>
              <w:fldChar w:fldCharType="end"/>
            </w:r>
            <w:r w:rsidRPr="00512573">
              <w:rPr>
                <w:rFonts w:ascii="Arial" w:hAnsi="Arial" w:cs="Arial"/>
                <w:color w:val="000000"/>
                <w:sz w:val="24"/>
                <w:szCs w:val="24"/>
              </w:rPr>
              <w:t xml:space="preserve"> of Part A;</w:t>
            </w:r>
          </w:p>
        </w:tc>
      </w:tr>
      <w:tr w:rsidRPr="00512573" w:rsidR="00D97EEB" w:rsidTr="009B57DD" w14:paraId="163E9573" w14:textId="77777777">
        <w:tc>
          <w:tcPr>
            <w:tcW w:w="3910" w:type="dxa"/>
          </w:tcPr>
          <w:p w:rsidRPr="00512573" w:rsidR="00D97EEB" w:rsidP="004F2CFB" w:rsidRDefault="00D97EEB" w14:paraId="1BE17E54" w14:textId="16197253">
            <w:pPr>
              <w:pBdr>
                <w:top w:val="nil"/>
                <w:left w:val="nil"/>
                <w:bottom w:val="nil"/>
                <w:right w:val="nil"/>
                <w:between w:val="nil"/>
              </w:pBdr>
              <w:tabs>
                <w:tab w:val="clear" w:pos="720"/>
              </w:tabs>
              <w:spacing w:before="60" w:after="60"/>
              <w:ind w:left="34"/>
              <w:rPr>
                <w:b/>
                <w:color w:val="000000"/>
              </w:rPr>
            </w:pPr>
            <w:r w:rsidRPr="00D97EEB">
              <w:rPr>
                <w:rFonts w:ascii="Arial" w:hAnsi="Arial" w:cs="Arial"/>
                <w:b/>
                <w:color w:val="000000"/>
                <w:sz w:val="24"/>
                <w:szCs w:val="24"/>
              </w:rPr>
              <w:t>"Relevant Person"</w:t>
            </w:r>
          </w:p>
        </w:tc>
        <w:tc>
          <w:tcPr>
            <w:tcW w:w="5108" w:type="dxa"/>
          </w:tcPr>
          <w:p w:rsidRPr="00512573" w:rsidR="00D97EEB" w:rsidP="004F2CFB" w:rsidRDefault="00D97EEB" w14:paraId="34B81D08" w14:textId="5CD27D15">
            <w:pPr>
              <w:pBdr>
                <w:top w:val="nil"/>
                <w:left w:val="nil"/>
                <w:bottom w:val="nil"/>
                <w:right w:val="nil"/>
                <w:between w:val="nil"/>
              </w:pBdr>
              <w:spacing w:before="60" w:after="60"/>
              <w:ind w:left="34"/>
              <w:rPr>
                <w:color w:val="000000"/>
              </w:rPr>
            </w:pPr>
            <w:r w:rsidRPr="00512573">
              <w:rPr>
                <w:rFonts w:ascii="Arial" w:hAnsi="Arial" w:cs="Arial"/>
                <w:color w:val="000000"/>
                <w:sz w:val="24"/>
                <w:szCs w:val="24"/>
              </w:rPr>
              <w:t>has the meaning given in Paragraph </w:t>
            </w:r>
            <w:r>
              <w:rPr>
                <w:color w:val="000000"/>
              </w:rPr>
              <w:fldChar w:fldCharType="begin"/>
            </w:r>
            <w:r>
              <w:rPr>
                <w:rFonts w:ascii="Arial" w:hAnsi="Arial" w:cs="Arial"/>
                <w:color w:val="000000"/>
                <w:sz w:val="24"/>
                <w:szCs w:val="24"/>
              </w:rPr>
              <w:instrText xml:space="preserve"> REF _Ref138973631 \r \h </w:instrText>
            </w:r>
            <w:r>
              <w:rPr>
                <w:color w:val="000000"/>
              </w:rPr>
            </w:r>
            <w:r>
              <w:rPr>
                <w:color w:val="000000"/>
              </w:rPr>
              <w:fldChar w:fldCharType="separate"/>
            </w:r>
            <w:r w:rsidR="000D5C45">
              <w:rPr>
                <w:rFonts w:ascii="Arial" w:hAnsi="Arial" w:cs="Arial"/>
                <w:color w:val="000000"/>
                <w:sz w:val="24"/>
                <w:szCs w:val="24"/>
              </w:rPr>
              <w:t>2.2</w:t>
            </w:r>
            <w:r>
              <w:rPr>
                <w:color w:val="000000"/>
              </w:rPr>
              <w:fldChar w:fldCharType="end"/>
            </w:r>
            <w:r w:rsidRPr="00512573">
              <w:rPr>
                <w:rFonts w:ascii="Arial" w:hAnsi="Arial" w:cs="Arial"/>
                <w:color w:val="000000"/>
                <w:sz w:val="24"/>
                <w:szCs w:val="24"/>
              </w:rPr>
              <w:t xml:space="preserve"> of Part A;</w:t>
            </w:r>
          </w:p>
        </w:tc>
      </w:tr>
      <w:tr w:rsidRPr="00512573" w:rsidR="004F2CFB" w:rsidTr="009B57DD" w14:paraId="7C2C2E54" w14:textId="77777777">
        <w:tc>
          <w:tcPr>
            <w:tcW w:w="3910" w:type="dxa"/>
          </w:tcPr>
          <w:p w:rsidRPr="00512573" w:rsidR="004F2CFB" w:rsidP="004F2CFB" w:rsidRDefault="004F2CFB" w14:paraId="6C34803F" w14:textId="77777777">
            <w:pPr>
              <w:pBdr>
                <w:top w:val="nil"/>
                <w:left w:val="nil"/>
                <w:bottom w:val="nil"/>
                <w:right w:val="nil"/>
                <w:between w:val="nil"/>
              </w:pBdr>
              <w:tabs>
                <w:tab w:val="clear" w:pos="720"/>
              </w:tabs>
              <w:spacing w:before="60" w:after="60"/>
              <w:ind w:left="34"/>
              <w:rPr>
                <w:rFonts w:ascii="Arial" w:hAnsi="Arial" w:cs="Arial"/>
                <w:b/>
                <w:color w:val="000000"/>
                <w:sz w:val="24"/>
                <w:szCs w:val="24"/>
              </w:rPr>
            </w:pPr>
            <w:r w:rsidRPr="00512573">
              <w:rPr>
                <w:rFonts w:ascii="Arial" w:hAnsi="Arial" w:cs="Arial"/>
                <w:b/>
                <w:color w:val="000000"/>
                <w:sz w:val="24"/>
                <w:szCs w:val="24"/>
              </w:rPr>
              <w:t>“Repeat KPI Failure”</w:t>
            </w:r>
          </w:p>
        </w:tc>
        <w:tc>
          <w:tcPr>
            <w:tcW w:w="5108" w:type="dxa"/>
          </w:tcPr>
          <w:p w:rsidRPr="00512573" w:rsidR="004F2CFB" w:rsidP="004F2CFB" w:rsidRDefault="004F2CFB" w14:paraId="3528E028" w14:textId="5BBCE519">
            <w:pPr>
              <w:pBdr>
                <w:top w:val="nil"/>
                <w:left w:val="nil"/>
                <w:bottom w:val="nil"/>
                <w:right w:val="nil"/>
                <w:between w:val="nil"/>
              </w:pBdr>
              <w:spacing w:before="60" w:after="60"/>
              <w:ind w:left="34"/>
              <w:jc w:val="both"/>
              <w:rPr>
                <w:rFonts w:ascii="Arial" w:hAnsi="Arial" w:cs="Arial"/>
                <w:color w:val="000000"/>
                <w:sz w:val="24"/>
                <w:szCs w:val="24"/>
              </w:rPr>
            </w:pPr>
            <w:r w:rsidRPr="00512573">
              <w:rPr>
                <w:rFonts w:ascii="Arial" w:hAnsi="Arial" w:cs="Arial"/>
                <w:color w:val="000000"/>
                <w:sz w:val="24"/>
                <w:szCs w:val="24"/>
              </w:rPr>
              <w:t>has the meaning given in Paragraph </w:t>
            </w:r>
            <w:r>
              <w:rPr>
                <w:color w:val="000000"/>
              </w:rPr>
              <w:fldChar w:fldCharType="begin"/>
            </w:r>
            <w:r>
              <w:rPr>
                <w:rFonts w:ascii="Arial" w:hAnsi="Arial" w:cs="Arial"/>
                <w:color w:val="000000"/>
                <w:sz w:val="24"/>
                <w:szCs w:val="24"/>
              </w:rPr>
              <w:instrText xml:space="preserve"> REF _Ref115024504 \r \h </w:instrText>
            </w:r>
            <w:r>
              <w:rPr>
                <w:color w:val="000000"/>
              </w:rPr>
              <w:instrText xml:space="preserve"> \* MERGEFORMAT </w:instrText>
            </w:r>
            <w:r>
              <w:rPr>
                <w:color w:val="000000"/>
              </w:rPr>
            </w:r>
            <w:r>
              <w:rPr>
                <w:color w:val="000000"/>
              </w:rPr>
              <w:fldChar w:fldCharType="separate"/>
            </w:r>
            <w:r w:rsidR="000D5C45">
              <w:rPr>
                <w:rFonts w:ascii="Arial" w:hAnsi="Arial" w:cs="Arial"/>
                <w:color w:val="000000"/>
                <w:sz w:val="24"/>
                <w:szCs w:val="24"/>
              </w:rPr>
              <w:t>4.2</w:t>
            </w:r>
            <w:r>
              <w:rPr>
                <w:color w:val="000000"/>
              </w:rPr>
              <w:fldChar w:fldCharType="end"/>
            </w:r>
            <w:r w:rsidRPr="00512573">
              <w:rPr>
                <w:rFonts w:ascii="Arial" w:hAnsi="Arial" w:cs="Arial"/>
                <w:color w:val="000000"/>
                <w:sz w:val="24"/>
                <w:szCs w:val="24"/>
              </w:rPr>
              <w:t xml:space="preserve"> of Part A;</w:t>
            </w:r>
          </w:p>
        </w:tc>
      </w:tr>
      <w:tr w:rsidRPr="00512573" w:rsidR="00573624" w:rsidTr="009B57DD" w14:paraId="6BBC8E6B" w14:textId="77777777">
        <w:tc>
          <w:tcPr>
            <w:tcW w:w="3910" w:type="dxa"/>
          </w:tcPr>
          <w:p w:rsidRPr="00512573" w:rsidR="00573624" w:rsidP="004F2CFB" w:rsidRDefault="00573624" w14:paraId="0F145D3C" w14:textId="1566B4BF">
            <w:pPr>
              <w:pBdr>
                <w:top w:val="nil"/>
                <w:left w:val="nil"/>
                <w:bottom w:val="nil"/>
                <w:right w:val="nil"/>
                <w:between w:val="nil"/>
              </w:pBdr>
              <w:tabs>
                <w:tab w:val="clear" w:pos="720"/>
              </w:tabs>
              <w:spacing w:before="60" w:after="60"/>
              <w:ind w:left="34"/>
              <w:rPr>
                <w:b/>
                <w:color w:val="000000"/>
              </w:rPr>
            </w:pPr>
            <w:r>
              <w:rPr>
                <w:rFonts w:ascii="Arial" w:hAnsi="Arial" w:cs="Arial"/>
                <w:b/>
                <w:color w:val="000000"/>
                <w:sz w:val="24"/>
                <w:szCs w:val="24"/>
              </w:rPr>
              <w:t>"</w:t>
            </w:r>
            <w:r w:rsidRPr="00573624">
              <w:rPr>
                <w:rFonts w:ascii="Arial" w:hAnsi="Arial" w:cs="Arial"/>
                <w:b/>
                <w:color w:val="000000"/>
                <w:sz w:val="24"/>
                <w:szCs w:val="24"/>
              </w:rPr>
              <w:t>RMSPS Ecosystem</w:t>
            </w:r>
            <w:r>
              <w:rPr>
                <w:rFonts w:ascii="Arial" w:hAnsi="Arial" w:cs="Arial"/>
                <w:b/>
                <w:color w:val="000000"/>
                <w:sz w:val="24"/>
                <w:szCs w:val="24"/>
              </w:rPr>
              <w:t>"</w:t>
            </w:r>
          </w:p>
        </w:tc>
        <w:tc>
          <w:tcPr>
            <w:tcW w:w="5108" w:type="dxa"/>
          </w:tcPr>
          <w:p w:rsidRPr="00512573" w:rsidR="00573624" w:rsidP="004F2CFB" w:rsidRDefault="00573624" w14:paraId="1B49728F" w14:textId="41612F4A">
            <w:pPr>
              <w:pBdr>
                <w:top w:val="nil"/>
                <w:left w:val="nil"/>
                <w:bottom w:val="nil"/>
                <w:right w:val="nil"/>
                <w:between w:val="nil"/>
              </w:pBdr>
              <w:spacing w:before="60" w:after="60"/>
              <w:ind w:left="34"/>
              <w:rPr>
                <w:color w:val="000000"/>
              </w:rPr>
            </w:pPr>
            <w:r w:rsidRPr="00512573">
              <w:rPr>
                <w:rFonts w:ascii="Arial" w:hAnsi="Arial" w:cs="Arial"/>
                <w:color w:val="000000"/>
                <w:sz w:val="24"/>
                <w:szCs w:val="24"/>
              </w:rPr>
              <w:t>has the meaning given in Paragraph </w:t>
            </w:r>
            <w:r>
              <w:rPr>
                <w:color w:val="000000"/>
              </w:rPr>
              <w:fldChar w:fldCharType="begin"/>
            </w:r>
            <w:r>
              <w:rPr>
                <w:rFonts w:ascii="Arial" w:hAnsi="Arial" w:cs="Arial"/>
                <w:color w:val="000000"/>
                <w:sz w:val="24"/>
                <w:szCs w:val="24"/>
              </w:rPr>
              <w:instrText xml:space="preserve"> REF _Ref143177776 \r \h </w:instrText>
            </w:r>
            <w:r>
              <w:rPr>
                <w:color w:val="000000"/>
              </w:rPr>
            </w:r>
            <w:r>
              <w:rPr>
                <w:color w:val="000000"/>
              </w:rPr>
              <w:fldChar w:fldCharType="separate"/>
            </w:r>
            <w:r w:rsidR="000D5C45">
              <w:rPr>
                <w:rFonts w:ascii="Arial" w:hAnsi="Arial" w:cs="Arial"/>
                <w:color w:val="000000"/>
                <w:sz w:val="24"/>
                <w:szCs w:val="24"/>
              </w:rPr>
              <w:t>2.6</w:t>
            </w:r>
            <w:r>
              <w:rPr>
                <w:color w:val="000000"/>
              </w:rPr>
              <w:fldChar w:fldCharType="end"/>
            </w:r>
            <w:r w:rsidRPr="00512573">
              <w:rPr>
                <w:rFonts w:ascii="Arial" w:hAnsi="Arial" w:cs="Arial"/>
                <w:color w:val="000000"/>
                <w:sz w:val="24"/>
                <w:szCs w:val="24"/>
              </w:rPr>
              <w:t xml:space="preserve"> of Part A;</w:t>
            </w:r>
          </w:p>
        </w:tc>
      </w:tr>
      <w:tr w:rsidRPr="00512573" w:rsidR="00573624" w:rsidTr="009B57DD" w14:paraId="77BCD92E" w14:textId="77777777">
        <w:tc>
          <w:tcPr>
            <w:tcW w:w="3910" w:type="dxa"/>
          </w:tcPr>
          <w:p w:rsidR="00573624" w:rsidP="00573624" w:rsidRDefault="00573624" w14:paraId="091BDB5B" w14:textId="78DAB158">
            <w:pPr>
              <w:pBdr>
                <w:top w:val="nil"/>
                <w:left w:val="nil"/>
                <w:bottom w:val="nil"/>
                <w:right w:val="nil"/>
                <w:between w:val="nil"/>
              </w:pBdr>
              <w:tabs>
                <w:tab w:val="clear" w:pos="720"/>
              </w:tabs>
              <w:spacing w:before="60" w:after="60"/>
              <w:ind w:left="34"/>
              <w:rPr>
                <w:b/>
                <w:color w:val="000000"/>
              </w:rPr>
            </w:pPr>
            <w:r>
              <w:rPr>
                <w:rFonts w:ascii="Arial" w:hAnsi="Arial" w:cs="Arial"/>
                <w:b/>
                <w:color w:val="000000"/>
                <w:sz w:val="24"/>
                <w:szCs w:val="24"/>
              </w:rPr>
              <w:t>"</w:t>
            </w:r>
            <w:r w:rsidRPr="00573624">
              <w:rPr>
                <w:rFonts w:ascii="Arial" w:hAnsi="Arial" w:cs="Arial"/>
                <w:b/>
                <w:color w:val="000000"/>
                <w:sz w:val="24"/>
                <w:szCs w:val="24"/>
              </w:rPr>
              <w:t>Rolling Case Volumes Forecast Report</w:t>
            </w:r>
            <w:r>
              <w:rPr>
                <w:rFonts w:ascii="Arial" w:hAnsi="Arial" w:cs="Arial"/>
                <w:b/>
                <w:color w:val="000000"/>
                <w:sz w:val="24"/>
                <w:szCs w:val="24"/>
              </w:rPr>
              <w:t>"</w:t>
            </w:r>
          </w:p>
        </w:tc>
        <w:tc>
          <w:tcPr>
            <w:tcW w:w="5108" w:type="dxa"/>
          </w:tcPr>
          <w:p w:rsidRPr="00512573" w:rsidR="00573624" w:rsidP="00573624" w:rsidRDefault="00573624" w14:paraId="0CBADCFF" w14:textId="07FC41FB">
            <w:pPr>
              <w:pBdr>
                <w:top w:val="nil"/>
                <w:left w:val="nil"/>
                <w:bottom w:val="nil"/>
                <w:right w:val="nil"/>
                <w:between w:val="nil"/>
              </w:pBdr>
              <w:spacing w:before="60" w:after="60"/>
              <w:ind w:left="34"/>
              <w:rPr>
                <w:color w:val="000000"/>
              </w:rPr>
            </w:pPr>
            <w:r w:rsidRPr="00512573">
              <w:rPr>
                <w:rFonts w:ascii="Arial" w:hAnsi="Arial" w:cs="Arial"/>
                <w:color w:val="000000"/>
                <w:sz w:val="24"/>
                <w:szCs w:val="24"/>
              </w:rPr>
              <w:t>has the meaning given in Paragraph </w:t>
            </w:r>
            <w:r>
              <w:rPr>
                <w:color w:val="000000"/>
              </w:rPr>
              <w:fldChar w:fldCharType="begin"/>
            </w:r>
            <w:r>
              <w:rPr>
                <w:rFonts w:ascii="Arial" w:hAnsi="Arial" w:cs="Arial"/>
                <w:color w:val="000000"/>
                <w:sz w:val="24"/>
                <w:szCs w:val="24"/>
              </w:rPr>
              <w:instrText xml:space="preserve"> REF _Ref143178156 \r \h </w:instrText>
            </w:r>
            <w:r>
              <w:rPr>
                <w:color w:val="000000"/>
              </w:rPr>
            </w:r>
            <w:r>
              <w:rPr>
                <w:color w:val="000000"/>
              </w:rPr>
              <w:fldChar w:fldCharType="separate"/>
            </w:r>
            <w:r w:rsidR="000D5C45">
              <w:rPr>
                <w:rFonts w:ascii="Arial" w:hAnsi="Arial" w:cs="Arial"/>
                <w:color w:val="000000"/>
                <w:sz w:val="24"/>
                <w:szCs w:val="24"/>
              </w:rPr>
              <w:t>1.1(c)</w:t>
            </w:r>
            <w:r>
              <w:rPr>
                <w:color w:val="000000"/>
              </w:rPr>
              <w:fldChar w:fldCharType="end"/>
            </w:r>
            <w:r>
              <w:rPr>
                <w:rFonts w:ascii="Arial" w:hAnsi="Arial" w:cs="Arial"/>
                <w:color w:val="000000"/>
                <w:sz w:val="24"/>
                <w:szCs w:val="24"/>
              </w:rPr>
              <w:t xml:space="preserve"> </w:t>
            </w:r>
            <w:r w:rsidRPr="00512573">
              <w:rPr>
                <w:rFonts w:ascii="Arial" w:hAnsi="Arial" w:cs="Arial"/>
                <w:color w:val="000000"/>
                <w:sz w:val="24"/>
                <w:szCs w:val="24"/>
              </w:rPr>
              <w:t>of Part B;</w:t>
            </w:r>
          </w:p>
        </w:tc>
      </w:tr>
      <w:tr w:rsidRPr="00512573" w:rsidR="00573624" w:rsidTr="009B57DD" w14:paraId="7F6F9248" w14:textId="77777777">
        <w:tc>
          <w:tcPr>
            <w:tcW w:w="3910" w:type="dxa"/>
          </w:tcPr>
          <w:p w:rsidRPr="00512573" w:rsidR="00573624" w:rsidP="00573624" w:rsidRDefault="00573624" w14:paraId="45FA3783" w14:textId="77777777">
            <w:pPr>
              <w:pBdr>
                <w:top w:val="nil"/>
                <w:left w:val="nil"/>
                <w:bottom w:val="nil"/>
                <w:right w:val="nil"/>
                <w:between w:val="nil"/>
              </w:pBdr>
              <w:tabs>
                <w:tab w:val="clear" w:pos="720"/>
              </w:tabs>
              <w:spacing w:before="60" w:after="60"/>
              <w:ind w:left="34"/>
              <w:rPr>
                <w:rFonts w:ascii="Arial" w:hAnsi="Arial" w:cs="Arial"/>
                <w:b/>
                <w:color w:val="000000"/>
                <w:sz w:val="24"/>
                <w:szCs w:val="24"/>
              </w:rPr>
            </w:pPr>
            <w:r w:rsidRPr="00512573">
              <w:rPr>
                <w:rFonts w:ascii="Arial" w:hAnsi="Arial" w:cs="Arial"/>
                <w:b/>
                <w:color w:val="000000"/>
                <w:sz w:val="24"/>
                <w:szCs w:val="24"/>
              </w:rPr>
              <w:t>“Satisfaction Survey”</w:t>
            </w:r>
          </w:p>
        </w:tc>
        <w:tc>
          <w:tcPr>
            <w:tcW w:w="5108" w:type="dxa"/>
          </w:tcPr>
          <w:p w:rsidRPr="00512573" w:rsidR="00573624" w:rsidP="00573624" w:rsidRDefault="00573624" w14:paraId="2B30851E" w14:textId="1F833ADD">
            <w:pPr>
              <w:pBdr>
                <w:top w:val="nil"/>
                <w:left w:val="nil"/>
                <w:bottom w:val="nil"/>
                <w:right w:val="nil"/>
                <w:between w:val="nil"/>
              </w:pBdr>
              <w:spacing w:before="60" w:after="60"/>
              <w:ind w:left="34"/>
              <w:jc w:val="both"/>
              <w:rPr>
                <w:rFonts w:ascii="Arial" w:hAnsi="Arial" w:cs="Arial"/>
                <w:color w:val="000000"/>
                <w:sz w:val="24"/>
                <w:szCs w:val="24"/>
              </w:rPr>
            </w:pPr>
            <w:r w:rsidRPr="00512573">
              <w:rPr>
                <w:rFonts w:ascii="Arial" w:hAnsi="Arial" w:cs="Arial"/>
                <w:color w:val="000000"/>
                <w:sz w:val="24"/>
                <w:szCs w:val="24"/>
              </w:rPr>
              <w:t>has the meaning given in Paragraph </w:t>
            </w:r>
            <w:r>
              <w:rPr>
                <w:color w:val="000000"/>
              </w:rPr>
              <w:fldChar w:fldCharType="begin"/>
            </w:r>
            <w:r>
              <w:rPr>
                <w:rFonts w:ascii="Arial" w:hAnsi="Arial" w:cs="Arial"/>
                <w:color w:val="000000"/>
                <w:sz w:val="24"/>
                <w:szCs w:val="24"/>
              </w:rPr>
              <w:instrText xml:space="preserve"> REF _Ref115024527 \r \h </w:instrText>
            </w:r>
            <w:r>
              <w:rPr>
                <w:color w:val="000000"/>
              </w:rPr>
              <w:instrText xml:space="preserve"> \* MERGEFORMAT </w:instrText>
            </w:r>
            <w:r>
              <w:rPr>
                <w:color w:val="000000"/>
              </w:rPr>
            </w:r>
            <w:r>
              <w:rPr>
                <w:color w:val="000000"/>
              </w:rPr>
              <w:fldChar w:fldCharType="separate"/>
            </w:r>
            <w:r w:rsidR="000D5C45">
              <w:rPr>
                <w:rFonts w:ascii="Arial" w:hAnsi="Arial" w:cs="Arial"/>
                <w:color w:val="000000"/>
                <w:sz w:val="24"/>
                <w:szCs w:val="24"/>
              </w:rPr>
              <w:t>4.1</w:t>
            </w:r>
            <w:r>
              <w:rPr>
                <w:color w:val="000000"/>
              </w:rPr>
              <w:fldChar w:fldCharType="end"/>
            </w:r>
            <w:r>
              <w:rPr>
                <w:rFonts w:ascii="Arial" w:hAnsi="Arial" w:cs="Arial"/>
                <w:color w:val="000000"/>
                <w:sz w:val="24"/>
                <w:szCs w:val="24"/>
              </w:rPr>
              <w:t xml:space="preserve"> </w:t>
            </w:r>
            <w:r w:rsidRPr="00512573">
              <w:rPr>
                <w:rFonts w:ascii="Arial" w:hAnsi="Arial" w:cs="Arial"/>
                <w:color w:val="000000"/>
                <w:sz w:val="24"/>
                <w:szCs w:val="24"/>
              </w:rPr>
              <w:t>of Part B;</w:t>
            </w:r>
          </w:p>
        </w:tc>
      </w:tr>
      <w:tr w:rsidRPr="00512573" w:rsidR="00573624" w:rsidTr="009B57DD" w14:paraId="4A7304C5" w14:textId="77777777">
        <w:tc>
          <w:tcPr>
            <w:tcW w:w="3910" w:type="dxa"/>
          </w:tcPr>
          <w:p w:rsidRPr="00512573" w:rsidR="00573624" w:rsidP="00573624" w:rsidRDefault="00573624" w14:paraId="764BD1CF" w14:textId="77777777">
            <w:pPr>
              <w:pBdr>
                <w:top w:val="nil"/>
                <w:left w:val="nil"/>
                <w:bottom w:val="nil"/>
                <w:right w:val="nil"/>
                <w:between w:val="nil"/>
              </w:pBdr>
              <w:tabs>
                <w:tab w:val="clear" w:pos="720"/>
              </w:tabs>
              <w:spacing w:before="60" w:after="60"/>
              <w:ind w:left="34"/>
              <w:rPr>
                <w:b/>
                <w:color w:val="000000"/>
              </w:rPr>
            </w:pPr>
            <w:r w:rsidRPr="00951D98">
              <w:rPr>
                <w:rFonts w:ascii="Arial" w:hAnsi="Arial" w:cs="Arial"/>
                <w:b/>
                <w:color w:val="000000"/>
                <w:sz w:val="24"/>
                <w:szCs w:val="24"/>
              </w:rPr>
              <w:t>“SLA Clock Time”</w:t>
            </w:r>
          </w:p>
        </w:tc>
        <w:tc>
          <w:tcPr>
            <w:tcW w:w="5108" w:type="dxa"/>
          </w:tcPr>
          <w:p w:rsidRPr="00951D98" w:rsidR="00573624" w:rsidP="00573624" w:rsidRDefault="00573624" w14:paraId="55BCE391" w14:textId="32FFDECC">
            <w:pPr>
              <w:pBdr>
                <w:top w:val="nil"/>
                <w:left w:val="nil"/>
                <w:bottom w:val="nil"/>
                <w:right w:val="nil"/>
                <w:between w:val="nil"/>
              </w:pBdr>
              <w:spacing w:before="60" w:after="60"/>
              <w:ind w:left="34"/>
              <w:jc w:val="both"/>
              <w:rPr>
                <w:rFonts w:ascii="Arial" w:hAnsi="Arial" w:cs="Arial"/>
                <w:color w:val="000000"/>
                <w:sz w:val="24"/>
                <w:szCs w:val="24"/>
              </w:rPr>
            </w:pPr>
            <w:r w:rsidRPr="00512573">
              <w:rPr>
                <w:rFonts w:ascii="Arial" w:hAnsi="Arial" w:cs="Arial"/>
                <w:color w:val="000000"/>
                <w:sz w:val="24"/>
                <w:szCs w:val="24"/>
              </w:rPr>
              <w:t>has the meaning given in Paragraph </w:t>
            </w:r>
            <w:r>
              <w:rPr>
                <w:color w:val="000000"/>
              </w:rPr>
              <w:fldChar w:fldCharType="begin"/>
            </w:r>
            <w:r>
              <w:rPr>
                <w:rFonts w:ascii="Arial" w:hAnsi="Arial" w:cs="Arial"/>
                <w:color w:val="000000"/>
                <w:sz w:val="24"/>
                <w:szCs w:val="24"/>
              </w:rPr>
              <w:instrText xml:space="preserve"> REF _Ref115024603 \r \h </w:instrText>
            </w:r>
            <w:r>
              <w:rPr>
                <w:color w:val="000000"/>
              </w:rPr>
              <w:instrText xml:space="preserve"> \* MERGEFORMAT </w:instrText>
            </w:r>
            <w:r>
              <w:rPr>
                <w:color w:val="000000"/>
              </w:rPr>
            </w:r>
            <w:r>
              <w:rPr>
                <w:color w:val="000000"/>
              </w:rPr>
              <w:fldChar w:fldCharType="separate"/>
            </w:r>
            <w:r w:rsidR="000D5C45">
              <w:rPr>
                <w:rFonts w:ascii="Arial" w:hAnsi="Arial" w:cs="Arial"/>
                <w:color w:val="000000"/>
                <w:sz w:val="24"/>
                <w:szCs w:val="24"/>
              </w:rPr>
              <w:t>2.1</w:t>
            </w:r>
            <w:r>
              <w:rPr>
                <w:color w:val="000000"/>
              </w:rPr>
              <w:fldChar w:fldCharType="end"/>
            </w:r>
            <w:r>
              <w:rPr>
                <w:rFonts w:ascii="Arial" w:hAnsi="Arial" w:cs="Arial"/>
                <w:color w:val="000000"/>
                <w:sz w:val="24"/>
                <w:szCs w:val="24"/>
              </w:rPr>
              <w:t xml:space="preserve"> </w:t>
            </w:r>
            <w:r w:rsidRPr="00512573">
              <w:rPr>
                <w:rFonts w:ascii="Arial" w:hAnsi="Arial" w:cs="Arial"/>
                <w:color w:val="000000"/>
                <w:sz w:val="24"/>
                <w:szCs w:val="24"/>
              </w:rPr>
              <w:t>of Part A</w:t>
            </w:r>
            <w:r>
              <w:rPr>
                <w:rFonts w:ascii="Arial" w:hAnsi="Arial" w:cs="Arial"/>
                <w:color w:val="000000"/>
                <w:sz w:val="24"/>
                <w:szCs w:val="24"/>
              </w:rPr>
              <w:t>;</w:t>
            </w:r>
          </w:p>
        </w:tc>
      </w:tr>
      <w:tr w:rsidRPr="00512573" w:rsidR="00573624" w:rsidTr="009B57DD" w14:paraId="306362EE" w14:textId="77777777">
        <w:tc>
          <w:tcPr>
            <w:tcW w:w="3910" w:type="dxa"/>
          </w:tcPr>
          <w:p w:rsidRPr="006A483C" w:rsidR="00573624" w:rsidP="00573624" w:rsidRDefault="00573624" w14:paraId="398AE444" w14:textId="77777777">
            <w:pPr>
              <w:pBdr>
                <w:top w:val="nil"/>
                <w:left w:val="nil"/>
                <w:bottom w:val="nil"/>
                <w:right w:val="nil"/>
                <w:between w:val="nil"/>
              </w:pBdr>
              <w:tabs>
                <w:tab w:val="clear" w:pos="720"/>
              </w:tabs>
              <w:spacing w:before="60" w:after="60"/>
              <w:ind w:left="34"/>
              <w:rPr>
                <w:rFonts w:ascii="Arial" w:hAnsi="Arial" w:cs="Arial"/>
                <w:b/>
                <w:color w:val="000000"/>
                <w:sz w:val="24"/>
                <w:szCs w:val="24"/>
              </w:rPr>
            </w:pPr>
            <w:r w:rsidRPr="00951D98">
              <w:rPr>
                <w:rFonts w:ascii="Arial" w:hAnsi="Arial" w:cs="Arial"/>
                <w:b/>
                <w:color w:val="000000"/>
                <w:sz w:val="24"/>
                <w:szCs w:val="24"/>
              </w:rPr>
              <w:t>“</w:t>
            </w:r>
            <w:r w:rsidRPr="006A483C">
              <w:rPr>
                <w:rFonts w:ascii="Arial" w:hAnsi="Arial" w:cs="Arial"/>
                <w:b/>
                <w:color w:val="000000"/>
                <w:sz w:val="24"/>
                <w:szCs w:val="24"/>
              </w:rPr>
              <w:t>Tail Fail Period</w:t>
            </w:r>
            <w:r w:rsidRPr="00951D98">
              <w:rPr>
                <w:rFonts w:ascii="Arial" w:hAnsi="Arial" w:cs="Arial"/>
                <w:b/>
                <w:color w:val="000000"/>
                <w:sz w:val="24"/>
                <w:szCs w:val="24"/>
              </w:rPr>
              <w:t>”</w:t>
            </w:r>
          </w:p>
        </w:tc>
        <w:tc>
          <w:tcPr>
            <w:tcW w:w="5108" w:type="dxa"/>
          </w:tcPr>
          <w:p w:rsidRPr="006A483C" w:rsidR="00573624" w:rsidP="00573624" w:rsidRDefault="00573624" w14:paraId="2063D15B" w14:textId="77777777">
            <w:pPr>
              <w:pBdr>
                <w:top w:val="nil"/>
                <w:left w:val="nil"/>
                <w:bottom w:val="nil"/>
                <w:right w:val="nil"/>
                <w:between w:val="nil"/>
              </w:pBdr>
              <w:spacing w:before="60" w:after="60"/>
              <w:ind w:left="34"/>
              <w:jc w:val="both"/>
              <w:rPr>
                <w:rFonts w:ascii="Arial" w:hAnsi="Arial" w:cs="Arial"/>
                <w:color w:val="000000"/>
                <w:sz w:val="24"/>
                <w:szCs w:val="24"/>
              </w:rPr>
            </w:pPr>
            <w:bookmarkStart w:name="_BPDCI_42" w:id="0"/>
            <w:r w:rsidRPr="005143CD">
              <w:rPr>
                <w:rFonts w:ascii="Arial" w:hAnsi="Arial" w:cs="Arial"/>
                <w:color w:val="000000"/>
                <w:sz w:val="24"/>
                <w:szCs w:val="24"/>
              </w:rPr>
              <w:t>has the meaning given in Paragraph 1.8</w:t>
            </w:r>
            <w:r>
              <w:rPr>
                <w:rFonts w:ascii="Arial" w:hAnsi="Arial" w:cs="Arial"/>
                <w:color w:val="000000"/>
                <w:sz w:val="24"/>
                <w:szCs w:val="24"/>
              </w:rPr>
              <w:t xml:space="preserve"> </w:t>
            </w:r>
            <w:r w:rsidRPr="005143CD">
              <w:rPr>
                <w:rFonts w:ascii="Arial" w:hAnsi="Arial" w:cs="Arial"/>
                <w:color w:val="000000"/>
                <w:sz w:val="24"/>
                <w:szCs w:val="24"/>
              </w:rPr>
              <w:t>of Annex 1 (</w:t>
            </w:r>
            <w:r w:rsidRPr="005143CD">
              <w:rPr>
                <w:rFonts w:ascii="Arial" w:hAnsi="Arial" w:cs="Arial"/>
                <w:i/>
                <w:iCs/>
                <w:color w:val="000000"/>
                <w:sz w:val="24"/>
                <w:szCs w:val="24"/>
              </w:rPr>
              <w:t>Key Performance Indicators and Subsidiary Performance Indicators</w:t>
            </w:r>
            <w:r w:rsidRPr="005143CD">
              <w:rPr>
                <w:rFonts w:ascii="Arial" w:hAnsi="Arial" w:cs="Arial"/>
                <w:color w:val="000000"/>
                <w:sz w:val="24"/>
                <w:szCs w:val="24"/>
              </w:rPr>
              <w:t>); and</w:t>
            </w:r>
            <w:bookmarkEnd w:id="0"/>
          </w:p>
        </w:tc>
      </w:tr>
      <w:tr w:rsidRPr="00512573" w:rsidR="00573624" w:rsidTr="009B57DD" w14:paraId="50B2DA3C" w14:textId="77777777">
        <w:tc>
          <w:tcPr>
            <w:tcW w:w="3910" w:type="dxa"/>
          </w:tcPr>
          <w:p w:rsidRPr="00512573" w:rsidR="00573624" w:rsidP="00573624" w:rsidRDefault="00573624" w14:paraId="6FD71A40" w14:textId="77777777">
            <w:pPr>
              <w:pBdr>
                <w:top w:val="nil"/>
                <w:left w:val="nil"/>
                <w:bottom w:val="nil"/>
                <w:right w:val="nil"/>
                <w:between w:val="nil"/>
              </w:pBdr>
              <w:tabs>
                <w:tab w:val="clear" w:pos="720"/>
              </w:tabs>
              <w:spacing w:before="60" w:after="60"/>
              <w:ind w:left="34"/>
              <w:rPr>
                <w:rFonts w:ascii="Arial" w:hAnsi="Arial" w:cs="Arial"/>
                <w:b/>
                <w:color w:val="000000"/>
                <w:sz w:val="24"/>
                <w:szCs w:val="24"/>
              </w:rPr>
            </w:pPr>
            <w:r w:rsidRPr="00512573">
              <w:rPr>
                <w:rFonts w:ascii="Arial" w:hAnsi="Arial" w:cs="Arial"/>
                <w:b/>
                <w:color w:val="000000"/>
                <w:sz w:val="24"/>
                <w:szCs w:val="24"/>
              </w:rPr>
              <w:t>“Valid</w:t>
            </w:r>
            <w:r>
              <w:rPr>
                <w:rFonts w:ascii="Arial" w:hAnsi="Arial" w:cs="Arial"/>
                <w:b/>
                <w:color w:val="000000"/>
                <w:sz w:val="24"/>
                <w:szCs w:val="24"/>
              </w:rPr>
              <w:t>ated</w:t>
            </w:r>
            <w:r w:rsidRPr="00512573">
              <w:rPr>
                <w:rFonts w:ascii="Arial" w:hAnsi="Arial" w:cs="Arial"/>
                <w:b/>
                <w:color w:val="000000"/>
                <w:sz w:val="24"/>
                <w:szCs w:val="24"/>
              </w:rPr>
              <w:t>”</w:t>
            </w:r>
          </w:p>
        </w:tc>
        <w:tc>
          <w:tcPr>
            <w:tcW w:w="5108" w:type="dxa"/>
          </w:tcPr>
          <w:p w:rsidRPr="00512573" w:rsidR="00573624" w:rsidP="00573624" w:rsidRDefault="00573624" w14:paraId="2A1708A1" w14:textId="77777777">
            <w:pPr>
              <w:pBdr>
                <w:top w:val="nil"/>
                <w:left w:val="nil"/>
                <w:bottom w:val="nil"/>
                <w:right w:val="nil"/>
                <w:between w:val="nil"/>
              </w:pBdr>
              <w:spacing w:before="60" w:after="60"/>
              <w:ind w:left="34"/>
              <w:jc w:val="both"/>
              <w:rPr>
                <w:rFonts w:ascii="Arial" w:hAnsi="Arial" w:cs="Arial"/>
                <w:color w:val="000000"/>
                <w:sz w:val="24"/>
                <w:szCs w:val="24"/>
              </w:rPr>
            </w:pPr>
            <w:r w:rsidRPr="00512573">
              <w:rPr>
                <w:rFonts w:ascii="Arial" w:hAnsi="Arial" w:cs="Arial"/>
                <w:color w:val="000000"/>
                <w:sz w:val="24"/>
                <w:szCs w:val="24"/>
              </w:rPr>
              <w:t>has the meaning given in Schedule 2.1 (</w:t>
            </w:r>
            <w:r w:rsidRPr="00512573">
              <w:rPr>
                <w:rFonts w:ascii="Arial" w:hAnsi="Arial" w:cs="Arial"/>
                <w:i/>
                <w:color w:val="000000"/>
                <w:sz w:val="24"/>
                <w:szCs w:val="24"/>
              </w:rPr>
              <w:t>Services Description</w:t>
            </w:r>
            <w:r w:rsidRPr="00512573">
              <w:rPr>
                <w:rFonts w:ascii="Arial" w:hAnsi="Arial" w:cs="Arial"/>
                <w:color w:val="000000"/>
                <w:sz w:val="24"/>
                <w:szCs w:val="24"/>
              </w:rPr>
              <w:t>).</w:t>
            </w:r>
          </w:p>
        </w:tc>
      </w:tr>
    </w:tbl>
    <w:p w:rsidR="003A78A1" w:rsidRDefault="00726E2F" w14:paraId="786B1027" w14:textId="77777777">
      <w:pPr>
        <w:spacing w:after="0"/>
        <w:ind w:firstLine="720"/>
        <w:jc w:val="left"/>
      </w:pPr>
      <w:r>
        <w:br w:type="page"/>
      </w:r>
    </w:p>
    <w:p w:rsidR="003A78A1" w:rsidRDefault="00726E2F" w14:paraId="3E5798A3" w14:textId="77777777">
      <w:pPr>
        <w:pStyle w:val="Heading1"/>
        <w:spacing w:before="240" w:after="360"/>
        <w:ind w:firstLine="0"/>
        <w:rPr>
          <w:rFonts w:ascii="Arial" w:hAnsi="Arial" w:eastAsia="Arial" w:cs="Arial"/>
          <w:sz w:val="24"/>
          <w:szCs w:val="24"/>
        </w:rPr>
      </w:pPr>
      <w:r>
        <w:rPr>
          <w:rFonts w:ascii="Arial" w:hAnsi="Arial" w:eastAsia="Arial" w:cs="Arial"/>
          <w:sz w:val="24"/>
          <w:szCs w:val="24"/>
        </w:rPr>
        <w:lastRenderedPageBreak/>
        <w:t>PART A: PERFORMANCE INDICATORS AND SERVICE CREDITS</w:t>
      </w:r>
    </w:p>
    <w:p w:rsidR="003A78A1" w:rsidRDefault="00726E2F" w14:paraId="4187716B" w14:textId="77777777">
      <w:pPr>
        <w:pStyle w:val="Heading1"/>
        <w:keepNext/>
        <w:numPr>
          <w:ilvl w:val="0"/>
          <w:numId w:val="1"/>
        </w:numPr>
        <w:spacing w:before="240" w:after="120"/>
        <w:jc w:val="both"/>
        <w:rPr>
          <w:rFonts w:ascii="Arial" w:hAnsi="Arial" w:eastAsia="Arial" w:cs="Arial"/>
          <w:sz w:val="24"/>
          <w:szCs w:val="24"/>
        </w:rPr>
      </w:pPr>
      <w:r>
        <w:rPr>
          <w:rFonts w:ascii="Arial" w:hAnsi="Arial" w:eastAsia="Arial" w:cs="Arial"/>
          <w:sz w:val="24"/>
          <w:szCs w:val="24"/>
        </w:rPr>
        <w:t>PERFORMANCE INDICATORS</w:t>
      </w:r>
    </w:p>
    <w:p w:rsidR="003A78A1" w:rsidRDefault="00726E2F" w14:paraId="0416E54D" w14:textId="77777777">
      <w:pPr>
        <w:numPr>
          <w:ilvl w:val="1"/>
          <w:numId w:val="1"/>
        </w:numPr>
        <w:pBdr>
          <w:top w:val="nil"/>
          <w:left w:val="nil"/>
          <w:bottom w:val="nil"/>
          <w:right w:val="nil"/>
          <w:between w:val="nil"/>
        </w:pBdr>
        <w:spacing w:before="120" w:after="120"/>
        <w:rPr>
          <w:color w:val="000000"/>
        </w:rPr>
      </w:pPr>
      <w:r>
        <w:rPr>
          <w:color w:val="000000"/>
        </w:rPr>
        <w:t>Annex 1 sets out a table of the Key Performance Indicators and Subsidiary Performance Indicators which the Parties have agreed shall be used to measure the performance of the Services and Social Value by the Supplier.</w:t>
      </w:r>
    </w:p>
    <w:p w:rsidR="003A78A1" w:rsidRDefault="00726E2F" w14:paraId="7D675CC3" w14:textId="77777777">
      <w:pPr>
        <w:numPr>
          <w:ilvl w:val="1"/>
          <w:numId w:val="1"/>
        </w:numPr>
        <w:pBdr>
          <w:top w:val="nil"/>
          <w:left w:val="nil"/>
          <w:bottom w:val="nil"/>
          <w:right w:val="nil"/>
          <w:between w:val="nil"/>
        </w:pBdr>
        <w:spacing w:before="120" w:after="120"/>
        <w:rPr>
          <w:color w:val="000000"/>
        </w:rPr>
      </w:pPr>
      <w:bookmarkStart w:name="_heading=h.gjdgxs" w:colFirst="0" w:colLast="0" w:id="1"/>
      <w:bookmarkEnd w:id="1"/>
      <w:r>
        <w:rPr>
          <w:color w:val="000000"/>
        </w:rPr>
        <w:t>The Supplier shall monitor its performance against each Performance Indicator and shall send the Authority a report detailing the level of service actually achieved in accordance with Part B</w:t>
      </w:r>
      <w:r w:rsidR="00993667">
        <w:rPr>
          <w:color w:val="000000"/>
        </w:rPr>
        <w:t xml:space="preserve"> of this Schedule 2.2 (</w:t>
      </w:r>
      <w:r w:rsidRPr="006A0754" w:rsidR="00993667">
        <w:rPr>
          <w:i/>
          <w:color w:val="000000"/>
        </w:rPr>
        <w:t>Performance Levels</w:t>
      </w:r>
      <w:r w:rsidR="00993667">
        <w:rPr>
          <w:color w:val="000000"/>
        </w:rPr>
        <w:t>)</w:t>
      </w:r>
      <w:r>
        <w:rPr>
          <w:color w:val="000000"/>
        </w:rPr>
        <w:t>.</w:t>
      </w:r>
    </w:p>
    <w:p w:rsidR="003A78A1" w:rsidRDefault="00726E2F" w14:paraId="015EA1F9" w14:textId="77777777">
      <w:pPr>
        <w:numPr>
          <w:ilvl w:val="1"/>
          <w:numId w:val="1"/>
        </w:numPr>
        <w:pBdr>
          <w:top w:val="nil"/>
          <w:left w:val="nil"/>
          <w:bottom w:val="nil"/>
          <w:right w:val="nil"/>
          <w:between w:val="nil"/>
        </w:pBdr>
        <w:spacing w:before="120" w:after="120"/>
        <w:rPr>
          <w:color w:val="000000"/>
        </w:rPr>
      </w:pPr>
      <w:r>
        <w:rPr>
          <w:color w:val="000000"/>
        </w:rPr>
        <w:t>Service Points, and therefore Service Credits, shall accrue for any KPI Failure</w:t>
      </w:r>
      <w:r w:rsidRPr="001A31F4" w:rsidR="001A31F4">
        <w:rPr>
          <w:color w:val="000000"/>
        </w:rPr>
        <w:t>, other than for a Minor KPI Failure, unless the Supplier also fails the applicable Tail-Fail Period,</w:t>
      </w:r>
      <w:r>
        <w:rPr>
          <w:color w:val="000000"/>
        </w:rPr>
        <w:t xml:space="preserve"> and shall be calculated in accordance with this Part A.</w:t>
      </w:r>
    </w:p>
    <w:p w:rsidR="003A78A1" w:rsidRDefault="00726E2F" w14:paraId="26788E1F" w14:textId="77777777">
      <w:pPr>
        <w:pStyle w:val="Heading1"/>
        <w:keepNext/>
        <w:numPr>
          <w:ilvl w:val="0"/>
          <w:numId w:val="1"/>
        </w:numPr>
        <w:spacing w:before="240" w:after="120"/>
        <w:jc w:val="both"/>
        <w:rPr>
          <w:rFonts w:ascii="Arial" w:hAnsi="Arial" w:eastAsia="Arial" w:cs="Arial"/>
          <w:sz w:val="24"/>
          <w:szCs w:val="24"/>
        </w:rPr>
      </w:pPr>
      <w:bookmarkStart w:name="_heading=h.30j0zll" w:colFirst="0" w:colLast="0" w:id="2"/>
      <w:bookmarkStart w:name="_Ref138973778" w:id="3"/>
      <w:bookmarkEnd w:id="2"/>
      <w:r>
        <w:rPr>
          <w:rFonts w:ascii="Arial" w:hAnsi="Arial" w:eastAsia="Arial" w:cs="Arial"/>
          <w:sz w:val="24"/>
          <w:szCs w:val="24"/>
        </w:rPr>
        <w:t>PERFORMANCE MEASUREMENT</w:t>
      </w:r>
      <w:bookmarkEnd w:id="3"/>
    </w:p>
    <w:p w:rsidR="003A78A1" w:rsidRDefault="00726E2F" w14:paraId="79F10BBC" w14:textId="32DACF2A">
      <w:pPr>
        <w:numPr>
          <w:ilvl w:val="1"/>
          <w:numId w:val="1"/>
        </w:numPr>
        <w:pBdr>
          <w:top w:val="nil"/>
          <w:left w:val="nil"/>
          <w:bottom w:val="nil"/>
          <w:right w:val="nil"/>
          <w:between w:val="nil"/>
        </w:pBdr>
        <w:spacing w:before="120" w:after="120"/>
      </w:pPr>
      <w:bookmarkStart w:name="_Ref115024603" w:id="4"/>
      <w:r>
        <w:rPr>
          <w:color w:val="000000"/>
        </w:rPr>
        <w:t xml:space="preserve">Subject to Paragraph </w:t>
      </w:r>
      <w:r w:rsidR="000C69DA">
        <w:rPr>
          <w:color w:val="000000"/>
        </w:rPr>
        <w:fldChar w:fldCharType="begin"/>
      </w:r>
      <w:r w:rsidR="000C69DA">
        <w:rPr>
          <w:color w:val="000000"/>
        </w:rPr>
        <w:instrText xml:space="preserve"> REF _Ref138973631 \r \h </w:instrText>
      </w:r>
      <w:r w:rsidR="000C69DA">
        <w:rPr>
          <w:color w:val="000000"/>
        </w:rPr>
      </w:r>
      <w:r w:rsidR="000C69DA">
        <w:rPr>
          <w:color w:val="000000"/>
        </w:rPr>
        <w:fldChar w:fldCharType="separate"/>
      </w:r>
      <w:r w:rsidR="000D5C45">
        <w:rPr>
          <w:color w:val="000000"/>
        </w:rPr>
        <w:t>2.2</w:t>
      </w:r>
      <w:r w:rsidR="000C69DA">
        <w:rPr>
          <w:color w:val="000000"/>
        </w:rPr>
        <w:fldChar w:fldCharType="end"/>
      </w:r>
      <w:r>
        <w:rPr>
          <w:color w:val="000000"/>
        </w:rPr>
        <w:t xml:space="preserve"> of this Part A, where a Performance Indicator specifies a timescale within which the Supplier shall perform an action, the period of time for measuring the Supplier’s performance of that action against the specified timescale shall start from the time that the Performance Indicator requires the Supplier to perform the action and shall end at the time when the Supplier has performed that action ("</w:t>
      </w:r>
      <w:r>
        <w:rPr>
          <w:b/>
          <w:color w:val="000000"/>
        </w:rPr>
        <w:t>SLA Clock Time</w:t>
      </w:r>
      <w:r>
        <w:rPr>
          <w:color w:val="000000"/>
        </w:rPr>
        <w:t>").</w:t>
      </w:r>
      <w:bookmarkEnd w:id="4"/>
    </w:p>
    <w:p w:rsidR="003A78A1" w:rsidRDefault="00726E2F" w14:paraId="2F5C13C9" w14:textId="77777777">
      <w:pPr>
        <w:numPr>
          <w:ilvl w:val="1"/>
          <w:numId w:val="1"/>
        </w:numPr>
        <w:pBdr>
          <w:top w:val="nil"/>
          <w:left w:val="nil"/>
          <w:bottom w:val="nil"/>
          <w:right w:val="nil"/>
          <w:between w:val="nil"/>
        </w:pBdr>
        <w:spacing w:before="120" w:after="120"/>
        <w:rPr>
          <w:color w:val="000000"/>
        </w:rPr>
      </w:pPr>
      <w:bookmarkStart w:name="_heading=h.1fob9te" w:colFirst="0" w:colLast="0" w:id="5"/>
      <w:bookmarkStart w:name="_Ref138973631" w:id="6"/>
      <w:bookmarkEnd w:id="5"/>
      <w:r>
        <w:rPr>
          <w:color w:val="000000"/>
        </w:rPr>
        <w:t>Where the required action is to be performed following receipt of an instruction and/or information from the Authority, a</w:t>
      </w:r>
      <w:r w:rsidR="00512573">
        <w:t>n</w:t>
      </w:r>
      <w:r>
        <w:rPr>
          <w:color w:val="000000"/>
        </w:rPr>
        <w:t xml:space="preserve"> RMPP</w:t>
      </w:r>
      <w:r w:rsidR="00512573">
        <w:rPr>
          <w:color w:val="000000"/>
        </w:rPr>
        <w:t xml:space="preserve"> A</w:t>
      </w:r>
      <w:r>
        <w:rPr>
          <w:color w:val="000000"/>
        </w:rPr>
        <w:t>dministrator</w:t>
      </w:r>
      <w:r w:rsidR="009B7549">
        <w:rPr>
          <w:color w:val="000000"/>
        </w:rPr>
        <w:t>, a Member</w:t>
      </w:r>
      <w:r>
        <w:rPr>
          <w:color w:val="000000"/>
        </w:rPr>
        <w:t xml:space="preserve"> and/or a Member</w:t>
      </w:r>
      <w:r w:rsidR="009B7549">
        <w:rPr>
          <w:color w:val="000000"/>
        </w:rPr>
        <w:t xml:space="preserve"> representative</w:t>
      </w:r>
      <w:r>
        <w:rPr>
          <w:color w:val="000000"/>
        </w:rPr>
        <w:t xml:space="preserve"> (the "</w:t>
      </w:r>
      <w:r>
        <w:rPr>
          <w:b/>
          <w:color w:val="000000"/>
        </w:rPr>
        <w:t>Relevant Person</w:t>
      </w:r>
      <w:r>
        <w:rPr>
          <w:color w:val="000000"/>
        </w:rPr>
        <w:t>"), the SLA Clock Time for the performance of that action shall be paused if the Supplier notifies the Relevant Person and demonstrates to that Relevant Person that the instruction and/or information provided is not Valid</w:t>
      </w:r>
      <w:r w:rsidR="009B7549">
        <w:rPr>
          <w:color w:val="000000"/>
        </w:rPr>
        <w:t>ated</w:t>
      </w:r>
      <w:r>
        <w:rPr>
          <w:color w:val="000000"/>
        </w:rPr>
        <w:t>. In such circumstances:</w:t>
      </w:r>
      <w:bookmarkEnd w:id="6"/>
    </w:p>
    <w:p w:rsidR="003A78A1" w:rsidRDefault="00726E2F" w14:paraId="7A6FD836" w14:textId="77777777">
      <w:pPr>
        <w:numPr>
          <w:ilvl w:val="2"/>
          <w:numId w:val="1"/>
        </w:numPr>
        <w:pBdr>
          <w:top w:val="nil"/>
          <w:left w:val="nil"/>
          <w:bottom w:val="nil"/>
          <w:right w:val="nil"/>
          <w:between w:val="nil"/>
        </w:pBdr>
        <w:spacing w:before="120" w:after="120"/>
        <w:rPr>
          <w:color w:val="000000"/>
        </w:rPr>
      </w:pPr>
      <w:bookmarkStart w:name="_Ref143177703" w:id="7"/>
      <w:r>
        <w:rPr>
          <w:color w:val="000000"/>
        </w:rPr>
        <w:t>the Supplier shall provide the Relevant Person with full and clear details of what further instructions and/or information is required in order to enable the Supplier to perform the required action (the "</w:t>
      </w:r>
      <w:r>
        <w:rPr>
          <w:b/>
          <w:color w:val="000000"/>
        </w:rPr>
        <w:t>Additional Information</w:t>
      </w:r>
      <w:r>
        <w:rPr>
          <w:color w:val="000000"/>
        </w:rPr>
        <w:t>"); and</w:t>
      </w:r>
      <w:bookmarkEnd w:id="7"/>
    </w:p>
    <w:p w:rsidR="003A78A1" w:rsidRDefault="00726E2F" w14:paraId="2FC699C9" w14:textId="77777777">
      <w:pPr>
        <w:numPr>
          <w:ilvl w:val="2"/>
          <w:numId w:val="1"/>
        </w:numPr>
        <w:pBdr>
          <w:top w:val="nil"/>
          <w:left w:val="nil"/>
          <w:bottom w:val="nil"/>
          <w:right w:val="nil"/>
          <w:between w:val="nil"/>
        </w:pBdr>
        <w:spacing w:before="120" w:after="120"/>
        <w:rPr>
          <w:color w:val="000000"/>
        </w:rPr>
      </w:pPr>
      <w:bookmarkStart w:name="_heading=h.3znysh7" w:colFirst="0" w:colLast="0" w:id="8"/>
      <w:bookmarkStart w:name="_Ref138973647" w:id="9"/>
      <w:bookmarkEnd w:id="8"/>
      <w:r>
        <w:rPr>
          <w:color w:val="000000"/>
        </w:rPr>
        <w:t>the SLA Clock Time for that action shall be paused until the Supplier receives or is deemed to have received the Additional Information whether or not that information is Valid</w:t>
      </w:r>
      <w:r w:rsidR="009B7549">
        <w:rPr>
          <w:color w:val="000000"/>
        </w:rPr>
        <w:t>ated</w:t>
      </w:r>
      <w:r>
        <w:rPr>
          <w:color w:val="000000"/>
        </w:rPr>
        <w:t>, provided that pausing the SLA Clock Time for such action is without prejudice to the Supplier’s ongoing obligations to request repeatedly the required instruction and/or information from the Relevant Person in accordance with the Authority Requirements and/or in accordance with the process inventory element of the Supplier Solution.</w:t>
      </w:r>
      <w:bookmarkEnd w:id="9"/>
    </w:p>
    <w:p w:rsidR="003A78A1" w:rsidRDefault="00726E2F" w14:paraId="71068BC2" w14:textId="1EA1FFF3">
      <w:pPr>
        <w:numPr>
          <w:ilvl w:val="1"/>
          <w:numId w:val="1"/>
        </w:numPr>
        <w:pBdr>
          <w:top w:val="nil"/>
          <w:left w:val="nil"/>
          <w:bottom w:val="nil"/>
          <w:right w:val="nil"/>
          <w:between w:val="nil"/>
        </w:pBdr>
        <w:spacing w:before="120" w:after="120"/>
        <w:rPr>
          <w:color w:val="000000"/>
        </w:rPr>
      </w:pPr>
      <w:r>
        <w:rPr>
          <w:color w:val="000000"/>
        </w:rPr>
        <w:t xml:space="preserve">In relation to Paragraph </w:t>
      </w:r>
      <w:r w:rsidR="000C69DA">
        <w:rPr>
          <w:color w:val="000000"/>
        </w:rPr>
        <w:fldChar w:fldCharType="begin"/>
      </w:r>
      <w:r w:rsidR="000C69DA">
        <w:rPr>
          <w:color w:val="000000"/>
        </w:rPr>
        <w:instrText xml:space="preserve"> REF _Ref138973647 \r \h </w:instrText>
      </w:r>
      <w:r w:rsidR="000C69DA">
        <w:rPr>
          <w:color w:val="000000"/>
        </w:rPr>
      </w:r>
      <w:r w:rsidR="000C69DA">
        <w:rPr>
          <w:color w:val="000000"/>
        </w:rPr>
        <w:fldChar w:fldCharType="separate"/>
      </w:r>
      <w:r w:rsidR="000D5C45">
        <w:rPr>
          <w:color w:val="000000"/>
        </w:rPr>
        <w:t>2.2(b)</w:t>
      </w:r>
      <w:r w:rsidR="000C69DA">
        <w:rPr>
          <w:color w:val="000000"/>
        </w:rPr>
        <w:fldChar w:fldCharType="end"/>
      </w:r>
      <w:r>
        <w:rPr>
          <w:color w:val="000000"/>
        </w:rPr>
        <w:t xml:space="preserve"> of this Part A, if the Supplier believes that the Additional Information which it has received does not make the earlier information and/or instruction Valid</w:t>
      </w:r>
      <w:r w:rsidR="009B7549">
        <w:rPr>
          <w:color w:val="000000"/>
        </w:rPr>
        <w:t>ated</w:t>
      </w:r>
      <w:r>
        <w:rPr>
          <w:color w:val="000000"/>
        </w:rPr>
        <w:t xml:space="preserve">, the SLA Clock Time shall continue to run until the Supplier notifies the Relevant Person in accordance with Paragraph </w:t>
      </w:r>
      <w:r w:rsidR="000C69DA">
        <w:rPr>
          <w:color w:val="000000"/>
        </w:rPr>
        <w:fldChar w:fldCharType="begin"/>
      </w:r>
      <w:r w:rsidR="000C69DA">
        <w:rPr>
          <w:color w:val="000000"/>
        </w:rPr>
        <w:instrText xml:space="preserve"> REF _Ref138973631 \r \h </w:instrText>
      </w:r>
      <w:r w:rsidR="000C69DA">
        <w:rPr>
          <w:color w:val="000000"/>
        </w:rPr>
      </w:r>
      <w:r w:rsidR="000C69DA">
        <w:rPr>
          <w:color w:val="000000"/>
        </w:rPr>
        <w:fldChar w:fldCharType="separate"/>
      </w:r>
      <w:r w:rsidR="000D5C45">
        <w:rPr>
          <w:color w:val="000000"/>
        </w:rPr>
        <w:t>2.2</w:t>
      </w:r>
      <w:r w:rsidR="000C69DA">
        <w:rPr>
          <w:color w:val="000000"/>
        </w:rPr>
        <w:fldChar w:fldCharType="end"/>
      </w:r>
      <w:r>
        <w:rPr>
          <w:color w:val="000000"/>
        </w:rPr>
        <w:t xml:space="preserve"> of this Part A and demonstrates that the Additional Information is not Valid</w:t>
      </w:r>
      <w:r w:rsidR="009B7549">
        <w:rPr>
          <w:color w:val="000000"/>
        </w:rPr>
        <w:t>ated</w:t>
      </w:r>
      <w:r>
        <w:rPr>
          <w:color w:val="000000"/>
        </w:rPr>
        <w:t>.</w:t>
      </w:r>
    </w:p>
    <w:p w:rsidR="003A78A1" w:rsidRDefault="00726E2F" w14:paraId="232C8638" w14:textId="77777777">
      <w:pPr>
        <w:numPr>
          <w:ilvl w:val="1"/>
          <w:numId w:val="1"/>
        </w:numPr>
        <w:pBdr>
          <w:top w:val="nil"/>
          <w:left w:val="nil"/>
          <w:bottom w:val="nil"/>
          <w:right w:val="nil"/>
          <w:between w:val="nil"/>
        </w:pBdr>
        <w:spacing w:before="120" w:after="120"/>
        <w:rPr>
          <w:color w:val="000000"/>
        </w:rPr>
      </w:pPr>
      <w:bookmarkStart w:name="_Ref138966366" w:id="10"/>
      <w:r>
        <w:rPr>
          <w:color w:val="000000"/>
        </w:rPr>
        <w:lastRenderedPageBreak/>
        <w:t>The Supplier and the Authority acknowledge that there may be situations where the SLA Clock Time may expire as a consequence of a Relevant Person repeatedly failing to provide instructions and/or information which is Valid</w:t>
      </w:r>
      <w:r w:rsidR="009B7549">
        <w:rPr>
          <w:color w:val="000000"/>
        </w:rPr>
        <w:t>ated</w:t>
      </w:r>
      <w:r>
        <w:rPr>
          <w:color w:val="000000"/>
        </w:rPr>
        <w:t>. The Supplier shall be treated as having achieved the Target Performance Level where it demonstrates to the Authority that the KPI Failure was caused by the level of interaction required with a Relevant Person to source instructions and/or information which is Valid</w:t>
      </w:r>
      <w:r w:rsidR="009B7549">
        <w:rPr>
          <w:color w:val="000000"/>
        </w:rPr>
        <w:t>ated</w:t>
      </w:r>
      <w:r>
        <w:rPr>
          <w:color w:val="000000"/>
        </w:rPr>
        <w:t xml:space="preserve"> and provides the Authority with evidence that:</w:t>
      </w:r>
      <w:bookmarkEnd w:id="10"/>
    </w:p>
    <w:p w:rsidR="003A78A1" w:rsidRDefault="00726E2F" w14:paraId="7E25C5D1" w14:textId="77777777">
      <w:pPr>
        <w:numPr>
          <w:ilvl w:val="2"/>
          <w:numId w:val="1"/>
        </w:numPr>
        <w:pBdr>
          <w:top w:val="nil"/>
          <w:left w:val="nil"/>
          <w:bottom w:val="nil"/>
          <w:right w:val="nil"/>
          <w:between w:val="nil"/>
        </w:pBdr>
        <w:spacing w:before="120" w:after="120"/>
        <w:rPr>
          <w:color w:val="000000"/>
        </w:rPr>
      </w:pPr>
      <w:r>
        <w:rPr>
          <w:color w:val="000000"/>
        </w:rPr>
        <w:t>on each occasion, the Supplier reviewed and responded to the initial instruction and/or information provided by a Relevant Person and the Additional Information within two (2) days of receipt; and</w:t>
      </w:r>
    </w:p>
    <w:p w:rsidR="003A78A1" w:rsidRDefault="00726E2F" w14:paraId="0A22DAF7" w14:textId="77777777">
      <w:pPr>
        <w:numPr>
          <w:ilvl w:val="2"/>
          <w:numId w:val="1"/>
        </w:numPr>
        <w:pBdr>
          <w:top w:val="nil"/>
          <w:left w:val="nil"/>
          <w:bottom w:val="nil"/>
          <w:right w:val="nil"/>
          <w:between w:val="nil"/>
        </w:pBdr>
        <w:spacing w:before="120" w:after="120"/>
        <w:rPr>
          <w:color w:val="000000"/>
        </w:rPr>
      </w:pPr>
      <w:bookmarkStart w:name="_Ref138966367" w:id="11"/>
      <w:r>
        <w:rPr>
          <w:color w:val="000000"/>
        </w:rPr>
        <w:t>the Supplier submitted weekly chasers in writing to a Relevant Person for any information that remained outstanding whilst the SLA Clock Time was paused.</w:t>
      </w:r>
      <w:bookmarkEnd w:id="11"/>
    </w:p>
    <w:p w:rsidR="001A31F4" w:rsidRDefault="00726E2F" w14:paraId="7636E8E7" w14:textId="77777777">
      <w:pPr>
        <w:numPr>
          <w:ilvl w:val="1"/>
          <w:numId w:val="1"/>
        </w:numPr>
        <w:pBdr>
          <w:top w:val="nil"/>
          <w:left w:val="nil"/>
          <w:bottom w:val="nil"/>
          <w:right w:val="nil"/>
          <w:between w:val="nil"/>
        </w:pBdr>
        <w:spacing w:before="120" w:after="120"/>
        <w:rPr>
          <w:color w:val="000000"/>
        </w:rPr>
      </w:pPr>
      <w:r>
        <w:rPr>
          <w:color w:val="000000"/>
        </w:rPr>
        <w:t>Where</w:t>
      </w:r>
      <w:r w:rsidR="001A31F4">
        <w:rPr>
          <w:color w:val="000000"/>
        </w:rPr>
        <w:t>:</w:t>
      </w:r>
    </w:p>
    <w:p w:rsidR="001A31F4" w:rsidP="001A31F4" w:rsidRDefault="00726E2F" w14:paraId="3391E872" w14:textId="7975CC83">
      <w:pPr>
        <w:numPr>
          <w:ilvl w:val="2"/>
          <w:numId w:val="1"/>
        </w:numPr>
        <w:pBdr>
          <w:top w:val="nil"/>
          <w:left w:val="nil"/>
          <w:bottom w:val="nil"/>
          <w:right w:val="nil"/>
          <w:between w:val="nil"/>
        </w:pBdr>
        <w:spacing w:before="120" w:after="120"/>
        <w:rPr>
          <w:color w:val="000000"/>
        </w:rPr>
      </w:pPr>
      <w:r>
        <w:rPr>
          <w:color w:val="000000"/>
        </w:rPr>
        <w:t>a Relevant Person (other than</w:t>
      </w:r>
      <w:r w:rsidR="001A31F4">
        <w:rPr>
          <w:color w:val="000000"/>
        </w:rPr>
        <w:t>,</w:t>
      </w:r>
      <w:r>
        <w:rPr>
          <w:color w:val="000000"/>
        </w:rPr>
        <w:t xml:space="preserve"> a Member or Member representative) repeatedly fails </w:t>
      </w:r>
      <w:bookmarkStart w:name="_BPDCI_59" w:id="12"/>
      <w:r w:rsidRPr="00BB7914" w:rsidR="001A31F4">
        <w:rPr>
          <w:color w:val="000000"/>
        </w:rPr>
        <w:t>(</w:t>
      </w:r>
      <w:r w:rsidRPr="005143CD" w:rsidR="001A31F4">
        <w:rPr>
          <w:color w:val="000000"/>
        </w:rPr>
        <w:t xml:space="preserve">following at least 4 (four) </w:t>
      </w:r>
      <w:r w:rsidR="008C0A24">
        <w:rPr>
          <w:color w:val="000000"/>
        </w:rPr>
        <w:t>weekly</w:t>
      </w:r>
      <w:r w:rsidRPr="005143CD" w:rsidR="00BB7914">
        <w:rPr>
          <w:color w:val="000000"/>
        </w:rPr>
        <w:t xml:space="preserve"> </w:t>
      </w:r>
      <w:r w:rsidRPr="005143CD" w:rsidR="001A31F4">
        <w:rPr>
          <w:color w:val="000000"/>
        </w:rPr>
        <w:t xml:space="preserve">chasers) </w:t>
      </w:r>
      <w:bookmarkEnd w:id="12"/>
      <w:r>
        <w:rPr>
          <w:color w:val="000000"/>
        </w:rPr>
        <w:t>to provide instructions and/or information which is Valid</w:t>
      </w:r>
      <w:r w:rsidR="001A31F4">
        <w:rPr>
          <w:color w:val="000000"/>
        </w:rPr>
        <w:t>ated</w:t>
      </w:r>
      <w:r>
        <w:rPr>
          <w:color w:val="000000"/>
        </w:rPr>
        <w:t>, the Supplier shall notify the Authority as soon as reasonably practicable and provide full details of the alleged failure. The Parties will, acting reasonably, endeavour to agree a correction plan with the Relevant Person who has repeatedly failed to provide information and/or instructions which are Valid</w:t>
      </w:r>
      <w:r w:rsidR="001A31F4">
        <w:rPr>
          <w:color w:val="000000"/>
        </w:rPr>
        <w:t>ated; and</w:t>
      </w:r>
    </w:p>
    <w:p w:rsidR="003A78A1" w:rsidP="001A31F4" w:rsidRDefault="001A31F4" w14:paraId="7F8F2112" w14:textId="2D730168">
      <w:pPr>
        <w:numPr>
          <w:ilvl w:val="2"/>
          <w:numId w:val="1"/>
        </w:numPr>
        <w:pBdr>
          <w:top w:val="nil"/>
          <w:left w:val="nil"/>
          <w:bottom w:val="nil"/>
          <w:right w:val="nil"/>
          <w:between w:val="nil"/>
        </w:pBdr>
        <w:spacing w:before="120" w:after="120"/>
        <w:rPr>
          <w:color w:val="000000"/>
        </w:rPr>
      </w:pPr>
      <w:r w:rsidRPr="001A31F4">
        <w:rPr>
          <w:color w:val="000000"/>
        </w:rPr>
        <w:t xml:space="preserve">a Member or Member representative repeatedly fails to provide instructions and/or information which is Validated, the Supplier shall issue four (4) </w:t>
      </w:r>
      <w:r w:rsidR="008C0A24">
        <w:rPr>
          <w:color w:val="000000"/>
        </w:rPr>
        <w:t>weekly</w:t>
      </w:r>
      <w:r w:rsidRPr="001A31F4" w:rsidR="00BB7914">
        <w:rPr>
          <w:color w:val="000000"/>
        </w:rPr>
        <w:t xml:space="preserve"> </w:t>
      </w:r>
      <w:r w:rsidRPr="001A31F4">
        <w:rPr>
          <w:color w:val="000000"/>
        </w:rPr>
        <w:t xml:space="preserve">chasers pursuant to Paragraph </w:t>
      </w:r>
      <w:r w:rsidR="000C69DA">
        <w:rPr>
          <w:color w:val="000000"/>
        </w:rPr>
        <w:fldChar w:fldCharType="begin"/>
      </w:r>
      <w:r w:rsidR="000C69DA">
        <w:rPr>
          <w:color w:val="000000"/>
        </w:rPr>
        <w:instrText xml:space="preserve"> REF _Ref138966367 \r \h </w:instrText>
      </w:r>
      <w:r w:rsidR="000C69DA">
        <w:rPr>
          <w:color w:val="000000"/>
        </w:rPr>
      </w:r>
      <w:r w:rsidR="000C69DA">
        <w:rPr>
          <w:color w:val="000000"/>
        </w:rPr>
        <w:fldChar w:fldCharType="separate"/>
      </w:r>
      <w:r w:rsidR="000D5C45">
        <w:rPr>
          <w:color w:val="000000"/>
        </w:rPr>
        <w:t>2.4(b)</w:t>
      </w:r>
      <w:r w:rsidR="000C69DA">
        <w:rPr>
          <w:color w:val="000000"/>
        </w:rPr>
        <w:fldChar w:fldCharType="end"/>
      </w:r>
      <w:r w:rsidRPr="001A31F4">
        <w:rPr>
          <w:color w:val="000000"/>
        </w:rPr>
        <w:t xml:space="preserve"> following which the Supplier shall notify the Member or Member representative in writing that the Supplier is going to close the relevant administration action and that the Member or Member representative will need to re-contact the Supplier if it wishes the Supplier to continue with the relevant closed administration action.</w:t>
      </w:r>
    </w:p>
    <w:p w:rsidR="003A78A1" w:rsidRDefault="00726E2F" w14:paraId="30F4B091" w14:textId="77777777">
      <w:pPr>
        <w:numPr>
          <w:ilvl w:val="1"/>
          <w:numId w:val="1"/>
        </w:numPr>
        <w:pBdr>
          <w:top w:val="nil"/>
          <w:left w:val="nil"/>
          <w:bottom w:val="nil"/>
          <w:right w:val="nil"/>
          <w:between w:val="nil"/>
        </w:pBdr>
        <w:spacing w:before="120" w:after="120"/>
        <w:rPr>
          <w:color w:val="000000"/>
        </w:rPr>
      </w:pPr>
      <w:bookmarkStart w:name="_Ref143177776" w:id="13"/>
      <w:r>
        <w:rPr>
          <w:color w:val="000000"/>
        </w:rPr>
        <w:t>The Supplier acknowledges one of its key responsibilities, as the Scheme administrator (acting on behalf of the Authority as Scheme Manager), is in overseeing the effective and smooth administration of the Scheme and related services on a holistic (i.e. not only in relation to the Services it is directly responsible for providing under this Agreement) and ‘end-to-end’ process basis across all relevant Stakeholders and Other Suppliers that interact with the Scheme and/or the Supplier’s Services (the “</w:t>
      </w:r>
      <w:sdt>
        <w:sdtPr>
          <w:tag w:val="goog_rdk_28"/>
          <w:id w:val="1448585582"/>
        </w:sdtPr>
        <w:sdtEndPr/>
        <w:sdtContent>
          <w:r>
            <w:rPr>
              <w:b/>
              <w:color w:val="000000"/>
            </w:rPr>
            <w:t xml:space="preserve">RMSPS </w:t>
          </w:r>
        </w:sdtContent>
      </w:sdt>
      <w:r>
        <w:rPr>
          <w:b/>
          <w:color w:val="000000"/>
        </w:rPr>
        <w:t>Ecosystem</w:t>
      </w:r>
      <w:r>
        <w:rPr>
          <w:color w:val="000000"/>
        </w:rPr>
        <w:t>”).</w:t>
      </w:r>
      <w:bookmarkEnd w:id="13"/>
    </w:p>
    <w:p w:rsidR="003A78A1" w:rsidRDefault="00726E2F" w14:paraId="36267C6C" w14:textId="77777777">
      <w:pPr>
        <w:numPr>
          <w:ilvl w:val="1"/>
          <w:numId w:val="1"/>
        </w:numPr>
        <w:pBdr>
          <w:top w:val="nil"/>
          <w:left w:val="nil"/>
          <w:bottom w:val="nil"/>
          <w:right w:val="nil"/>
          <w:between w:val="nil"/>
        </w:pBdr>
        <w:spacing w:before="120" w:after="120"/>
        <w:rPr>
          <w:color w:val="000000"/>
        </w:rPr>
      </w:pPr>
      <w:bookmarkStart w:name="_Ref143177850" w:id="14"/>
      <w:r>
        <w:rPr>
          <w:color w:val="000000"/>
        </w:rPr>
        <w:t xml:space="preserve">As the key service provider at the centre of the </w:t>
      </w:r>
      <w:sdt>
        <w:sdtPr>
          <w:tag w:val="goog_rdk_30"/>
          <w:id w:val="634298299"/>
        </w:sdtPr>
        <w:sdtEndPr/>
        <w:sdtContent>
          <w:r>
            <w:rPr>
              <w:color w:val="000000"/>
            </w:rPr>
            <w:t xml:space="preserve">RMSPS </w:t>
          </w:r>
        </w:sdtContent>
      </w:sdt>
      <w:r>
        <w:rPr>
          <w:color w:val="000000"/>
        </w:rPr>
        <w:t xml:space="preserve">Ecosystem the Supplier is required to perform the Services in accordance with this Agreement and also to collaborate with relevant Stakeholders and Other Suppliers, in order to support the delivery of an integrated ‘end-to-end’ administration solution which underpins the desired outcomes of the Future Services Programme (including the </w:t>
      </w:r>
      <w:r w:rsidR="00185878">
        <w:rPr>
          <w:color w:val="000000"/>
        </w:rPr>
        <w:t>RMSPS Pillars</w:t>
      </w:r>
      <w:r>
        <w:rPr>
          <w:color w:val="000000"/>
        </w:rPr>
        <w:t>) (“</w:t>
      </w:r>
      <w:r>
        <w:rPr>
          <w:b/>
          <w:color w:val="000000"/>
        </w:rPr>
        <w:t>Programme Objectives</w:t>
      </w:r>
      <w:r>
        <w:rPr>
          <w:color w:val="000000"/>
        </w:rPr>
        <w:t xml:space="preserve">”). The Supplier shall work together with representatives of relevant Stakeholders and Other Suppliers as a team with a common goal to ensure the Programme Objectives are achieved. </w:t>
      </w:r>
      <w:r>
        <w:rPr>
          <w:color w:val="000000"/>
        </w:rPr>
        <w:lastRenderedPageBreak/>
        <w:t>In this regard the Supplier shall act proactively and in the best interests of the Scheme Manager in:</w:t>
      </w:r>
      <w:bookmarkEnd w:id="14"/>
    </w:p>
    <w:p w:rsidR="003A78A1" w:rsidRDefault="00726E2F" w14:paraId="7D801B97" w14:textId="77777777">
      <w:pPr>
        <w:numPr>
          <w:ilvl w:val="2"/>
          <w:numId w:val="1"/>
        </w:numPr>
        <w:pBdr>
          <w:top w:val="nil"/>
          <w:left w:val="nil"/>
          <w:bottom w:val="nil"/>
          <w:right w:val="nil"/>
          <w:between w:val="nil"/>
        </w:pBdr>
        <w:spacing w:before="120" w:after="120"/>
        <w:rPr>
          <w:color w:val="000000"/>
        </w:rPr>
      </w:pPr>
      <w:r>
        <w:rPr>
          <w:color w:val="000000"/>
        </w:rPr>
        <w:t xml:space="preserve">identifying issues and problems in the </w:t>
      </w:r>
      <w:sdt>
        <w:sdtPr>
          <w:tag w:val="goog_rdk_35"/>
          <w:id w:val="-1042127871"/>
        </w:sdtPr>
        <w:sdtEndPr/>
        <w:sdtContent>
          <w:r>
            <w:rPr>
              <w:color w:val="000000"/>
            </w:rPr>
            <w:t xml:space="preserve">RMSPS </w:t>
          </w:r>
        </w:sdtContent>
      </w:sdt>
      <w:r>
        <w:rPr>
          <w:color w:val="000000"/>
        </w:rPr>
        <w:t>Ecosystem and shall report these to the Authority promptly upon becoming aware;</w:t>
      </w:r>
    </w:p>
    <w:p w:rsidR="003A78A1" w:rsidRDefault="00726E2F" w14:paraId="36AF6053" w14:textId="77777777">
      <w:pPr>
        <w:numPr>
          <w:ilvl w:val="2"/>
          <w:numId w:val="1"/>
        </w:numPr>
        <w:pBdr>
          <w:top w:val="nil"/>
          <w:left w:val="nil"/>
          <w:bottom w:val="nil"/>
          <w:right w:val="nil"/>
          <w:between w:val="nil"/>
        </w:pBdr>
        <w:spacing w:before="120" w:after="120"/>
        <w:rPr>
          <w:color w:val="000000"/>
        </w:rPr>
      </w:pPr>
      <w:r>
        <w:rPr>
          <w:color w:val="000000"/>
        </w:rPr>
        <w:t xml:space="preserve">working collaboratively with relevant Stakeholders and the Other Suppliers to develop strategies for the early identification and assessment of problems and/or risks relating to ‘end-to-end’ processes relating to the </w:t>
      </w:r>
      <w:sdt>
        <w:sdtPr>
          <w:tag w:val="goog_rdk_37"/>
          <w:id w:val="1111010917"/>
        </w:sdtPr>
        <w:sdtEndPr/>
        <w:sdtContent>
          <w:r>
            <w:rPr>
              <w:color w:val="000000"/>
            </w:rPr>
            <w:t xml:space="preserve">RMSPS </w:t>
          </w:r>
        </w:sdtContent>
      </w:sdt>
      <w:r>
        <w:rPr>
          <w:color w:val="000000"/>
        </w:rPr>
        <w:t>Ecosystem, and the mitigation of such problems and risks;</w:t>
      </w:r>
    </w:p>
    <w:p w:rsidR="003A78A1" w:rsidRDefault="00726E2F" w14:paraId="010F1C5C" w14:textId="77777777">
      <w:pPr>
        <w:numPr>
          <w:ilvl w:val="2"/>
          <w:numId w:val="1"/>
        </w:numPr>
        <w:pBdr>
          <w:top w:val="nil"/>
          <w:left w:val="nil"/>
          <w:bottom w:val="nil"/>
          <w:right w:val="nil"/>
          <w:between w:val="nil"/>
        </w:pBdr>
        <w:spacing w:before="120" w:after="120"/>
        <w:rPr>
          <w:color w:val="000000"/>
        </w:rPr>
      </w:pPr>
      <w:r>
        <w:rPr>
          <w:color w:val="000000"/>
        </w:rPr>
        <w:t>undertaking root cause analysis of problems discovered with services and/or processes in the RMSPS Ecosystem and the Supplier will share promptly with the Authority the results of such analysis and recommendations for remedying such problems;</w:t>
      </w:r>
    </w:p>
    <w:p w:rsidR="003A78A1" w:rsidRDefault="00726E2F" w14:paraId="3BBF9E7C" w14:textId="77777777">
      <w:pPr>
        <w:numPr>
          <w:ilvl w:val="2"/>
          <w:numId w:val="1"/>
        </w:numPr>
        <w:pBdr>
          <w:top w:val="nil"/>
          <w:left w:val="nil"/>
          <w:bottom w:val="nil"/>
          <w:right w:val="nil"/>
          <w:between w:val="nil"/>
        </w:pBdr>
        <w:rPr>
          <w:color w:val="000000"/>
        </w:rPr>
      </w:pPr>
      <w:r>
        <w:rPr>
          <w:color w:val="000000"/>
        </w:rPr>
        <w:t xml:space="preserve">working collaboratively with relevant Stakeholders and the Other Suppliers to solve problems quickly so there is minimal disruption to the effective and smooth administration of the Scheme and related services across the </w:t>
      </w:r>
      <w:sdt>
        <w:sdtPr>
          <w:tag w:val="goog_rdk_41"/>
          <w:id w:val="-493110153"/>
        </w:sdtPr>
        <w:sdtEndPr/>
        <w:sdtContent>
          <w:r>
            <w:rPr>
              <w:color w:val="000000"/>
            </w:rPr>
            <w:t xml:space="preserve">RMSPS </w:t>
          </w:r>
        </w:sdtContent>
      </w:sdt>
      <w:r>
        <w:rPr>
          <w:color w:val="000000"/>
        </w:rPr>
        <w:t>Ecosystem. Any disputes between the Supplier, relevant Stakeholders and the Other Suppliers as to culpability for problems shall not impede resolution of the relevant IT service or administration process problem to the Authority’s satisfaction;</w:t>
      </w:r>
    </w:p>
    <w:p w:rsidR="003A78A1" w:rsidRDefault="00726E2F" w14:paraId="412FC334" w14:textId="77777777">
      <w:pPr>
        <w:numPr>
          <w:ilvl w:val="2"/>
          <w:numId w:val="1"/>
        </w:numPr>
        <w:pBdr>
          <w:top w:val="nil"/>
          <w:left w:val="nil"/>
          <w:bottom w:val="nil"/>
          <w:right w:val="nil"/>
          <w:between w:val="nil"/>
        </w:pBdr>
        <w:rPr>
          <w:color w:val="000000"/>
        </w:rPr>
      </w:pPr>
      <w:r>
        <w:rPr>
          <w:color w:val="000000"/>
        </w:rPr>
        <w:t>complying with its obligations to collaborate and cooperate with relevant Stakeholders and Other Suppliers in accordance with the relevant ‘Supplier Covenants’ in Clause 5</w:t>
      </w:r>
      <w:r w:rsidR="006A0754">
        <w:rPr>
          <w:color w:val="000000"/>
        </w:rPr>
        <w:t xml:space="preserve"> (</w:t>
      </w:r>
      <w:r w:rsidRPr="006A0754" w:rsidR="006A0754">
        <w:rPr>
          <w:i/>
          <w:color w:val="000000"/>
        </w:rPr>
        <w:t>Services</w:t>
      </w:r>
      <w:r w:rsidR="006A0754">
        <w:rPr>
          <w:color w:val="000000"/>
        </w:rPr>
        <w:t>)</w:t>
      </w:r>
      <w:r>
        <w:rPr>
          <w:color w:val="000000"/>
        </w:rPr>
        <w:t xml:space="preserve"> to support good and efficient service performance across the </w:t>
      </w:r>
      <w:sdt>
        <w:sdtPr>
          <w:tag w:val="goog_rdk_43"/>
          <w:id w:val="-280191471"/>
        </w:sdtPr>
        <w:sdtEndPr/>
        <w:sdtContent>
          <w:r>
            <w:rPr>
              <w:color w:val="000000"/>
            </w:rPr>
            <w:t xml:space="preserve">RMSPS </w:t>
          </w:r>
        </w:sdtContent>
      </w:sdt>
      <w:r>
        <w:rPr>
          <w:color w:val="000000"/>
        </w:rPr>
        <w:t>Ecosystem (including the Services);</w:t>
      </w:r>
    </w:p>
    <w:p w:rsidR="003A78A1" w:rsidRDefault="00726E2F" w14:paraId="6060841F" w14:textId="06BEE29B">
      <w:pPr>
        <w:numPr>
          <w:ilvl w:val="2"/>
          <w:numId w:val="1"/>
        </w:numPr>
        <w:pBdr>
          <w:top w:val="nil"/>
          <w:left w:val="nil"/>
          <w:bottom w:val="nil"/>
          <w:right w:val="nil"/>
          <w:between w:val="nil"/>
        </w:pBdr>
        <w:rPr>
          <w:color w:val="000000"/>
        </w:rPr>
      </w:pPr>
      <w:r>
        <w:rPr>
          <w:color w:val="000000"/>
        </w:rPr>
        <w:t>providing early warning to the Authority, relevant Stakeholders and any Other Suppliers where it believes that there has been, or is likely to be, any failure on the part of the Supplier to carry out its obligations and responsibilities that may have, or threatens to have, a detrimental effect on the quality of performance of its obligations or the services provided under the Other Supplier’s respective agreement with the Authority (including as to the efficiency or cost to the Authority of their supply</w:t>
      </w:r>
      <w:r w:rsidR="008E0A63">
        <w:rPr>
          <w:color w:val="000000"/>
        </w:rPr>
        <w:t>)</w:t>
      </w:r>
      <w:r>
        <w:rPr>
          <w:color w:val="000000"/>
        </w:rPr>
        <w:t>;</w:t>
      </w:r>
    </w:p>
    <w:p w:rsidR="003A78A1" w:rsidRDefault="00726E2F" w14:paraId="71B9781E" w14:textId="77777777">
      <w:pPr>
        <w:numPr>
          <w:ilvl w:val="2"/>
          <w:numId w:val="1"/>
        </w:numPr>
        <w:pBdr>
          <w:top w:val="nil"/>
          <w:left w:val="nil"/>
          <w:bottom w:val="nil"/>
          <w:right w:val="nil"/>
          <w:between w:val="nil"/>
        </w:pBdr>
        <w:rPr>
          <w:color w:val="000000"/>
        </w:rPr>
      </w:pPr>
      <w:r>
        <w:rPr>
          <w:color w:val="000000"/>
        </w:rPr>
        <w:t>promoting the principle of co-operative behaviour and overall cost efficiency including avoiding any avoidable duplication of work between Stakeholders and Other Suppliers. For the avoidance of doubt, if this Agreement or any Project SOW allows for the performance of a certain obligation in different ways, then the Supplier shall in good faith: (i) take the cost impact of its choice on the relevant Stakeholders and Other Suppliers into consideration when making such choice; and (ii) refrain from knowingly choosing an option which would significantly and without justification increase the costs to any of the relevant Stakeholders, Other Suppliers or the Authority; and</w:t>
      </w:r>
    </w:p>
    <w:p w:rsidR="003A78A1" w:rsidRDefault="00726E2F" w14:paraId="73421573" w14:textId="77777777">
      <w:pPr>
        <w:numPr>
          <w:ilvl w:val="2"/>
          <w:numId w:val="1"/>
        </w:numPr>
        <w:pBdr>
          <w:top w:val="nil"/>
          <w:left w:val="nil"/>
          <w:bottom w:val="nil"/>
          <w:right w:val="nil"/>
          <w:between w:val="nil"/>
        </w:pBdr>
        <w:rPr>
          <w:color w:val="000000"/>
        </w:rPr>
      </w:pPr>
      <w:r>
        <w:rPr>
          <w:color w:val="000000"/>
        </w:rPr>
        <w:t xml:space="preserve">taking responsibility for its circumstances and the choices it makes either through its action or failure to act as well as the intended and unforeseen </w:t>
      </w:r>
      <w:r>
        <w:rPr>
          <w:color w:val="000000"/>
        </w:rPr>
        <w:lastRenderedPageBreak/>
        <w:t>consequences of any of its actions. The Supplier should focus on the solution to a problem or issue rather than seeking to blame the Authority, relevant Stakeholders or any Other Supplier.</w:t>
      </w:r>
    </w:p>
    <w:p w:rsidR="003A78A1" w:rsidRDefault="00726E2F" w14:paraId="493DD509" w14:textId="77777777">
      <w:pPr>
        <w:pStyle w:val="Heading1"/>
        <w:keepNext/>
        <w:numPr>
          <w:ilvl w:val="0"/>
          <w:numId w:val="1"/>
        </w:numPr>
        <w:spacing w:before="240" w:after="120"/>
        <w:jc w:val="both"/>
        <w:rPr>
          <w:rFonts w:ascii="Arial" w:hAnsi="Arial" w:eastAsia="Arial" w:cs="Arial"/>
          <w:sz w:val="24"/>
          <w:szCs w:val="24"/>
        </w:rPr>
      </w:pPr>
      <w:r>
        <w:rPr>
          <w:rFonts w:ascii="Arial" w:hAnsi="Arial" w:eastAsia="Arial" w:cs="Arial"/>
          <w:sz w:val="24"/>
          <w:szCs w:val="24"/>
        </w:rPr>
        <w:t>SERVICE POINTS</w:t>
      </w:r>
    </w:p>
    <w:p w:rsidR="003A78A1" w:rsidRDefault="00726E2F" w14:paraId="6422A8A3" w14:textId="77777777">
      <w:pPr>
        <w:numPr>
          <w:ilvl w:val="1"/>
          <w:numId w:val="1"/>
        </w:numPr>
        <w:pBdr>
          <w:top w:val="nil"/>
          <w:left w:val="nil"/>
          <w:bottom w:val="nil"/>
          <w:right w:val="nil"/>
          <w:between w:val="nil"/>
        </w:pBdr>
        <w:spacing w:before="120" w:after="120"/>
        <w:rPr>
          <w:color w:val="000000"/>
        </w:rPr>
      </w:pPr>
      <w:r>
        <w:rPr>
          <w:color w:val="000000"/>
        </w:rPr>
        <w:t>If the level of performance of the Supplier during a Service Period achieves or exceeds the Target Performance Level in respect of a Key Performance Indicator</w:t>
      </w:r>
      <w:r w:rsidR="001A31F4">
        <w:rPr>
          <w:color w:val="000000"/>
        </w:rPr>
        <w:t xml:space="preserve"> </w:t>
      </w:r>
      <w:r w:rsidRPr="005143CD" w:rsidR="001A31F4">
        <w:rPr>
          <w:color w:val="000000"/>
        </w:rPr>
        <w:t>or where the Supplier rectifies a Minor KPI Failure, where applicable, within the Tail Fail Period</w:t>
      </w:r>
      <w:r>
        <w:rPr>
          <w:color w:val="000000"/>
        </w:rPr>
        <w:t>, no Service Points shall accrue to the Supplier in respect of that Key Performance Indicator.</w:t>
      </w:r>
    </w:p>
    <w:p w:rsidR="003A78A1" w:rsidRDefault="00726E2F" w14:paraId="20AC6469" w14:textId="02F601B2">
      <w:pPr>
        <w:numPr>
          <w:ilvl w:val="1"/>
          <w:numId w:val="1"/>
        </w:numPr>
        <w:pBdr>
          <w:top w:val="nil"/>
          <w:left w:val="nil"/>
          <w:bottom w:val="nil"/>
          <w:right w:val="nil"/>
          <w:between w:val="nil"/>
        </w:pBdr>
        <w:spacing w:before="120" w:after="120"/>
        <w:rPr>
          <w:color w:val="000000"/>
        </w:rPr>
      </w:pPr>
      <w:r>
        <w:rPr>
          <w:color w:val="000000"/>
        </w:rPr>
        <w:t>If the level of performance of the Supplier during a Service Period is below the Target Performance Level in respect of a Key Performance Indicator,</w:t>
      </w:r>
      <w:r w:rsidR="001A31F4">
        <w:rPr>
          <w:color w:val="000000"/>
        </w:rPr>
        <w:t xml:space="preserve"> </w:t>
      </w:r>
      <w:bookmarkStart w:name="_BPDCI_69" w:id="15"/>
      <w:r w:rsidRPr="005143CD" w:rsidR="001A31F4">
        <w:rPr>
          <w:color w:val="000000"/>
        </w:rPr>
        <w:t xml:space="preserve">or the Supplier fails to rectify an applicable Minor KPI Failure within the Tail Fail Period, </w:t>
      </w:r>
      <w:bookmarkEnd w:id="15"/>
      <w:r>
        <w:rPr>
          <w:color w:val="000000"/>
        </w:rPr>
        <w:t>Service Points shall accrue to the Supplier in respect of that Key Performance Indicator as set out in Paragraph </w:t>
      </w:r>
      <w:r w:rsidR="00C05138">
        <w:rPr>
          <w:color w:val="000000"/>
        </w:rPr>
        <w:fldChar w:fldCharType="begin"/>
      </w:r>
      <w:r w:rsidR="00C05138">
        <w:rPr>
          <w:color w:val="000000"/>
        </w:rPr>
        <w:instrText xml:space="preserve"> REF _Ref138971864 \r \h </w:instrText>
      </w:r>
      <w:r w:rsidR="005143CD">
        <w:rPr>
          <w:color w:val="000000"/>
        </w:rPr>
        <w:instrText xml:space="preserve"> \* MERGEFORMAT </w:instrText>
      </w:r>
      <w:r w:rsidR="00C05138">
        <w:rPr>
          <w:color w:val="000000"/>
        </w:rPr>
      </w:r>
      <w:r w:rsidR="00C05138">
        <w:rPr>
          <w:color w:val="000000"/>
        </w:rPr>
        <w:fldChar w:fldCharType="separate"/>
      </w:r>
      <w:r w:rsidR="000D5C45">
        <w:rPr>
          <w:color w:val="000000"/>
        </w:rPr>
        <w:t>3.3</w:t>
      </w:r>
      <w:r w:rsidR="00C05138">
        <w:rPr>
          <w:color w:val="000000"/>
        </w:rPr>
        <w:fldChar w:fldCharType="end"/>
      </w:r>
      <w:r>
        <w:rPr>
          <w:color w:val="000000"/>
        </w:rPr>
        <w:t xml:space="preserve"> of this Part A.</w:t>
      </w:r>
    </w:p>
    <w:p w:rsidR="003A78A1" w:rsidRDefault="00726E2F" w14:paraId="1094D8E7" w14:textId="77777777">
      <w:pPr>
        <w:numPr>
          <w:ilvl w:val="1"/>
          <w:numId w:val="1"/>
        </w:numPr>
        <w:pBdr>
          <w:top w:val="nil"/>
          <w:left w:val="nil"/>
          <w:bottom w:val="nil"/>
          <w:right w:val="nil"/>
          <w:between w:val="nil"/>
        </w:pBdr>
        <w:spacing w:before="120" w:after="120"/>
        <w:rPr>
          <w:color w:val="000000"/>
        </w:rPr>
      </w:pPr>
      <w:bookmarkStart w:name="_heading=h.2et92p0" w:colFirst="0" w:colLast="0" w:id="16"/>
      <w:bookmarkStart w:name="_Ref138971864" w:id="17"/>
      <w:bookmarkEnd w:id="16"/>
      <w:r>
        <w:rPr>
          <w:color w:val="000000"/>
        </w:rPr>
        <w:t>The number of Service Points that shall accrue to the Supplier in respect of a KPI Failure shall be the applicable number</w:t>
      </w:r>
      <w:r w:rsidR="001A31F4">
        <w:rPr>
          <w:color w:val="000000"/>
        </w:rPr>
        <w:t xml:space="preserve"> </w:t>
      </w:r>
      <w:r w:rsidRPr="005143CD" w:rsidR="001A31F4">
        <w:rPr>
          <w:color w:val="000000"/>
        </w:rPr>
        <w:t xml:space="preserve">(taking into account Paragraph </w:t>
      </w:r>
      <w:r w:rsidRPr="005143CD" w:rsidR="00C05138">
        <w:rPr>
          <w:color w:val="000000"/>
        </w:rPr>
        <w:t>1.8</w:t>
      </w:r>
      <w:r w:rsidRPr="005143CD" w:rsidR="001A31F4">
        <w:rPr>
          <w:color w:val="000000"/>
        </w:rPr>
        <w:t xml:space="preserve"> of Annex 1)</w:t>
      </w:r>
      <w:r>
        <w:rPr>
          <w:color w:val="000000"/>
        </w:rPr>
        <w:t xml:space="preserve"> as set out in the table in Annex 1 depending on whether the KPI Failure is a:</w:t>
      </w:r>
      <w:bookmarkEnd w:id="17"/>
    </w:p>
    <w:p w:rsidR="003A78A1" w:rsidRDefault="00726E2F" w14:paraId="3951D7B5" w14:textId="77777777">
      <w:pPr>
        <w:numPr>
          <w:ilvl w:val="2"/>
          <w:numId w:val="1"/>
        </w:numPr>
        <w:pBdr>
          <w:top w:val="nil"/>
          <w:left w:val="nil"/>
          <w:bottom w:val="nil"/>
          <w:right w:val="nil"/>
          <w:between w:val="nil"/>
        </w:pBdr>
        <w:spacing w:before="120" w:after="120"/>
        <w:rPr>
          <w:color w:val="000000"/>
        </w:rPr>
      </w:pPr>
      <w:r>
        <w:rPr>
          <w:color w:val="000000"/>
        </w:rPr>
        <w:t>Minor KPI Failure;</w:t>
      </w:r>
    </w:p>
    <w:p w:rsidR="003A78A1" w:rsidRDefault="00726E2F" w14:paraId="13CD00AA" w14:textId="77777777">
      <w:pPr>
        <w:numPr>
          <w:ilvl w:val="2"/>
          <w:numId w:val="1"/>
        </w:numPr>
        <w:pBdr>
          <w:top w:val="nil"/>
          <w:left w:val="nil"/>
          <w:bottom w:val="nil"/>
          <w:right w:val="nil"/>
          <w:between w:val="nil"/>
        </w:pBdr>
        <w:spacing w:before="120" w:after="120"/>
        <w:rPr>
          <w:color w:val="000000"/>
        </w:rPr>
      </w:pPr>
      <w:r>
        <w:rPr>
          <w:color w:val="000000"/>
        </w:rPr>
        <w:t>a Serious KPI Failure; or</w:t>
      </w:r>
    </w:p>
    <w:p w:rsidR="003A78A1" w:rsidRDefault="00726E2F" w14:paraId="3A9F3F4B" w14:textId="77777777">
      <w:pPr>
        <w:numPr>
          <w:ilvl w:val="2"/>
          <w:numId w:val="1"/>
        </w:numPr>
        <w:pBdr>
          <w:top w:val="nil"/>
          <w:left w:val="nil"/>
          <w:bottom w:val="nil"/>
          <w:right w:val="nil"/>
          <w:between w:val="nil"/>
        </w:pBdr>
        <w:spacing w:before="120" w:after="120"/>
        <w:rPr>
          <w:color w:val="000000"/>
        </w:rPr>
      </w:pPr>
      <w:r>
        <w:rPr>
          <w:color w:val="000000"/>
        </w:rPr>
        <w:t>a Severe KPI Failure,</w:t>
      </w:r>
    </w:p>
    <w:p w:rsidR="003A78A1" w:rsidP="00F668F0" w:rsidRDefault="00726E2F" w14:paraId="0A4BE94E" w14:textId="02AED24E">
      <w:pPr>
        <w:pBdr>
          <w:top w:val="nil"/>
          <w:left w:val="nil"/>
          <w:bottom w:val="nil"/>
          <w:right w:val="nil"/>
          <w:between w:val="nil"/>
        </w:pBdr>
        <w:tabs>
          <w:tab w:val="clear" w:pos="720"/>
        </w:tabs>
        <w:spacing w:before="120" w:after="120"/>
        <w:ind w:left="709"/>
        <w:rPr>
          <w:color w:val="000000"/>
        </w:rPr>
      </w:pPr>
      <w:r>
        <w:rPr>
          <w:color w:val="000000"/>
        </w:rPr>
        <w:t xml:space="preserve">unless the KPI Failure is a Repeat KPI Failure </w:t>
      </w:r>
      <w:r w:rsidR="00F668F0">
        <w:rPr>
          <w:color w:val="000000"/>
        </w:rPr>
        <w:t xml:space="preserve">in which case </w:t>
      </w:r>
      <w:r>
        <w:rPr>
          <w:color w:val="000000"/>
        </w:rPr>
        <w:t>the provisions of Paragraph </w:t>
      </w:r>
      <w:r w:rsidR="000C69DA">
        <w:rPr>
          <w:color w:val="000000"/>
        </w:rPr>
        <w:fldChar w:fldCharType="begin"/>
      </w:r>
      <w:r w:rsidR="000C69DA">
        <w:rPr>
          <w:color w:val="000000"/>
        </w:rPr>
        <w:instrText xml:space="preserve"> REF _Ref138972774 \r \h </w:instrText>
      </w:r>
      <w:r w:rsidR="000C69DA">
        <w:rPr>
          <w:color w:val="000000"/>
        </w:rPr>
      </w:r>
      <w:r w:rsidR="000C69DA">
        <w:rPr>
          <w:color w:val="000000"/>
        </w:rPr>
        <w:fldChar w:fldCharType="separate"/>
      </w:r>
      <w:r w:rsidR="000D5C45">
        <w:rPr>
          <w:color w:val="000000"/>
        </w:rPr>
        <w:t>4</w:t>
      </w:r>
      <w:r w:rsidR="000C69DA">
        <w:rPr>
          <w:color w:val="000000"/>
        </w:rPr>
        <w:fldChar w:fldCharType="end"/>
      </w:r>
      <w:r>
        <w:rPr>
          <w:color w:val="000000"/>
        </w:rPr>
        <w:t xml:space="preserve"> of this Part A shall apply.</w:t>
      </w:r>
    </w:p>
    <w:p w:rsidR="003A78A1" w:rsidRDefault="00726E2F" w14:paraId="1D420CA3" w14:textId="77777777">
      <w:pPr>
        <w:pStyle w:val="Heading1"/>
        <w:keepNext/>
        <w:numPr>
          <w:ilvl w:val="0"/>
          <w:numId w:val="1"/>
        </w:numPr>
        <w:spacing w:before="240" w:after="120"/>
        <w:jc w:val="both"/>
        <w:rPr>
          <w:rFonts w:ascii="Arial" w:hAnsi="Arial" w:eastAsia="Arial" w:cs="Arial"/>
          <w:sz w:val="24"/>
          <w:szCs w:val="24"/>
        </w:rPr>
      </w:pPr>
      <w:bookmarkStart w:name="_heading=h.tyjcwt" w:colFirst="0" w:colLast="0" w:id="18"/>
      <w:bookmarkStart w:name="_Ref138972774" w:id="19"/>
      <w:bookmarkEnd w:id="18"/>
      <w:r>
        <w:rPr>
          <w:rFonts w:ascii="Arial" w:hAnsi="Arial" w:eastAsia="Arial" w:cs="Arial"/>
          <w:sz w:val="24"/>
          <w:szCs w:val="24"/>
        </w:rPr>
        <w:t>REPEAT KPI FAILURES AND RELATED KPI FAILURES</w:t>
      </w:r>
      <w:bookmarkEnd w:id="19"/>
    </w:p>
    <w:p w:rsidR="003A78A1" w:rsidRDefault="00726E2F" w14:paraId="09EB7EA4" w14:textId="77777777">
      <w:pPr>
        <w:keepNext/>
        <w:widowControl w:val="0"/>
        <w:pBdr>
          <w:top w:val="nil"/>
          <w:left w:val="nil"/>
          <w:bottom w:val="nil"/>
          <w:right w:val="nil"/>
          <w:between w:val="nil"/>
        </w:pBdr>
        <w:ind w:left="709"/>
        <w:rPr>
          <w:b/>
          <w:color w:val="000000"/>
        </w:rPr>
      </w:pPr>
      <w:bookmarkStart w:name="_heading=h.3dy6vkm" w:colFirst="0" w:colLast="0" w:id="20"/>
      <w:bookmarkEnd w:id="20"/>
      <w:r>
        <w:rPr>
          <w:b/>
          <w:color w:val="000000"/>
        </w:rPr>
        <w:t xml:space="preserve">Repeat KPI Failures for KPI PI </w:t>
      </w:r>
      <w:r w:rsidR="00DD1E20">
        <w:rPr>
          <w:b/>
          <w:color w:val="000000"/>
        </w:rPr>
        <w:t>4</w:t>
      </w:r>
      <w:r>
        <w:rPr>
          <w:b/>
          <w:color w:val="000000"/>
        </w:rPr>
        <w:t>(a)</w:t>
      </w:r>
    </w:p>
    <w:p w:rsidR="003A78A1" w:rsidRDefault="00726E2F" w14:paraId="2A66209D" w14:textId="77777777">
      <w:pPr>
        <w:numPr>
          <w:ilvl w:val="1"/>
          <w:numId w:val="1"/>
        </w:numPr>
        <w:pBdr>
          <w:top w:val="nil"/>
          <w:left w:val="nil"/>
          <w:bottom w:val="nil"/>
          <w:right w:val="nil"/>
          <w:between w:val="nil"/>
        </w:pBdr>
        <w:rPr>
          <w:color w:val="000000"/>
        </w:rPr>
      </w:pPr>
      <w:r>
        <w:rPr>
          <w:color w:val="000000"/>
        </w:rPr>
        <w:t>If a KPI Failure occurs in re</w:t>
      </w:r>
      <w:r w:rsidR="00DD1E20">
        <w:rPr>
          <w:color w:val="000000"/>
        </w:rPr>
        <w:t>spect of KPI PI 4</w:t>
      </w:r>
      <w:r>
        <w:rPr>
          <w:color w:val="000000"/>
        </w:rPr>
        <w:t>(a), the incremental Service Credits identified in the table in Annex 1 shall apply as set out therein.</w:t>
      </w:r>
    </w:p>
    <w:p w:rsidR="003A78A1" w:rsidRDefault="00726E2F" w14:paraId="2AFDE201" w14:textId="77777777">
      <w:pPr>
        <w:keepNext/>
        <w:widowControl w:val="0"/>
        <w:pBdr>
          <w:top w:val="nil"/>
          <w:left w:val="nil"/>
          <w:bottom w:val="nil"/>
          <w:right w:val="nil"/>
          <w:between w:val="nil"/>
        </w:pBdr>
        <w:ind w:left="709"/>
        <w:rPr>
          <w:b/>
          <w:color w:val="000000"/>
        </w:rPr>
      </w:pPr>
      <w:r>
        <w:rPr>
          <w:b/>
          <w:color w:val="000000"/>
        </w:rPr>
        <w:t xml:space="preserve">Repeat KPI Failures for all KPIs (except for KPI PI </w:t>
      </w:r>
      <w:r w:rsidR="00DD1E20">
        <w:rPr>
          <w:b/>
          <w:color w:val="000000"/>
        </w:rPr>
        <w:t>4</w:t>
      </w:r>
      <w:r>
        <w:rPr>
          <w:b/>
          <w:color w:val="000000"/>
        </w:rPr>
        <w:t>(a))</w:t>
      </w:r>
    </w:p>
    <w:p w:rsidR="003A78A1" w:rsidRDefault="00726E2F" w14:paraId="68D41854" w14:textId="77777777">
      <w:pPr>
        <w:numPr>
          <w:ilvl w:val="1"/>
          <w:numId w:val="1"/>
        </w:numPr>
        <w:pBdr>
          <w:top w:val="nil"/>
          <w:left w:val="nil"/>
          <w:bottom w:val="nil"/>
          <w:right w:val="nil"/>
          <w:between w:val="nil"/>
        </w:pBdr>
        <w:rPr>
          <w:color w:val="000000"/>
        </w:rPr>
      </w:pPr>
      <w:bookmarkStart w:name="_heading=h.1t3h5sf" w:colFirst="0" w:colLast="0" w:id="21"/>
      <w:bookmarkStart w:name="_Ref115024504" w:id="22"/>
      <w:bookmarkEnd w:id="21"/>
      <w:r>
        <w:rPr>
          <w:color w:val="000000"/>
        </w:rPr>
        <w:t>If a KPI Failure occurs in respect of the same Key Performance Indicator (exc</w:t>
      </w:r>
      <w:r w:rsidR="00DD1E20">
        <w:rPr>
          <w:color w:val="000000"/>
        </w:rPr>
        <w:t>ept for KPI PI 4</w:t>
      </w:r>
      <w:r>
        <w:rPr>
          <w:color w:val="000000"/>
        </w:rPr>
        <w:t>(a)) in any two consecutive Measurement Periods, the second and any subsequent such KPI Failure shall be a</w:t>
      </w:r>
      <w:r w:rsidR="00F668F0">
        <w:rPr>
          <w:color w:val="000000"/>
        </w:rPr>
        <w:t xml:space="preserve"> </w:t>
      </w:r>
      <w:r w:rsidR="009B7549">
        <w:rPr>
          <w:color w:val="000000"/>
        </w:rPr>
        <w:t>r</w:t>
      </w:r>
      <w:r w:rsidR="00F668F0">
        <w:rPr>
          <w:color w:val="000000"/>
        </w:rPr>
        <w:t>epeat KPI Failure</w:t>
      </w:r>
      <w:r>
        <w:rPr>
          <w:color w:val="000000"/>
        </w:rPr>
        <w:t xml:space="preserve"> </w:t>
      </w:r>
      <w:r w:rsidR="00F668F0">
        <w:rPr>
          <w:color w:val="000000"/>
        </w:rPr>
        <w:t>(</w:t>
      </w:r>
      <w:r>
        <w:rPr>
          <w:color w:val="000000"/>
        </w:rPr>
        <w:t>“</w:t>
      </w:r>
      <w:r>
        <w:rPr>
          <w:b/>
          <w:color w:val="000000"/>
        </w:rPr>
        <w:t>Repeat KPI Failure</w:t>
      </w:r>
      <w:r>
        <w:rPr>
          <w:color w:val="000000"/>
        </w:rPr>
        <w:t>”</w:t>
      </w:r>
      <w:r w:rsidR="00F668F0">
        <w:rPr>
          <w:color w:val="000000"/>
        </w:rPr>
        <w:t>)</w:t>
      </w:r>
      <w:r>
        <w:rPr>
          <w:color w:val="000000"/>
        </w:rPr>
        <w:t>.</w:t>
      </w:r>
      <w:bookmarkEnd w:id="22"/>
    </w:p>
    <w:p w:rsidR="003A78A1" w:rsidRDefault="00726E2F" w14:paraId="2BB631CC" w14:textId="77777777">
      <w:pPr>
        <w:numPr>
          <w:ilvl w:val="1"/>
          <w:numId w:val="1"/>
        </w:numPr>
        <w:pBdr>
          <w:top w:val="nil"/>
          <w:left w:val="nil"/>
          <w:bottom w:val="nil"/>
          <w:right w:val="nil"/>
          <w:between w:val="nil"/>
        </w:pBdr>
        <w:rPr>
          <w:color w:val="000000"/>
        </w:rPr>
      </w:pPr>
      <w:bookmarkStart w:name="_heading=h.4d34og8" w:colFirst="0" w:colLast="0" w:id="23"/>
      <w:bookmarkEnd w:id="23"/>
      <w:r>
        <w:rPr>
          <w:color w:val="000000"/>
        </w:rPr>
        <w:t>The number of Service Points that shall accrue to the Supplier in respect of a KPI Failure that is a Repeat KPI Failure shall be calculated as follows:</w:t>
      </w:r>
    </w:p>
    <w:p w:rsidR="003A78A1" w:rsidRDefault="00726E2F" w14:paraId="07A12C70" w14:textId="77777777">
      <w:pPr>
        <w:keepNext/>
        <w:ind w:left="1429"/>
        <w:rPr>
          <w:b/>
        </w:rPr>
      </w:pPr>
      <w:r>
        <w:rPr>
          <w:b/>
        </w:rPr>
        <w:lastRenderedPageBreak/>
        <w:t>SP = P x M</w:t>
      </w:r>
    </w:p>
    <w:p w:rsidR="003A78A1" w:rsidRDefault="00726E2F" w14:paraId="4D32898C" w14:textId="77777777">
      <w:pPr>
        <w:keepNext/>
        <w:ind w:left="1429"/>
      </w:pPr>
      <w:r>
        <w:t>where:</w:t>
      </w:r>
    </w:p>
    <w:p w:rsidR="003A78A1" w:rsidRDefault="00726E2F" w14:paraId="26D396EE" w14:textId="77777777">
      <w:pPr>
        <w:keepNext/>
        <w:ind w:left="2127" w:hanging="709"/>
        <w:rPr>
          <w:b/>
        </w:rPr>
      </w:pPr>
      <w:r>
        <w:rPr>
          <w:b/>
        </w:rPr>
        <w:t xml:space="preserve">SP = </w:t>
      </w:r>
      <w:r>
        <w:tab/>
        <w:t>the</w:t>
      </w:r>
      <w:r>
        <w:rPr>
          <w:b/>
        </w:rPr>
        <w:t xml:space="preserve"> </w:t>
      </w:r>
      <w:r>
        <w:t>number of Service Points that shall accrue for the Repeat KPI Failure;</w:t>
      </w:r>
    </w:p>
    <w:p w:rsidR="003A78A1" w:rsidRDefault="00726E2F" w14:paraId="1E51DE7D" w14:textId="77777777">
      <w:pPr>
        <w:keepNext/>
        <w:ind w:left="2127" w:hanging="709"/>
      </w:pPr>
      <w:r>
        <w:rPr>
          <w:b/>
        </w:rPr>
        <w:t xml:space="preserve">P = </w:t>
      </w:r>
      <w:r>
        <w:rPr>
          <w:b/>
        </w:rPr>
        <w:tab/>
      </w:r>
      <w:r>
        <w:t>the applicable number of Service Points for that KPI Failure as set out in Annex 1 depending on whether the Repeat KPI Failure is a Minor KPI Failure, a Serious KPI Failure, a Severe KPI Failure or a failure to meet the KPI Service Threshold;</w:t>
      </w:r>
    </w:p>
    <w:p w:rsidR="003A78A1" w:rsidRDefault="00726E2F" w14:paraId="45D11376" w14:textId="77777777">
      <w:pPr>
        <w:keepNext/>
        <w:tabs>
          <w:tab w:val="left" w:pos="1418"/>
        </w:tabs>
        <w:spacing w:after="120"/>
        <w:ind w:left="2127" w:hanging="709"/>
        <w:rPr>
          <w:b/>
        </w:rPr>
      </w:pPr>
      <w:r>
        <w:rPr>
          <w:b/>
        </w:rPr>
        <w:t>M</w:t>
      </w:r>
      <w:r w:rsidR="009B7549">
        <w:rPr>
          <w:b/>
        </w:rPr>
        <w:t xml:space="preserve"> </w:t>
      </w:r>
      <w:r>
        <w:rPr>
          <w:b/>
        </w:rPr>
        <w:t>=</w:t>
      </w:r>
      <w:r>
        <w:rPr>
          <w:b/>
        </w:rPr>
        <w:tab/>
      </w:r>
      <w:r>
        <w:t>the applicable multiplier being:</w:t>
      </w:r>
    </w:p>
    <w:p w:rsidR="003A78A1" w:rsidRDefault="00726E2F" w14:paraId="00E47C99" w14:textId="77777777">
      <w:pPr>
        <w:keepNext/>
        <w:numPr>
          <w:ilvl w:val="2"/>
          <w:numId w:val="29"/>
        </w:numPr>
        <w:pBdr>
          <w:top w:val="nil"/>
          <w:left w:val="nil"/>
          <w:bottom w:val="nil"/>
          <w:right w:val="nil"/>
          <w:between w:val="nil"/>
        </w:pBdr>
        <w:spacing w:after="120"/>
        <w:ind w:left="2835"/>
      </w:pPr>
      <w:r>
        <w:rPr>
          <w:color w:val="000000"/>
        </w:rPr>
        <w:t xml:space="preserve">2 where the Repeat KPI Failure is a KPI Failure </w:t>
      </w:r>
      <w:r>
        <w:rPr>
          <w:b/>
          <w:color w:val="000000"/>
        </w:rPr>
        <w:t>at the same level</w:t>
      </w:r>
      <w:r>
        <w:rPr>
          <w:color w:val="000000"/>
        </w:rPr>
        <w:t xml:space="preserve"> of KPI Failure or a </w:t>
      </w:r>
      <w:r>
        <w:rPr>
          <w:b/>
          <w:color w:val="000000"/>
        </w:rPr>
        <w:t>worse level</w:t>
      </w:r>
      <w:r>
        <w:rPr>
          <w:color w:val="000000"/>
        </w:rPr>
        <w:t xml:space="preserve"> of KPI Failure than the KPI Failure in the previous Measurement Period; or</w:t>
      </w:r>
    </w:p>
    <w:p w:rsidR="003A78A1" w:rsidRDefault="00726E2F" w14:paraId="588CAE2E" w14:textId="77777777">
      <w:pPr>
        <w:keepNext/>
        <w:numPr>
          <w:ilvl w:val="2"/>
          <w:numId w:val="29"/>
        </w:numPr>
        <w:pBdr>
          <w:top w:val="nil"/>
          <w:left w:val="nil"/>
          <w:bottom w:val="nil"/>
          <w:right w:val="nil"/>
          <w:between w:val="nil"/>
        </w:pBdr>
        <w:spacing w:after="120"/>
        <w:ind w:left="2835"/>
      </w:pPr>
      <w:r>
        <w:rPr>
          <w:color w:val="000000"/>
        </w:rPr>
        <w:t>1.25 where the Repeat KPI Failure is a KPI Failure at a lesser level of KPI Failure than the KPI Failure in the previous Measurement Period.</w:t>
      </w:r>
    </w:p>
    <w:p w:rsidR="003A78A1" w:rsidRDefault="00726E2F" w14:paraId="2803082F" w14:textId="77777777">
      <w:pPr>
        <w:keepNext/>
        <w:widowControl w:val="0"/>
        <w:pBdr>
          <w:top w:val="nil"/>
          <w:left w:val="nil"/>
          <w:bottom w:val="nil"/>
          <w:right w:val="nil"/>
          <w:between w:val="nil"/>
        </w:pBdr>
        <w:spacing w:before="240"/>
        <w:ind w:hanging="720"/>
        <w:rPr>
          <w:b/>
          <w:i/>
          <w:color w:val="000000"/>
        </w:rPr>
      </w:pPr>
      <w:r>
        <w:rPr>
          <w:b/>
          <w:i/>
          <w:color w:val="000000"/>
        </w:rPr>
        <w:tab/>
        <w:t>Worked example for the varying levels of KPI Failure over a four (4) month period to clarify how variable performance affects the ratchet:</w:t>
      </w:r>
    </w:p>
    <w:tbl>
      <w:tblPr>
        <w:tblStyle w:val="a1"/>
        <w:tblW w:w="10773" w:type="dxa"/>
        <w:tblInd w:w="-5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600" w:firstRow="0" w:lastRow="0" w:firstColumn="0" w:lastColumn="0" w:noHBand="1" w:noVBand="1"/>
      </w:tblPr>
      <w:tblGrid>
        <w:gridCol w:w="709"/>
        <w:gridCol w:w="1418"/>
        <w:gridCol w:w="1417"/>
        <w:gridCol w:w="1418"/>
        <w:gridCol w:w="708"/>
        <w:gridCol w:w="709"/>
        <w:gridCol w:w="1134"/>
        <w:gridCol w:w="1418"/>
        <w:gridCol w:w="1842"/>
      </w:tblGrid>
      <w:tr w:rsidR="00C05138" w:rsidTr="00C05138" w14:paraId="723FF84A" w14:textId="77777777">
        <w:trPr>
          <w:trHeight w:val="189"/>
        </w:trPr>
        <w:tc>
          <w:tcPr>
            <w:tcW w:w="709" w:type="dxa"/>
            <w:shd w:val="clear" w:color="auto" w:fill="D9D9D9"/>
            <w:tcMar>
              <w:top w:w="100" w:type="dxa"/>
              <w:left w:w="100" w:type="dxa"/>
              <w:bottom w:w="100" w:type="dxa"/>
              <w:right w:w="100" w:type="dxa"/>
            </w:tcMar>
          </w:tcPr>
          <w:p w:rsidRPr="00512573" w:rsidR="003A78A1" w:rsidRDefault="00726E2F" w14:paraId="175DC07A" w14:textId="77777777">
            <w:pPr>
              <w:spacing w:before="20" w:after="20"/>
              <w:rPr>
                <w:rFonts w:ascii="Arial" w:hAnsi="Arial" w:cs="Arial"/>
                <w:sz w:val="18"/>
                <w:szCs w:val="18"/>
              </w:rPr>
            </w:pPr>
            <w:r w:rsidRPr="00512573">
              <w:rPr>
                <w:rFonts w:ascii="Arial" w:hAnsi="Arial" w:cs="Arial"/>
                <w:b/>
                <w:sz w:val="18"/>
                <w:szCs w:val="18"/>
              </w:rPr>
              <w:t>Code</w:t>
            </w:r>
          </w:p>
        </w:tc>
        <w:tc>
          <w:tcPr>
            <w:tcW w:w="1418" w:type="dxa"/>
            <w:shd w:val="clear" w:color="auto" w:fill="D9D9D9"/>
            <w:tcMar>
              <w:top w:w="100" w:type="dxa"/>
              <w:left w:w="100" w:type="dxa"/>
              <w:bottom w:w="100" w:type="dxa"/>
              <w:right w:w="100" w:type="dxa"/>
            </w:tcMar>
          </w:tcPr>
          <w:p w:rsidRPr="00512573" w:rsidR="003A78A1" w:rsidRDefault="00726E2F" w14:paraId="02ADD427" w14:textId="77777777">
            <w:pPr>
              <w:spacing w:before="20" w:after="20"/>
              <w:rPr>
                <w:rFonts w:ascii="Arial" w:hAnsi="Arial" w:cs="Arial"/>
                <w:b/>
                <w:sz w:val="18"/>
                <w:szCs w:val="18"/>
              </w:rPr>
            </w:pPr>
            <w:r w:rsidRPr="00512573">
              <w:rPr>
                <w:rFonts w:ascii="Arial" w:hAnsi="Arial" w:cs="Arial"/>
                <w:b/>
                <w:sz w:val="18"/>
                <w:szCs w:val="18"/>
              </w:rPr>
              <w:t>Title</w:t>
            </w:r>
          </w:p>
        </w:tc>
        <w:tc>
          <w:tcPr>
            <w:tcW w:w="1417" w:type="dxa"/>
            <w:shd w:val="clear" w:color="auto" w:fill="D9D9D9"/>
            <w:tcMar>
              <w:top w:w="100" w:type="dxa"/>
              <w:left w:w="100" w:type="dxa"/>
              <w:bottom w:w="100" w:type="dxa"/>
              <w:right w:w="100" w:type="dxa"/>
            </w:tcMar>
          </w:tcPr>
          <w:p w:rsidRPr="00512573" w:rsidR="003A78A1" w:rsidRDefault="00726E2F" w14:paraId="61B088C0" w14:textId="77777777">
            <w:pPr>
              <w:spacing w:before="20" w:after="20"/>
              <w:rPr>
                <w:rFonts w:ascii="Arial" w:hAnsi="Arial" w:cs="Arial"/>
                <w:sz w:val="18"/>
                <w:szCs w:val="18"/>
              </w:rPr>
            </w:pPr>
            <w:r w:rsidRPr="00512573">
              <w:rPr>
                <w:rFonts w:ascii="Arial" w:hAnsi="Arial" w:cs="Arial"/>
                <w:b/>
                <w:sz w:val="18"/>
                <w:szCs w:val="18"/>
              </w:rPr>
              <w:t>Description</w:t>
            </w:r>
          </w:p>
        </w:tc>
        <w:tc>
          <w:tcPr>
            <w:tcW w:w="1418" w:type="dxa"/>
            <w:shd w:val="clear" w:color="auto" w:fill="D9D9D9"/>
            <w:tcMar>
              <w:top w:w="100" w:type="dxa"/>
              <w:left w:w="100" w:type="dxa"/>
              <w:bottom w:w="100" w:type="dxa"/>
              <w:right w:w="100" w:type="dxa"/>
            </w:tcMar>
          </w:tcPr>
          <w:p w:rsidRPr="00512573" w:rsidR="003A78A1" w:rsidRDefault="00726E2F" w14:paraId="4C7B0A83" w14:textId="77777777">
            <w:pPr>
              <w:spacing w:before="20" w:after="20"/>
              <w:rPr>
                <w:rFonts w:ascii="Arial" w:hAnsi="Arial" w:cs="Arial"/>
                <w:sz w:val="18"/>
                <w:szCs w:val="18"/>
              </w:rPr>
            </w:pPr>
            <w:r w:rsidRPr="00512573">
              <w:rPr>
                <w:rFonts w:ascii="Arial" w:hAnsi="Arial" w:cs="Arial"/>
                <w:b/>
                <w:sz w:val="18"/>
                <w:szCs w:val="18"/>
              </w:rPr>
              <w:t>Definition</w:t>
            </w:r>
          </w:p>
        </w:tc>
        <w:tc>
          <w:tcPr>
            <w:tcW w:w="708" w:type="dxa"/>
            <w:shd w:val="clear" w:color="auto" w:fill="D9D9D9"/>
            <w:tcMar>
              <w:top w:w="100" w:type="dxa"/>
              <w:left w:w="100" w:type="dxa"/>
              <w:bottom w:w="100" w:type="dxa"/>
              <w:right w:w="100" w:type="dxa"/>
            </w:tcMar>
          </w:tcPr>
          <w:p w:rsidRPr="00512573" w:rsidR="003A78A1" w:rsidRDefault="00726E2F" w14:paraId="274F2F7D" w14:textId="77777777">
            <w:pPr>
              <w:spacing w:before="20" w:after="20"/>
              <w:jc w:val="center"/>
              <w:rPr>
                <w:rFonts w:ascii="Arial" w:hAnsi="Arial" w:cs="Arial"/>
                <w:sz w:val="18"/>
                <w:szCs w:val="18"/>
              </w:rPr>
            </w:pPr>
            <w:r w:rsidRPr="00512573">
              <w:rPr>
                <w:rFonts w:ascii="Arial" w:hAnsi="Arial" w:cs="Arial"/>
                <w:b/>
                <w:sz w:val="18"/>
                <w:szCs w:val="18"/>
              </w:rPr>
              <w:t>FOM</w:t>
            </w:r>
          </w:p>
        </w:tc>
        <w:tc>
          <w:tcPr>
            <w:tcW w:w="709" w:type="dxa"/>
            <w:shd w:val="clear" w:color="auto" w:fill="D9D9D9"/>
            <w:tcMar>
              <w:top w:w="100" w:type="dxa"/>
              <w:left w:w="100" w:type="dxa"/>
              <w:bottom w:w="100" w:type="dxa"/>
              <w:right w:w="100" w:type="dxa"/>
            </w:tcMar>
          </w:tcPr>
          <w:p w:rsidRPr="00512573" w:rsidR="003A78A1" w:rsidRDefault="00726E2F" w14:paraId="23DD9778" w14:textId="77777777">
            <w:pPr>
              <w:spacing w:before="20" w:after="20"/>
              <w:jc w:val="center"/>
              <w:rPr>
                <w:rFonts w:ascii="Arial" w:hAnsi="Arial" w:cs="Arial"/>
                <w:sz w:val="18"/>
                <w:szCs w:val="18"/>
              </w:rPr>
            </w:pPr>
            <w:r w:rsidRPr="00512573">
              <w:rPr>
                <w:rFonts w:ascii="Arial" w:hAnsi="Arial" w:cs="Arial"/>
                <w:b/>
                <w:sz w:val="18"/>
                <w:szCs w:val="18"/>
              </w:rPr>
              <w:t>PI Type</w:t>
            </w:r>
          </w:p>
        </w:tc>
        <w:tc>
          <w:tcPr>
            <w:tcW w:w="1134" w:type="dxa"/>
            <w:shd w:val="clear" w:color="auto" w:fill="D9D9D9"/>
            <w:tcMar>
              <w:top w:w="100" w:type="dxa"/>
              <w:left w:w="100" w:type="dxa"/>
              <w:bottom w:w="100" w:type="dxa"/>
              <w:right w:w="100" w:type="dxa"/>
            </w:tcMar>
          </w:tcPr>
          <w:p w:rsidRPr="00512573" w:rsidR="003A78A1" w:rsidRDefault="00726E2F" w14:paraId="07088DE5" w14:textId="77777777">
            <w:pPr>
              <w:spacing w:before="20" w:after="20"/>
              <w:jc w:val="center"/>
              <w:rPr>
                <w:rFonts w:ascii="Arial" w:hAnsi="Arial" w:cs="Arial"/>
                <w:color w:val="000000"/>
                <w:sz w:val="18"/>
                <w:szCs w:val="18"/>
              </w:rPr>
            </w:pPr>
            <w:r w:rsidRPr="00512573">
              <w:rPr>
                <w:rFonts w:ascii="Arial" w:hAnsi="Arial" w:cs="Arial"/>
                <w:b/>
                <w:sz w:val="18"/>
                <w:szCs w:val="18"/>
              </w:rPr>
              <w:t>Severity Levels</w:t>
            </w:r>
          </w:p>
        </w:tc>
        <w:tc>
          <w:tcPr>
            <w:tcW w:w="1418" w:type="dxa"/>
            <w:shd w:val="clear" w:color="auto" w:fill="D9D9D9"/>
          </w:tcPr>
          <w:p w:rsidRPr="00512573" w:rsidR="003A78A1" w:rsidRDefault="00726E2F" w14:paraId="6E383F9D" w14:textId="77777777">
            <w:pPr>
              <w:spacing w:before="20" w:after="20"/>
              <w:jc w:val="center"/>
              <w:rPr>
                <w:rFonts w:ascii="Arial" w:hAnsi="Arial" w:cs="Arial"/>
                <w:color w:val="000000"/>
                <w:sz w:val="18"/>
                <w:szCs w:val="18"/>
              </w:rPr>
            </w:pPr>
            <w:r w:rsidRPr="00512573">
              <w:rPr>
                <w:rFonts w:ascii="Arial" w:hAnsi="Arial" w:cs="Arial"/>
                <w:b/>
                <w:sz w:val="18"/>
                <w:szCs w:val="18"/>
              </w:rPr>
              <w:t>Measurement</w:t>
            </w:r>
          </w:p>
        </w:tc>
        <w:tc>
          <w:tcPr>
            <w:tcW w:w="1842" w:type="dxa"/>
            <w:shd w:val="clear" w:color="auto" w:fill="D9D9D9"/>
          </w:tcPr>
          <w:p w:rsidRPr="00512573" w:rsidR="003A78A1" w:rsidRDefault="00726E2F" w14:paraId="7EED576D" w14:textId="77777777">
            <w:pPr>
              <w:spacing w:before="20" w:after="20"/>
              <w:jc w:val="center"/>
              <w:rPr>
                <w:rFonts w:ascii="Arial" w:hAnsi="Arial" w:cs="Arial"/>
                <w:color w:val="000000"/>
                <w:sz w:val="18"/>
                <w:szCs w:val="18"/>
              </w:rPr>
            </w:pPr>
            <w:r w:rsidRPr="00512573">
              <w:rPr>
                <w:rFonts w:ascii="Arial" w:hAnsi="Arial" w:cs="Arial"/>
                <w:b/>
                <w:sz w:val="18"/>
                <w:szCs w:val="18"/>
              </w:rPr>
              <w:t>Service Points</w:t>
            </w:r>
          </w:p>
        </w:tc>
      </w:tr>
      <w:tr w:rsidR="00C05138" w:rsidTr="00C05138" w14:paraId="71989D1D" w14:textId="77777777">
        <w:trPr>
          <w:trHeight w:val="189"/>
        </w:trPr>
        <w:tc>
          <w:tcPr>
            <w:tcW w:w="709" w:type="dxa"/>
            <w:vMerge w:val="restart"/>
            <w:shd w:val="clear" w:color="auto" w:fill="E6B8B7"/>
            <w:tcMar>
              <w:top w:w="100" w:type="dxa"/>
              <w:left w:w="100" w:type="dxa"/>
              <w:bottom w:w="100" w:type="dxa"/>
              <w:right w:w="100" w:type="dxa"/>
            </w:tcMar>
          </w:tcPr>
          <w:p w:rsidRPr="00512573" w:rsidR="003A78A1" w:rsidRDefault="001D3410" w14:paraId="1B252D4A" w14:textId="77777777">
            <w:pPr>
              <w:spacing w:before="20" w:after="20"/>
              <w:rPr>
                <w:rFonts w:ascii="Arial" w:hAnsi="Arial" w:cs="Arial"/>
                <w:sz w:val="18"/>
                <w:szCs w:val="18"/>
              </w:rPr>
            </w:pPr>
            <w:r>
              <w:rPr>
                <w:rFonts w:ascii="Arial" w:hAnsi="Arial" w:cs="Arial"/>
                <w:sz w:val="18"/>
                <w:szCs w:val="18"/>
              </w:rPr>
              <w:t>PI 1</w:t>
            </w:r>
          </w:p>
        </w:tc>
        <w:tc>
          <w:tcPr>
            <w:tcW w:w="1418" w:type="dxa"/>
            <w:vMerge w:val="restart"/>
            <w:shd w:val="clear" w:color="auto" w:fill="E6B8B7"/>
            <w:tcMar>
              <w:top w:w="100" w:type="dxa"/>
              <w:left w:w="100" w:type="dxa"/>
              <w:bottom w:w="100" w:type="dxa"/>
              <w:right w:w="100" w:type="dxa"/>
            </w:tcMar>
          </w:tcPr>
          <w:p w:rsidRPr="00512573" w:rsidR="003A78A1" w:rsidRDefault="00726E2F" w14:paraId="7C4733D7" w14:textId="77777777">
            <w:pPr>
              <w:spacing w:before="20" w:after="20"/>
              <w:rPr>
                <w:rFonts w:ascii="Arial" w:hAnsi="Arial" w:cs="Arial"/>
                <w:b/>
                <w:sz w:val="18"/>
                <w:szCs w:val="18"/>
              </w:rPr>
            </w:pPr>
            <w:r w:rsidRPr="00512573">
              <w:rPr>
                <w:rFonts w:ascii="Arial" w:hAnsi="Arial" w:cs="Arial"/>
                <w:b/>
                <w:sz w:val="18"/>
                <w:szCs w:val="18"/>
              </w:rPr>
              <w:t>Member records maintenance</w:t>
            </w:r>
          </w:p>
        </w:tc>
        <w:tc>
          <w:tcPr>
            <w:tcW w:w="1417" w:type="dxa"/>
            <w:vMerge w:val="restart"/>
            <w:shd w:val="clear" w:color="auto" w:fill="E6B8B7"/>
            <w:tcMar>
              <w:top w:w="100" w:type="dxa"/>
              <w:left w:w="100" w:type="dxa"/>
              <w:bottom w:w="100" w:type="dxa"/>
              <w:right w:w="100" w:type="dxa"/>
            </w:tcMar>
          </w:tcPr>
          <w:p w:rsidRPr="00512573" w:rsidR="003A78A1" w:rsidRDefault="00726E2F" w14:paraId="529CB5A4" w14:textId="77777777">
            <w:pPr>
              <w:spacing w:before="20" w:after="20"/>
              <w:rPr>
                <w:rFonts w:ascii="Arial" w:hAnsi="Arial" w:cs="Arial"/>
                <w:sz w:val="18"/>
                <w:szCs w:val="18"/>
              </w:rPr>
            </w:pPr>
            <w:r w:rsidRPr="00512573">
              <w:rPr>
                <w:rFonts w:ascii="Arial" w:hAnsi="Arial" w:cs="Arial"/>
                <w:sz w:val="18"/>
                <w:szCs w:val="18"/>
              </w:rPr>
              <w:t>The Supplier shall process personal data changes for Members.</w:t>
            </w:r>
          </w:p>
        </w:tc>
        <w:tc>
          <w:tcPr>
            <w:tcW w:w="1418" w:type="dxa"/>
            <w:vMerge w:val="restart"/>
            <w:shd w:val="clear" w:color="auto" w:fill="E6B8B7"/>
            <w:tcMar>
              <w:top w:w="100" w:type="dxa"/>
              <w:left w:w="100" w:type="dxa"/>
              <w:bottom w:w="100" w:type="dxa"/>
              <w:right w:w="100" w:type="dxa"/>
            </w:tcMar>
          </w:tcPr>
          <w:p w:rsidRPr="00512573" w:rsidR="003A78A1" w:rsidRDefault="00726E2F" w14:paraId="60F13C34" w14:textId="77777777">
            <w:pPr>
              <w:spacing w:before="20" w:after="20"/>
              <w:rPr>
                <w:rFonts w:ascii="Arial" w:hAnsi="Arial" w:cs="Arial"/>
                <w:sz w:val="18"/>
                <w:szCs w:val="18"/>
              </w:rPr>
            </w:pPr>
            <w:r w:rsidRPr="00512573">
              <w:rPr>
                <w:rFonts w:ascii="Arial" w:hAnsi="Arial" w:cs="Arial"/>
                <w:sz w:val="18"/>
                <w:szCs w:val="18"/>
              </w:rPr>
              <w:t>On receipt of the request, the Supplier shall within five (5) days validate and update personal details.</w:t>
            </w:r>
          </w:p>
        </w:tc>
        <w:tc>
          <w:tcPr>
            <w:tcW w:w="708" w:type="dxa"/>
            <w:vMerge w:val="restart"/>
            <w:shd w:val="clear" w:color="auto" w:fill="E6B8B7"/>
            <w:tcMar>
              <w:top w:w="100" w:type="dxa"/>
              <w:left w:w="100" w:type="dxa"/>
              <w:bottom w:w="100" w:type="dxa"/>
              <w:right w:w="100" w:type="dxa"/>
            </w:tcMar>
          </w:tcPr>
          <w:p w:rsidRPr="00512573" w:rsidR="003A78A1" w:rsidRDefault="00726E2F" w14:paraId="219F78C0" w14:textId="77777777">
            <w:pPr>
              <w:spacing w:before="20" w:after="20"/>
              <w:jc w:val="center"/>
              <w:rPr>
                <w:rFonts w:ascii="Arial" w:hAnsi="Arial" w:cs="Arial"/>
                <w:sz w:val="18"/>
                <w:szCs w:val="18"/>
              </w:rPr>
            </w:pPr>
            <w:r w:rsidRPr="00512573">
              <w:rPr>
                <w:rFonts w:ascii="Arial" w:hAnsi="Arial" w:cs="Arial"/>
                <w:sz w:val="18"/>
                <w:szCs w:val="18"/>
              </w:rPr>
              <w:t>M</w:t>
            </w:r>
          </w:p>
        </w:tc>
        <w:tc>
          <w:tcPr>
            <w:tcW w:w="709" w:type="dxa"/>
            <w:vMerge w:val="restart"/>
            <w:shd w:val="clear" w:color="auto" w:fill="E6B8B7"/>
            <w:tcMar>
              <w:top w:w="100" w:type="dxa"/>
              <w:left w:w="100" w:type="dxa"/>
              <w:bottom w:w="100" w:type="dxa"/>
              <w:right w:w="100" w:type="dxa"/>
            </w:tcMar>
          </w:tcPr>
          <w:p w:rsidRPr="00512573" w:rsidR="003A78A1" w:rsidRDefault="00726E2F" w14:paraId="7DE819C4" w14:textId="77777777">
            <w:pPr>
              <w:spacing w:before="20" w:after="20"/>
              <w:jc w:val="center"/>
              <w:rPr>
                <w:rFonts w:ascii="Arial" w:hAnsi="Arial" w:cs="Arial"/>
                <w:sz w:val="18"/>
                <w:szCs w:val="18"/>
              </w:rPr>
            </w:pPr>
            <w:r w:rsidRPr="00512573">
              <w:rPr>
                <w:rFonts w:ascii="Arial" w:hAnsi="Arial" w:cs="Arial"/>
                <w:sz w:val="18"/>
                <w:szCs w:val="18"/>
              </w:rPr>
              <w:t>KPI</w:t>
            </w:r>
          </w:p>
        </w:tc>
        <w:tc>
          <w:tcPr>
            <w:tcW w:w="1134" w:type="dxa"/>
            <w:tcBorders>
              <w:top w:val="single" w:color="000000" w:sz="8" w:space="0"/>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3A78A1" w:rsidRDefault="00726E2F" w14:paraId="4C316100" w14:textId="77777777">
            <w:pPr>
              <w:spacing w:before="20" w:after="20"/>
              <w:jc w:val="center"/>
              <w:rPr>
                <w:rFonts w:ascii="Arial" w:hAnsi="Arial" w:cs="Arial"/>
                <w:sz w:val="18"/>
                <w:szCs w:val="18"/>
              </w:rPr>
            </w:pPr>
            <w:r w:rsidRPr="00512573">
              <w:rPr>
                <w:rFonts w:ascii="Arial" w:hAnsi="Arial" w:cs="Arial"/>
                <w:color w:val="000000"/>
                <w:sz w:val="18"/>
                <w:szCs w:val="18"/>
              </w:rPr>
              <w:t>Target</w:t>
            </w:r>
          </w:p>
        </w:tc>
        <w:tc>
          <w:tcPr>
            <w:tcW w:w="1418" w:type="dxa"/>
            <w:tcBorders>
              <w:top w:val="nil"/>
              <w:left w:val="nil"/>
              <w:bottom w:val="single" w:color="000000" w:sz="4" w:space="0"/>
              <w:right w:val="single" w:color="000000" w:sz="4" w:space="0"/>
            </w:tcBorders>
            <w:shd w:val="clear" w:color="auto" w:fill="E5B9B7"/>
            <w:vAlign w:val="center"/>
          </w:tcPr>
          <w:p w:rsidRPr="00512573" w:rsidR="003A78A1" w:rsidRDefault="00726E2F" w14:paraId="1D630CF3" w14:textId="77777777">
            <w:pPr>
              <w:spacing w:before="20" w:after="20"/>
              <w:jc w:val="center"/>
              <w:rPr>
                <w:rFonts w:ascii="Arial" w:hAnsi="Arial" w:cs="Arial"/>
                <w:sz w:val="18"/>
                <w:szCs w:val="18"/>
              </w:rPr>
            </w:pPr>
            <w:r w:rsidRPr="00512573">
              <w:rPr>
                <w:rFonts w:ascii="Arial" w:hAnsi="Arial" w:cs="Arial"/>
                <w:color w:val="000000"/>
                <w:sz w:val="18"/>
                <w:szCs w:val="18"/>
              </w:rPr>
              <w:t>100%</w:t>
            </w:r>
          </w:p>
        </w:tc>
        <w:tc>
          <w:tcPr>
            <w:tcW w:w="1842" w:type="dxa"/>
            <w:tcBorders>
              <w:top w:val="nil"/>
              <w:left w:val="nil"/>
              <w:bottom w:val="single" w:color="000000" w:sz="4" w:space="0"/>
              <w:right w:val="single" w:color="000000" w:sz="8" w:space="0"/>
            </w:tcBorders>
            <w:shd w:val="clear" w:color="auto" w:fill="E5B9B7"/>
            <w:vAlign w:val="center"/>
          </w:tcPr>
          <w:p w:rsidRPr="00512573" w:rsidR="003A78A1" w:rsidRDefault="00726E2F" w14:paraId="7BF498D8" w14:textId="77777777">
            <w:pPr>
              <w:spacing w:before="20" w:after="20"/>
              <w:jc w:val="center"/>
              <w:rPr>
                <w:rFonts w:ascii="Arial" w:hAnsi="Arial" w:cs="Arial"/>
                <w:sz w:val="18"/>
                <w:szCs w:val="18"/>
              </w:rPr>
            </w:pPr>
            <w:r w:rsidRPr="00512573">
              <w:rPr>
                <w:rFonts w:ascii="Arial" w:hAnsi="Arial" w:cs="Arial"/>
                <w:color w:val="000000"/>
                <w:sz w:val="18"/>
                <w:szCs w:val="18"/>
              </w:rPr>
              <w:t>0</w:t>
            </w:r>
          </w:p>
        </w:tc>
      </w:tr>
      <w:tr w:rsidR="00C05138" w:rsidTr="00C05138" w14:paraId="1CD6F430" w14:textId="77777777">
        <w:trPr>
          <w:trHeight w:val="189"/>
        </w:trPr>
        <w:tc>
          <w:tcPr>
            <w:tcW w:w="709" w:type="dxa"/>
            <w:vMerge/>
            <w:shd w:val="clear" w:color="auto" w:fill="E6B8B7"/>
            <w:tcMar>
              <w:top w:w="100" w:type="dxa"/>
              <w:left w:w="100" w:type="dxa"/>
              <w:bottom w:w="100" w:type="dxa"/>
              <w:right w:w="100" w:type="dxa"/>
            </w:tcMar>
          </w:tcPr>
          <w:p w:rsidRPr="00512573" w:rsidR="003A78A1" w:rsidRDefault="003A78A1" w14:paraId="06D04B1D" w14:textId="77777777">
            <w:pPr>
              <w:widowControl w:val="0"/>
              <w:pBdr>
                <w:top w:val="nil"/>
                <w:left w:val="nil"/>
                <w:bottom w:val="nil"/>
                <w:right w:val="nil"/>
                <w:between w:val="nil"/>
              </w:pBdr>
              <w:spacing w:line="276" w:lineRule="auto"/>
              <w:rPr>
                <w:rFonts w:ascii="Arial" w:hAnsi="Arial" w:cs="Arial"/>
                <w:sz w:val="18"/>
                <w:szCs w:val="18"/>
              </w:rPr>
            </w:pPr>
          </w:p>
        </w:tc>
        <w:tc>
          <w:tcPr>
            <w:tcW w:w="1418" w:type="dxa"/>
            <w:vMerge/>
            <w:shd w:val="clear" w:color="auto" w:fill="E6B8B7"/>
            <w:tcMar>
              <w:top w:w="100" w:type="dxa"/>
              <w:left w:w="100" w:type="dxa"/>
              <w:bottom w:w="100" w:type="dxa"/>
              <w:right w:w="100" w:type="dxa"/>
            </w:tcMar>
          </w:tcPr>
          <w:p w:rsidRPr="00512573" w:rsidR="003A78A1" w:rsidRDefault="003A78A1" w14:paraId="7FDE4876" w14:textId="77777777">
            <w:pPr>
              <w:widowControl w:val="0"/>
              <w:pBdr>
                <w:top w:val="nil"/>
                <w:left w:val="nil"/>
                <w:bottom w:val="nil"/>
                <w:right w:val="nil"/>
                <w:between w:val="nil"/>
              </w:pBdr>
              <w:spacing w:line="276" w:lineRule="auto"/>
              <w:rPr>
                <w:rFonts w:ascii="Arial" w:hAnsi="Arial" w:cs="Arial"/>
                <w:sz w:val="18"/>
                <w:szCs w:val="18"/>
              </w:rPr>
            </w:pPr>
          </w:p>
        </w:tc>
        <w:tc>
          <w:tcPr>
            <w:tcW w:w="1417" w:type="dxa"/>
            <w:vMerge/>
            <w:shd w:val="clear" w:color="auto" w:fill="E6B8B7"/>
            <w:tcMar>
              <w:top w:w="100" w:type="dxa"/>
              <w:left w:w="100" w:type="dxa"/>
              <w:bottom w:w="100" w:type="dxa"/>
              <w:right w:w="100" w:type="dxa"/>
            </w:tcMar>
          </w:tcPr>
          <w:p w:rsidRPr="00512573" w:rsidR="003A78A1" w:rsidRDefault="003A78A1" w14:paraId="0D8EC82A" w14:textId="77777777">
            <w:pPr>
              <w:widowControl w:val="0"/>
              <w:pBdr>
                <w:top w:val="nil"/>
                <w:left w:val="nil"/>
                <w:bottom w:val="nil"/>
                <w:right w:val="nil"/>
                <w:between w:val="nil"/>
              </w:pBdr>
              <w:spacing w:line="276" w:lineRule="auto"/>
              <w:rPr>
                <w:rFonts w:ascii="Arial" w:hAnsi="Arial" w:cs="Arial"/>
                <w:sz w:val="18"/>
                <w:szCs w:val="18"/>
              </w:rPr>
            </w:pPr>
          </w:p>
        </w:tc>
        <w:tc>
          <w:tcPr>
            <w:tcW w:w="1418" w:type="dxa"/>
            <w:vMerge/>
            <w:shd w:val="clear" w:color="auto" w:fill="E6B8B7"/>
            <w:tcMar>
              <w:top w:w="100" w:type="dxa"/>
              <w:left w:w="100" w:type="dxa"/>
              <w:bottom w:w="100" w:type="dxa"/>
              <w:right w:w="100" w:type="dxa"/>
            </w:tcMar>
          </w:tcPr>
          <w:p w:rsidRPr="00512573" w:rsidR="003A78A1" w:rsidRDefault="003A78A1" w14:paraId="39A198F3" w14:textId="77777777">
            <w:pPr>
              <w:widowControl w:val="0"/>
              <w:pBdr>
                <w:top w:val="nil"/>
                <w:left w:val="nil"/>
                <w:bottom w:val="nil"/>
                <w:right w:val="nil"/>
                <w:between w:val="nil"/>
              </w:pBdr>
              <w:spacing w:line="276" w:lineRule="auto"/>
              <w:rPr>
                <w:rFonts w:ascii="Arial" w:hAnsi="Arial" w:cs="Arial"/>
                <w:sz w:val="18"/>
                <w:szCs w:val="18"/>
              </w:rPr>
            </w:pPr>
          </w:p>
        </w:tc>
        <w:tc>
          <w:tcPr>
            <w:tcW w:w="708" w:type="dxa"/>
            <w:vMerge/>
            <w:shd w:val="clear" w:color="auto" w:fill="E6B8B7"/>
            <w:tcMar>
              <w:top w:w="100" w:type="dxa"/>
              <w:left w:w="100" w:type="dxa"/>
              <w:bottom w:w="100" w:type="dxa"/>
              <w:right w:w="100" w:type="dxa"/>
            </w:tcMar>
          </w:tcPr>
          <w:p w:rsidRPr="00512573" w:rsidR="003A78A1" w:rsidRDefault="003A78A1" w14:paraId="077563C5" w14:textId="77777777">
            <w:pPr>
              <w:widowControl w:val="0"/>
              <w:pBdr>
                <w:top w:val="nil"/>
                <w:left w:val="nil"/>
                <w:bottom w:val="nil"/>
                <w:right w:val="nil"/>
                <w:between w:val="nil"/>
              </w:pBdr>
              <w:spacing w:line="276" w:lineRule="auto"/>
              <w:rPr>
                <w:rFonts w:ascii="Arial" w:hAnsi="Arial" w:cs="Arial"/>
                <w:sz w:val="18"/>
                <w:szCs w:val="18"/>
              </w:rPr>
            </w:pPr>
          </w:p>
        </w:tc>
        <w:tc>
          <w:tcPr>
            <w:tcW w:w="709" w:type="dxa"/>
            <w:vMerge/>
            <w:shd w:val="clear" w:color="auto" w:fill="E6B8B7"/>
            <w:tcMar>
              <w:top w:w="100" w:type="dxa"/>
              <w:left w:w="100" w:type="dxa"/>
              <w:bottom w:w="100" w:type="dxa"/>
              <w:right w:w="100" w:type="dxa"/>
            </w:tcMar>
          </w:tcPr>
          <w:p w:rsidRPr="00512573" w:rsidR="003A78A1" w:rsidRDefault="003A78A1" w14:paraId="3D81269A" w14:textId="77777777">
            <w:pPr>
              <w:widowControl w:val="0"/>
              <w:pBdr>
                <w:top w:val="nil"/>
                <w:left w:val="nil"/>
                <w:bottom w:val="nil"/>
                <w:right w:val="nil"/>
                <w:between w:val="nil"/>
              </w:pBdr>
              <w:spacing w:line="276" w:lineRule="auto"/>
              <w:rPr>
                <w:rFonts w:ascii="Arial" w:hAnsi="Arial" w:cs="Arial"/>
                <w:sz w:val="18"/>
                <w:szCs w:val="18"/>
              </w:rPr>
            </w:pPr>
          </w:p>
        </w:tc>
        <w:tc>
          <w:tcPr>
            <w:tcW w:w="1134"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3A78A1" w:rsidRDefault="00726E2F" w14:paraId="1EB2B7F7" w14:textId="77777777">
            <w:pPr>
              <w:spacing w:before="20" w:after="20"/>
              <w:jc w:val="center"/>
              <w:rPr>
                <w:rFonts w:ascii="Arial" w:hAnsi="Arial" w:cs="Arial"/>
                <w:sz w:val="18"/>
                <w:szCs w:val="18"/>
              </w:rPr>
            </w:pPr>
            <w:r w:rsidRPr="00512573">
              <w:rPr>
                <w:rFonts w:ascii="Arial" w:hAnsi="Arial" w:cs="Arial"/>
                <w:color w:val="000000"/>
                <w:sz w:val="18"/>
                <w:szCs w:val="18"/>
              </w:rPr>
              <w:t>Minor</w:t>
            </w:r>
          </w:p>
        </w:tc>
        <w:tc>
          <w:tcPr>
            <w:tcW w:w="1418" w:type="dxa"/>
            <w:tcBorders>
              <w:top w:val="nil"/>
              <w:left w:val="nil"/>
              <w:bottom w:val="single" w:color="000000" w:sz="4" w:space="0"/>
              <w:right w:val="single" w:color="000000" w:sz="4" w:space="0"/>
            </w:tcBorders>
            <w:shd w:val="clear" w:color="auto" w:fill="E5B9B7"/>
            <w:vAlign w:val="center"/>
          </w:tcPr>
          <w:p w:rsidRPr="00512573" w:rsidR="003A78A1" w:rsidRDefault="00726E2F" w14:paraId="49484649" w14:textId="77777777">
            <w:pPr>
              <w:spacing w:before="20" w:after="20"/>
              <w:jc w:val="center"/>
              <w:rPr>
                <w:rFonts w:ascii="Arial" w:hAnsi="Arial" w:cs="Arial"/>
                <w:sz w:val="18"/>
                <w:szCs w:val="18"/>
              </w:rPr>
            </w:pPr>
            <w:r w:rsidRPr="00512573">
              <w:rPr>
                <w:rFonts w:ascii="Arial" w:hAnsi="Arial" w:cs="Arial"/>
                <w:color w:val="000000"/>
                <w:sz w:val="18"/>
                <w:szCs w:val="18"/>
              </w:rPr>
              <w:t>99-99.99%</w:t>
            </w:r>
          </w:p>
        </w:tc>
        <w:tc>
          <w:tcPr>
            <w:tcW w:w="1842" w:type="dxa"/>
            <w:tcBorders>
              <w:top w:val="nil"/>
              <w:left w:val="nil"/>
              <w:bottom w:val="single" w:color="000000" w:sz="4" w:space="0"/>
              <w:right w:val="single" w:color="000000" w:sz="8" w:space="0"/>
            </w:tcBorders>
            <w:shd w:val="clear" w:color="auto" w:fill="E5B9B7"/>
            <w:vAlign w:val="center"/>
          </w:tcPr>
          <w:p w:rsidRPr="00512573" w:rsidR="003A78A1" w:rsidRDefault="001A31F4" w14:paraId="74BD4A43" w14:textId="77777777">
            <w:pPr>
              <w:spacing w:before="20" w:after="20"/>
              <w:jc w:val="center"/>
              <w:rPr>
                <w:rFonts w:ascii="Arial" w:hAnsi="Arial" w:cs="Arial"/>
                <w:sz w:val="18"/>
                <w:szCs w:val="18"/>
              </w:rPr>
            </w:pPr>
            <w:r w:rsidRPr="001A31F4">
              <w:rPr>
                <w:rFonts w:ascii="Arial" w:hAnsi="Arial" w:cs="Arial"/>
                <w:color w:val="000000"/>
                <w:sz w:val="18"/>
                <w:szCs w:val="18"/>
              </w:rPr>
              <w:t>0 or 1 (see Paragraph 1.8 in Annex 1 to this Schedule)</w:t>
            </w:r>
          </w:p>
        </w:tc>
      </w:tr>
      <w:tr w:rsidR="00C05138" w:rsidTr="00C05138" w14:paraId="453143C4" w14:textId="77777777">
        <w:trPr>
          <w:trHeight w:val="189"/>
        </w:trPr>
        <w:tc>
          <w:tcPr>
            <w:tcW w:w="709" w:type="dxa"/>
            <w:vMerge/>
            <w:shd w:val="clear" w:color="auto" w:fill="E6B8B7"/>
            <w:tcMar>
              <w:top w:w="100" w:type="dxa"/>
              <w:left w:w="100" w:type="dxa"/>
              <w:bottom w:w="100" w:type="dxa"/>
              <w:right w:w="100" w:type="dxa"/>
            </w:tcMar>
          </w:tcPr>
          <w:p w:rsidRPr="00512573" w:rsidR="003A78A1" w:rsidRDefault="003A78A1" w14:paraId="7D62950C" w14:textId="77777777">
            <w:pPr>
              <w:widowControl w:val="0"/>
              <w:pBdr>
                <w:top w:val="nil"/>
                <w:left w:val="nil"/>
                <w:bottom w:val="nil"/>
                <w:right w:val="nil"/>
                <w:between w:val="nil"/>
              </w:pBdr>
              <w:spacing w:line="276" w:lineRule="auto"/>
              <w:rPr>
                <w:rFonts w:ascii="Arial" w:hAnsi="Arial" w:cs="Arial"/>
                <w:sz w:val="18"/>
                <w:szCs w:val="18"/>
              </w:rPr>
            </w:pPr>
          </w:p>
        </w:tc>
        <w:tc>
          <w:tcPr>
            <w:tcW w:w="1418" w:type="dxa"/>
            <w:vMerge/>
            <w:shd w:val="clear" w:color="auto" w:fill="E6B8B7"/>
            <w:tcMar>
              <w:top w:w="100" w:type="dxa"/>
              <w:left w:w="100" w:type="dxa"/>
              <w:bottom w:w="100" w:type="dxa"/>
              <w:right w:w="100" w:type="dxa"/>
            </w:tcMar>
          </w:tcPr>
          <w:p w:rsidRPr="00512573" w:rsidR="003A78A1" w:rsidRDefault="003A78A1" w14:paraId="49FCF5BB" w14:textId="77777777">
            <w:pPr>
              <w:widowControl w:val="0"/>
              <w:pBdr>
                <w:top w:val="nil"/>
                <w:left w:val="nil"/>
                <w:bottom w:val="nil"/>
                <w:right w:val="nil"/>
                <w:between w:val="nil"/>
              </w:pBdr>
              <w:spacing w:line="276" w:lineRule="auto"/>
              <w:rPr>
                <w:rFonts w:ascii="Arial" w:hAnsi="Arial" w:cs="Arial"/>
                <w:sz w:val="18"/>
                <w:szCs w:val="18"/>
              </w:rPr>
            </w:pPr>
          </w:p>
        </w:tc>
        <w:tc>
          <w:tcPr>
            <w:tcW w:w="1417" w:type="dxa"/>
            <w:vMerge/>
            <w:shd w:val="clear" w:color="auto" w:fill="E6B8B7"/>
            <w:tcMar>
              <w:top w:w="100" w:type="dxa"/>
              <w:left w:w="100" w:type="dxa"/>
              <w:bottom w:w="100" w:type="dxa"/>
              <w:right w:w="100" w:type="dxa"/>
            </w:tcMar>
          </w:tcPr>
          <w:p w:rsidRPr="00512573" w:rsidR="003A78A1" w:rsidRDefault="003A78A1" w14:paraId="086BD0E4" w14:textId="77777777">
            <w:pPr>
              <w:widowControl w:val="0"/>
              <w:pBdr>
                <w:top w:val="nil"/>
                <w:left w:val="nil"/>
                <w:bottom w:val="nil"/>
                <w:right w:val="nil"/>
                <w:between w:val="nil"/>
              </w:pBdr>
              <w:spacing w:line="276" w:lineRule="auto"/>
              <w:rPr>
                <w:rFonts w:ascii="Arial" w:hAnsi="Arial" w:cs="Arial"/>
                <w:sz w:val="18"/>
                <w:szCs w:val="18"/>
              </w:rPr>
            </w:pPr>
          </w:p>
        </w:tc>
        <w:tc>
          <w:tcPr>
            <w:tcW w:w="1418" w:type="dxa"/>
            <w:vMerge/>
            <w:shd w:val="clear" w:color="auto" w:fill="E6B8B7"/>
            <w:tcMar>
              <w:top w:w="100" w:type="dxa"/>
              <w:left w:w="100" w:type="dxa"/>
              <w:bottom w:w="100" w:type="dxa"/>
              <w:right w:w="100" w:type="dxa"/>
            </w:tcMar>
          </w:tcPr>
          <w:p w:rsidRPr="00512573" w:rsidR="003A78A1" w:rsidRDefault="003A78A1" w14:paraId="2B397905" w14:textId="77777777">
            <w:pPr>
              <w:widowControl w:val="0"/>
              <w:pBdr>
                <w:top w:val="nil"/>
                <w:left w:val="nil"/>
                <w:bottom w:val="nil"/>
                <w:right w:val="nil"/>
                <w:between w:val="nil"/>
              </w:pBdr>
              <w:spacing w:line="276" w:lineRule="auto"/>
              <w:rPr>
                <w:rFonts w:ascii="Arial" w:hAnsi="Arial" w:cs="Arial"/>
                <w:sz w:val="18"/>
                <w:szCs w:val="18"/>
              </w:rPr>
            </w:pPr>
          </w:p>
        </w:tc>
        <w:tc>
          <w:tcPr>
            <w:tcW w:w="708" w:type="dxa"/>
            <w:vMerge/>
            <w:shd w:val="clear" w:color="auto" w:fill="E6B8B7"/>
            <w:tcMar>
              <w:top w:w="100" w:type="dxa"/>
              <w:left w:w="100" w:type="dxa"/>
              <w:bottom w:w="100" w:type="dxa"/>
              <w:right w:w="100" w:type="dxa"/>
            </w:tcMar>
          </w:tcPr>
          <w:p w:rsidRPr="00512573" w:rsidR="003A78A1" w:rsidRDefault="003A78A1" w14:paraId="56E48583" w14:textId="77777777">
            <w:pPr>
              <w:widowControl w:val="0"/>
              <w:pBdr>
                <w:top w:val="nil"/>
                <w:left w:val="nil"/>
                <w:bottom w:val="nil"/>
                <w:right w:val="nil"/>
                <w:between w:val="nil"/>
              </w:pBdr>
              <w:spacing w:line="276" w:lineRule="auto"/>
              <w:rPr>
                <w:rFonts w:ascii="Arial" w:hAnsi="Arial" w:cs="Arial"/>
                <w:sz w:val="18"/>
                <w:szCs w:val="18"/>
              </w:rPr>
            </w:pPr>
          </w:p>
        </w:tc>
        <w:tc>
          <w:tcPr>
            <w:tcW w:w="709" w:type="dxa"/>
            <w:vMerge/>
            <w:shd w:val="clear" w:color="auto" w:fill="E6B8B7"/>
            <w:tcMar>
              <w:top w:w="100" w:type="dxa"/>
              <w:left w:w="100" w:type="dxa"/>
              <w:bottom w:w="100" w:type="dxa"/>
              <w:right w:w="100" w:type="dxa"/>
            </w:tcMar>
          </w:tcPr>
          <w:p w:rsidRPr="00512573" w:rsidR="003A78A1" w:rsidRDefault="003A78A1" w14:paraId="17E2E47C" w14:textId="77777777">
            <w:pPr>
              <w:widowControl w:val="0"/>
              <w:pBdr>
                <w:top w:val="nil"/>
                <w:left w:val="nil"/>
                <w:bottom w:val="nil"/>
                <w:right w:val="nil"/>
                <w:between w:val="nil"/>
              </w:pBdr>
              <w:spacing w:line="276" w:lineRule="auto"/>
              <w:rPr>
                <w:rFonts w:ascii="Arial" w:hAnsi="Arial" w:cs="Arial"/>
                <w:sz w:val="18"/>
                <w:szCs w:val="18"/>
              </w:rPr>
            </w:pPr>
          </w:p>
        </w:tc>
        <w:tc>
          <w:tcPr>
            <w:tcW w:w="1134"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3A78A1" w:rsidRDefault="00726E2F" w14:paraId="7664201E" w14:textId="77777777">
            <w:pPr>
              <w:spacing w:before="20" w:after="20"/>
              <w:jc w:val="center"/>
              <w:rPr>
                <w:rFonts w:ascii="Arial" w:hAnsi="Arial" w:cs="Arial"/>
                <w:sz w:val="18"/>
                <w:szCs w:val="18"/>
              </w:rPr>
            </w:pPr>
            <w:r w:rsidRPr="00512573">
              <w:rPr>
                <w:rFonts w:ascii="Arial" w:hAnsi="Arial" w:cs="Arial"/>
                <w:color w:val="000000"/>
                <w:sz w:val="18"/>
                <w:szCs w:val="18"/>
              </w:rPr>
              <w:t>Serious</w:t>
            </w:r>
          </w:p>
        </w:tc>
        <w:tc>
          <w:tcPr>
            <w:tcW w:w="1418" w:type="dxa"/>
            <w:tcBorders>
              <w:top w:val="nil"/>
              <w:left w:val="nil"/>
              <w:bottom w:val="single" w:color="000000" w:sz="4" w:space="0"/>
              <w:right w:val="single" w:color="000000" w:sz="4" w:space="0"/>
            </w:tcBorders>
            <w:shd w:val="clear" w:color="auto" w:fill="E5B9B7"/>
            <w:vAlign w:val="center"/>
          </w:tcPr>
          <w:p w:rsidRPr="00512573" w:rsidR="003A78A1" w:rsidRDefault="00726E2F" w14:paraId="7A310C24" w14:textId="77777777">
            <w:pPr>
              <w:spacing w:before="20" w:after="20"/>
              <w:jc w:val="center"/>
              <w:rPr>
                <w:rFonts w:ascii="Arial" w:hAnsi="Arial" w:cs="Arial"/>
                <w:sz w:val="18"/>
                <w:szCs w:val="18"/>
              </w:rPr>
            </w:pPr>
            <w:r w:rsidRPr="00512573">
              <w:rPr>
                <w:rFonts w:ascii="Arial" w:hAnsi="Arial" w:cs="Arial"/>
                <w:color w:val="000000"/>
                <w:sz w:val="18"/>
                <w:szCs w:val="18"/>
              </w:rPr>
              <w:t>98-98.99%</w:t>
            </w:r>
          </w:p>
        </w:tc>
        <w:tc>
          <w:tcPr>
            <w:tcW w:w="1842" w:type="dxa"/>
            <w:tcBorders>
              <w:top w:val="nil"/>
              <w:left w:val="nil"/>
              <w:bottom w:val="single" w:color="000000" w:sz="4" w:space="0"/>
              <w:right w:val="single" w:color="000000" w:sz="8" w:space="0"/>
            </w:tcBorders>
            <w:shd w:val="clear" w:color="auto" w:fill="E5B9B7"/>
            <w:vAlign w:val="center"/>
          </w:tcPr>
          <w:p w:rsidRPr="00512573" w:rsidR="003A78A1" w:rsidRDefault="001A31F4" w14:paraId="46ABBAFD" w14:textId="77777777">
            <w:pPr>
              <w:spacing w:before="20" w:after="20"/>
              <w:jc w:val="center"/>
              <w:rPr>
                <w:rFonts w:ascii="Arial" w:hAnsi="Arial" w:cs="Arial"/>
                <w:sz w:val="18"/>
                <w:szCs w:val="18"/>
              </w:rPr>
            </w:pPr>
            <w:r w:rsidRPr="001A31F4">
              <w:rPr>
                <w:rFonts w:ascii="Arial" w:hAnsi="Arial" w:cs="Arial"/>
                <w:color w:val="000000"/>
                <w:sz w:val="18"/>
                <w:szCs w:val="18"/>
              </w:rPr>
              <w:t>0 or 3 (where applicable, see Paragraph 1.8 in Annex 1 to this Schedule)</w:t>
            </w:r>
          </w:p>
        </w:tc>
      </w:tr>
      <w:tr w:rsidR="00C05138" w:rsidTr="00C05138" w14:paraId="7C215C1D" w14:textId="77777777">
        <w:trPr>
          <w:trHeight w:val="189"/>
        </w:trPr>
        <w:tc>
          <w:tcPr>
            <w:tcW w:w="709" w:type="dxa"/>
            <w:vMerge/>
            <w:shd w:val="clear" w:color="auto" w:fill="E6B8B7"/>
            <w:tcMar>
              <w:top w:w="100" w:type="dxa"/>
              <w:left w:w="100" w:type="dxa"/>
              <w:bottom w:w="100" w:type="dxa"/>
              <w:right w:w="100" w:type="dxa"/>
            </w:tcMar>
          </w:tcPr>
          <w:p w:rsidRPr="00512573" w:rsidR="003A78A1" w:rsidRDefault="003A78A1" w14:paraId="0E019777" w14:textId="77777777">
            <w:pPr>
              <w:widowControl w:val="0"/>
              <w:pBdr>
                <w:top w:val="nil"/>
                <w:left w:val="nil"/>
                <w:bottom w:val="nil"/>
                <w:right w:val="nil"/>
                <w:between w:val="nil"/>
              </w:pBdr>
              <w:spacing w:line="276" w:lineRule="auto"/>
              <w:rPr>
                <w:rFonts w:ascii="Arial" w:hAnsi="Arial" w:cs="Arial"/>
                <w:sz w:val="18"/>
                <w:szCs w:val="18"/>
              </w:rPr>
            </w:pPr>
          </w:p>
        </w:tc>
        <w:tc>
          <w:tcPr>
            <w:tcW w:w="1418" w:type="dxa"/>
            <w:vMerge/>
            <w:shd w:val="clear" w:color="auto" w:fill="E6B8B7"/>
            <w:tcMar>
              <w:top w:w="100" w:type="dxa"/>
              <w:left w:w="100" w:type="dxa"/>
              <w:bottom w:w="100" w:type="dxa"/>
              <w:right w:w="100" w:type="dxa"/>
            </w:tcMar>
          </w:tcPr>
          <w:p w:rsidRPr="00512573" w:rsidR="003A78A1" w:rsidRDefault="003A78A1" w14:paraId="6E1C5ADD" w14:textId="77777777">
            <w:pPr>
              <w:widowControl w:val="0"/>
              <w:pBdr>
                <w:top w:val="nil"/>
                <w:left w:val="nil"/>
                <w:bottom w:val="nil"/>
                <w:right w:val="nil"/>
                <w:between w:val="nil"/>
              </w:pBdr>
              <w:spacing w:line="276" w:lineRule="auto"/>
              <w:rPr>
                <w:rFonts w:ascii="Arial" w:hAnsi="Arial" w:cs="Arial"/>
                <w:sz w:val="18"/>
                <w:szCs w:val="18"/>
              </w:rPr>
            </w:pPr>
          </w:p>
        </w:tc>
        <w:tc>
          <w:tcPr>
            <w:tcW w:w="1417" w:type="dxa"/>
            <w:vMerge/>
            <w:shd w:val="clear" w:color="auto" w:fill="E6B8B7"/>
            <w:tcMar>
              <w:top w:w="100" w:type="dxa"/>
              <w:left w:w="100" w:type="dxa"/>
              <w:bottom w:w="100" w:type="dxa"/>
              <w:right w:w="100" w:type="dxa"/>
            </w:tcMar>
          </w:tcPr>
          <w:p w:rsidRPr="00512573" w:rsidR="003A78A1" w:rsidRDefault="003A78A1" w14:paraId="50D6B7AF" w14:textId="77777777">
            <w:pPr>
              <w:widowControl w:val="0"/>
              <w:pBdr>
                <w:top w:val="nil"/>
                <w:left w:val="nil"/>
                <w:bottom w:val="nil"/>
                <w:right w:val="nil"/>
                <w:between w:val="nil"/>
              </w:pBdr>
              <w:spacing w:line="276" w:lineRule="auto"/>
              <w:rPr>
                <w:rFonts w:ascii="Arial" w:hAnsi="Arial" w:cs="Arial"/>
                <w:sz w:val="18"/>
                <w:szCs w:val="18"/>
              </w:rPr>
            </w:pPr>
          </w:p>
        </w:tc>
        <w:tc>
          <w:tcPr>
            <w:tcW w:w="1418" w:type="dxa"/>
            <w:vMerge/>
            <w:shd w:val="clear" w:color="auto" w:fill="E6B8B7"/>
            <w:tcMar>
              <w:top w:w="100" w:type="dxa"/>
              <w:left w:w="100" w:type="dxa"/>
              <w:bottom w:w="100" w:type="dxa"/>
              <w:right w:w="100" w:type="dxa"/>
            </w:tcMar>
          </w:tcPr>
          <w:p w:rsidRPr="00512573" w:rsidR="003A78A1" w:rsidRDefault="003A78A1" w14:paraId="5851A7E3" w14:textId="77777777">
            <w:pPr>
              <w:widowControl w:val="0"/>
              <w:pBdr>
                <w:top w:val="nil"/>
                <w:left w:val="nil"/>
                <w:bottom w:val="nil"/>
                <w:right w:val="nil"/>
                <w:between w:val="nil"/>
              </w:pBdr>
              <w:spacing w:line="276" w:lineRule="auto"/>
              <w:rPr>
                <w:rFonts w:ascii="Arial" w:hAnsi="Arial" w:cs="Arial"/>
                <w:sz w:val="18"/>
                <w:szCs w:val="18"/>
              </w:rPr>
            </w:pPr>
          </w:p>
        </w:tc>
        <w:tc>
          <w:tcPr>
            <w:tcW w:w="708" w:type="dxa"/>
            <w:vMerge/>
            <w:shd w:val="clear" w:color="auto" w:fill="E6B8B7"/>
            <w:tcMar>
              <w:top w:w="100" w:type="dxa"/>
              <w:left w:w="100" w:type="dxa"/>
              <w:bottom w:w="100" w:type="dxa"/>
              <w:right w:w="100" w:type="dxa"/>
            </w:tcMar>
          </w:tcPr>
          <w:p w:rsidRPr="00512573" w:rsidR="003A78A1" w:rsidRDefault="003A78A1" w14:paraId="4FA29E35" w14:textId="77777777">
            <w:pPr>
              <w:widowControl w:val="0"/>
              <w:pBdr>
                <w:top w:val="nil"/>
                <w:left w:val="nil"/>
                <w:bottom w:val="nil"/>
                <w:right w:val="nil"/>
                <w:between w:val="nil"/>
              </w:pBdr>
              <w:spacing w:line="276" w:lineRule="auto"/>
              <w:rPr>
                <w:rFonts w:ascii="Arial" w:hAnsi="Arial" w:cs="Arial"/>
                <w:sz w:val="18"/>
                <w:szCs w:val="18"/>
              </w:rPr>
            </w:pPr>
          </w:p>
        </w:tc>
        <w:tc>
          <w:tcPr>
            <w:tcW w:w="709" w:type="dxa"/>
            <w:vMerge/>
            <w:shd w:val="clear" w:color="auto" w:fill="E6B8B7"/>
            <w:tcMar>
              <w:top w:w="100" w:type="dxa"/>
              <w:left w:w="100" w:type="dxa"/>
              <w:bottom w:w="100" w:type="dxa"/>
              <w:right w:w="100" w:type="dxa"/>
            </w:tcMar>
          </w:tcPr>
          <w:p w:rsidRPr="00512573" w:rsidR="003A78A1" w:rsidRDefault="003A78A1" w14:paraId="2C9C42ED" w14:textId="77777777">
            <w:pPr>
              <w:widowControl w:val="0"/>
              <w:pBdr>
                <w:top w:val="nil"/>
                <w:left w:val="nil"/>
                <w:bottom w:val="nil"/>
                <w:right w:val="nil"/>
                <w:between w:val="nil"/>
              </w:pBdr>
              <w:spacing w:line="276" w:lineRule="auto"/>
              <w:rPr>
                <w:rFonts w:ascii="Arial" w:hAnsi="Arial" w:cs="Arial"/>
                <w:sz w:val="18"/>
                <w:szCs w:val="18"/>
              </w:rPr>
            </w:pPr>
          </w:p>
        </w:tc>
        <w:tc>
          <w:tcPr>
            <w:tcW w:w="1134"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3A78A1" w:rsidRDefault="00726E2F" w14:paraId="01C0589D" w14:textId="77777777">
            <w:pPr>
              <w:spacing w:before="20" w:after="20"/>
              <w:jc w:val="center"/>
              <w:rPr>
                <w:rFonts w:ascii="Arial" w:hAnsi="Arial" w:cs="Arial"/>
                <w:sz w:val="18"/>
                <w:szCs w:val="18"/>
              </w:rPr>
            </w:pPr>
            <w:r w:rsidRPr="00512573">
              <w:rPr>
                <w:rFonts w:ascii="Arial" w:hAnsi="Arial" w:cs="Arial"/>
                <w:color w:val="000000"/>
                <w:sz w:val="18"/>
                <w:szCs w:val="18"/>
              </w:rPr>
              <w:t>Severe</w:t>
            </w:r>
          </w:p>
        </w:tc>
        <w:tc>
          <w:tcPr>
            <w:tcW w:w="1418" w:type="dxa"/>
            <w:tcBorders>
              <w:top w:val="nil"/>
              <w:left w:val="nil"/>
              <w:bottom w:val="single" w:color="000000" w:sz="4" w:space="0"/>
              <w:right w:val="single" w:color="000000" w:sz="4" w:space="0"/>
            </w:tcBorders>
            <w:shd w:val="clear" w:color="auto" w:fill="E5B9B7"/>
            <w:vAlign w:val="center"/>
          </w:tcPr>
          <w:p w:rsidRPr="00512573" w:rsidR="003A78A1" w:rsidRDefault="00726E2F" w14:paraId="4B1442B2" w14:textId="77777777">
            <w:pPr>
              <w:spacing w:before="20" w:after="20"/>
              <w:jc w:val="center"/>
              <w:rPr>
                <w:rFonts w:ascii="Arial" w:hAnsi="Arial" w:cs="Arial"/>
                <w:sz w:val="18"/>
                <w:szCs w:val="18"/>
              </w:rPr>
            </w:pPr>
            <w:r w:rsidRPr="00512573">
              <w:rPr>
                <w:rFonts w:ascii="Arial" w:hAnsi="Arial" w:cs="Arial"/>
                <w:color w:val="000000"/>
                <w:sz w:val="18"/>
                <w:szCs w:val="18"/>
              </w:rPr>
              <w:t>96-97.99%</w:t>
            </w:r>
          </w:p>
        </w:tc>
        <w:tc>
          <w:tcPr>
            <w:tcW w:w="1842" w:type="dxa"/>
            <w:tcBorders>
              <w:top w:val="nil"/>
              <w:left w:val="nil"/>
              <w:bottom w:val="single" w:color="000000" w:sz="4" w:space="0"/>
              <w:right w:val="single" w:color="000000" w:sz="8" w:space="0"/>
            </w:tcBorders>
            <w:shd w:val="clear" w:color="auto" w:fill="E5B9B7"/>
            <w:vAlign w:val="center"/>
          </w:tcPr>
          <w:p w:rsidRPr="00512573" w:rsidR="003A78A1" w:rsidRDefault="001A31F4" w14:paraId="634F8154" w14:textId="77777777">
            <w:pPr>
              <w:spacing w:before="20" w:after="20"/>
              <w:jc w:val="center"/>
              <w:rPr>
                <w:rFonts w:ascii="Arial" w:hAnsi="Arial" w:cs="Arial"/>
                <w:sz w:val="18"/>
                <w:szCs w:val="18"/>
              </w:rPr>
            </w:pPr>
            <w:r w:rsidRPr="001A31F4">
              <w:rPr>
                <w:rFonts w:ascii="Arial" w:hAnsi="Arial" w:cs="Arial"/>
                <w:color w:val="000000"/>
                <w:sz w:val="18"/>
                <w:szCs w:val="18"/>
              </w:rPr>
              <w:t>0 or 7 (where applicable, see Paragraph 1.8 in Annex 1 to this Schedule)</w:t>
            </w:r>
          </w:p>
        </w:tc>
      </w:tr>
      <w:tr w:rsidR="00C05138" w:rsidTr="00C05138" w14:paraId="20A1CA2C" w14:textId="77777777">
        <w:trPr>
          <w:trHeight w:val="189"/>
        </w:trPr>
        <w:tc>
          <w:tcPr>
            <w:tcW w:w="709" w:type="dxa"/>
            <w:vMerge/>
            <w:shd w:val="clear" w:color="auto" w:fill="E6B8B7"/>
            <w:tcMar>
              <w:top w:w="100" w:type="dxa"/>
              <w:left w:w="100" w:type="dxa"/>
              <w:bottom w:w="100" w:type="dxa"/>
              <w:right w:w="100" w:type="dxa"/>
            </w:tcMar>
          </w:tcPr>
          <w:p w:rsidRPr="00512573" w:rsidR="003A78A1" w:rsidRDefault="003A78A1" w14:paraId="26D7B441" w14:textId="77777777">
            <w:pPr>
              <w:widowControl w:val="0"/>
              <w:pBdr>
                <w:top w:val="nil"/>
                <w:left w:val="nil"/>
                <w:bottom w:val="nil"/>
                <w:right w:val="nil"/>
                <w:between w:val="nil"/>
              </w:pBdr>
              <w:spacing w:line="276" w:lineRule="auto"/>
              <w:rPr>
                <w:rFonts w:ascii="Arial" w:hAnsi="Arial" w:cs="Arial"/>
                <w:sz w:val="18"/>
                <w:szCs w:val="18"/>
              </w:rPr>
            </w:pPr>
          </w:p>
        </w:tc>
        <w:tc>
          <w:tcPr>
            <w:tcW w:w="1418" w:type="dxa"/>
            <w:vMerge/>
            <w:shd w:val="clear" w:color="auto" w:fill="E6B8B7"/>
            <w:tcMar>
              <w:top w:w="100" w:type="dxa"/>
              <w:left w:w="100" w:type="dxa"/>
              <w:bottom w:w="100" w:type="dxa"/>
              <w:right w:w="100" w:type="dxa"/>
            </w:tcMar>
          </w:tcPr>
          <w:p w:rsidRPr="00512573" w:rsidR="003A78A1" w:rsidRDefault="003A78A1" w14:paraId="3C2AF4DC" w14:textId="77777777">
            <w:pPr>
              <w:widowControl w:val="0"/>
              <w:pBdr>
                <w:top w:val="nil"/>
                <w:left w:val="nil"/>
                <w:bottom w:val="nil"/>
                <w:right w:val="nil"/>
                <w:between w:val="nil"/>
              </w:pBdr>
              <w:spacing w:line="276" w:lineRule="auto"/>
              <w:rPr>
                <w:rFonts w:ascii="Arial" w:hAnsi="Arial" w:cs="Arial"/>
                <w:sz w:val="18"/>
                <w:szCs w:val="18"/>
              </w:rPr>
            </w:pPr>
          </w:p>
        </w:tc>
        <w:tc>
          <w:tcPr>
            <w:tcW w:w="1417" w:type="dxa"/>
            <w:vMerge/>
            <w:shd w:val="clear" w:color="auto" w:fill="E6B8B7"/>
            <w:tcMar>
              <w:top w:w="100" w:type="dxa"/>
              <w:left w:w="100" w:type="dxa"/>
              <w:bottom w:w="100" w:type="dxa"/>
              <w:right w:w="100" w:type="dxa"/>
            </w:tcMar>
          </w:tcPr>
          <w:p w:rsidRPr="00512573" w:rsidR="003A78A1" w:rsidRDefault="003A78A1" w14:paraId="57006E31" w14:textId="77777777">
            <w:pPr>
              <w:widowControl w:val="0"/>
              <w:pBdr>
                <w:top w:val="nil"/>
                <w:left w:val="nil"/>
                <w:bottom w:val="nil"/>
                <w:right w:val="nil"/>
                <w:between w:val="nil"/>
              </w:pBdr>
              <w:spacing w:line="276" w:lineRule="auto"/>
              <w:rPr>
                <w:rFonts w:ascii="Arial" w:hAnsi="Arial" w:cs="Arial"/>
                <w:sz w:val="18"/>
                <w:szCs w:val="18"/>
              </w:rPr>
            </w:pPr>
          </w:p>
        </w:tc>
        <w:tc>
          <w:tcPr>
            <w:tcW w:w="1418" w:type="dxa"/>
            <w:vMerge/>
            <w:shd w:val="clear" w:color="auto" w:fill="E6B8B7"/>
            <w:tcMar>
              <w:top w:w="100" w:type="dxa"/>
              <w:left w:w="100" w:type="dxa"/>
              <w:bottom w:w="100" w:type="dxa"/>
              <w:right w:w="100" w:type="dxa"/>
            </w:tcMar>
          </w:tcPr>
          <w:p w:rsidRPr="00512573" w:rsidR="003A78A1" w:rsidRDefault="003A78A1" w14:paraId="46903893" w14:textId="77777777">
            <w:pPr>
              <w:widowControl w:val="0"/>
              <w:pBdr>
                <w:top w:val="nil"/>
                <w:left w:val="nil"/>
                <w:bottom w:val="nil"/>
                <w:right w:val="nil"/>
                <w:between w:val="nil"/>
              </w:pBdr>
              <w:spacing w:line="276" w:lineRule="auto"/>
              <w:rPr>
                <w:rFonts w:ascii="Arial" w:hAnsi="Arial" w:cs="Arial"/>
                <w:sz w:val="18"/>
                <w:szCs w:val="18"/>
              </w:rPr>
            </w:pPr>
          </w:p>
        </w:tc>
        <w:tc>
          <w:tcPr>
            <w:tcW w:w="708" w:type="dxa"/>
            <w:vMerge/>
            <w:shd w:val="clear" w:color="auto" w:fill="E6B8B7"/>
            <w:tcMar>
              <w:top w:w="100" w:type="dxa"/>
              <w:left w:w="100" w:type="dxa"/>
              <w:bottom w:w="100" w:type="dxa"/>
              <w:right w:w="100" w:type="dxa"/>
            </w:tcMar>
          </w:tcPr>
          <w:p w:rsidRPr="00512573" w:rsidR="003A78A1" w:rsidRDefault="003A78A1" w14:paraId="25D73306" w14:textId="77777777">
            <w:pPr>
              <w:widowControl w:val="0"/>
              <w:pBdr>
                <w:top w:val="nil"/>
                <w:left w:val="nil"/>
                <w:bottom w:val="nil"/>
                <w:right w:val="nil"/>
                <w:between w:val="nil"/>
              </w:pBdr>
              <w:spacing w:line="276" w:lineRule="auto"/>
              <w:rPr>
                <w:rFonts w:ascii="Arial" w:hAnsi="Arial" w:cs="Arial"/>
                <w:sz w:val="18"/>
                <w:szCs w:val="18"/>
              </w:rPr>
            </w:pPr>
          </w:p>
        </w:tc>
        <w:tc>
          <w:tcPr>
            <w:tcW w:w="709" w:type="dxa"/>
            <w:vMerge/>
            <w:shd w:val="clear" w:color="auto" w:fill="E6B8B7"/>
            <w:tcMar>
              <w:top w:w="100" w:type="dxa"/>
              <w:left w:w="100" w:type="dxa"/>
              <w:bottom w:w="100" w:type="dxa"/>
              <w:right w:w="100" w:type="dxa"/>
            </w:tcMar>
          </w:tcPr>
          <w:p w:rsidRPr="00512573" w:rsidR="003A78A1" w:rsidRDefault="003A78A1" w14:paraId="4BCD3BEE" w14:textId="77777777">
            <w:pPr>
              <w:widowControl w:val="0"/>
              <w:pBdr>
                <w:top w:val="nil"/>
                <w:left w:val="nil"/>
                <w:bottom w:val="nil"/>
                <w:right w:val="nil"/>
                <w:between w:val="nil"/>
              </w:pBdr>
              <w:spacing w:line="276" w:lineRule="auto"/>
              <w:rPr>
                <w:rFonts w:ascii="Arial" w:hAnsi="Arial" w:cs="Arial"/>
                <w:sz w:val="18"/>
                <w:szCs w:val="18"/>
              </w:rPr>
            </w:pPr>
          </w:p>
        </w:tc>
        <w:tc>
          <w:tcPr>
            <w:tcW w:w="1134"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3A78A1" w:rsidRDefault="00726E2F" w14:paraId="1B80EFA2" w14:textId="77777777">
            <w:pPr>
              <w:spacing w:before="20" w:after="20"/>
              <w:jc w:val="center"/>
              <w:rPr>
                <w:rFonts w:ascii="Arial" w:hAnsi="Arial" w:cs="Arial"/>
                <w:sz w:val="18"/>
                <w:szCs w:val="18"/>
              </w:rPr>
            </w:pPr>
            <w:r w:rsidRPr="00512573">
              <w:rPr>
                <w:rFonts w:ascii="Arial" w:hAnsi="Arial" w:cs="Arial"/>
                <w:color w:val="000000"/>
                <w:sz w:val="18"/>
                <w:szCs w:val="18"/>
              </w:rPr>
              <w:t>Threshold</w:t>
            </w:r>
          </w:p>
        </w:tc>
        <w:tc>
          <w:tcPr>
            <w:tcW w:w="1418" w:type="dxa"/>
            <w:tcBorders>
              <w:top w:val="nil"/>
              <w:left w:val="nil"/>
              <w:bottom w:val="single" w:color="000000" w:sz="4" w:space="0"/>
              <w:right w:val="single" w:color="000000" w:sz="4" w:space="0"/>
            </w:tcBorders>
            <w:shd w:val="clear" w:color="auto" w:fill="E5B9B7"/>
            <w:vAlign w:val="center"/>
          </w:tcPr>
          <w:p w:rsidRPr="00512573" w:rsidR="003A78A1" w:rsidRDefault="00726E2F" w14:paraId="3C75C8FB" w14:textId="77777777">
            <w:pPr>
              <w:spacing w:before="20" w:after="20"/>
              <w:jc w:val="center"/>
              <w:rPr>
                <w:rFonts w:ascii="Arial" w:hAnsi="Arial" w:cs="Arial"/>
                <w:sz w:val="18"/>
                <w:szCs w:val="18"/>
              </w:rPr>
            </w:pPr>
            <w:r w:rsidRPr="00512573">
              <w:rPr>
                <w:rFonts w:ascii="Arial" w:hAnsi="Arial" w:cs="Arial"/>
                <w:color w:val="000000"/>
                <w:sz w:val="18"/>
                <w:szCs w:val="18"/>
              </w:rPr>
              <w:t>&lt;96%</w:t>
            </w:r>
          </w:p>
        </w:tc>
        <w:tc>
          <w:tcPr>
            <w:tcW w:w="1842" w:type="dxa"/>
            <w:tcBorders>
              <w:top w:val="nil"/>
              <w:left w:val="nil"/>
              <w:bottom w:val="single" w:color="000000" w:sz="8" w:space="0"/>
              <w:right w:val="single" w:color="000000" w:sz="8" w:space="0"/>
            </w:tcBorders>
            <w:shd w:val="clear" w:color="auto" w:fill="E5B9B7"/>
            <w:vAlign w:val="center"/>
          </w:tcPr>
          <w:p w:rsidRPr="00512573" w:rsidR="003A78A1" w:rsidRDefault="00726E2F" w14:paraId="0DAC28B1" w14:textId="77777777">
            <w:pPr>
              <w:spacing w:before="20" w:after="20"/>
              <w:jc w:val="center"/>
              <w:rPr>
                <w:rFonts w:ascii="Arial" w:hAnsi="Arial" w:cs="Arial"/>
                <w:sz w:val="18"/>
                <w:szCs w:val="18"/>
              </w:rPr>
            </w:pPr>
            <w:r w:rsidRPr="00512573">
              <w:rPr>
                <w:rFonts w:ascii="Arial" w:hAnsi="Arial" w:cs="Arial"/>
                <w:color w:val="000000"/>
                <w:sz w:val="18"/>
                <w:szCs w:val="18"/>
              </w:rPr>
              <w:t>1</w:t>
            </w:r>
            <w:r w:rsidR="001A31F4">
              <w:rPr>
                <w:rFonts w:ascii="Arial" w:hAnsi="Arial" w:cs="Arial"/>
                <w:color w:val="000000"/>
                <w:sz w:val="18"/>
                <w:szCs w:val="18"/>
              </w:rPr>
              <w:t>1</w:t>
            </w:r>
          </w:p>
        </w:tc>
      </w:tr>
    </w:tbl>
    <w:p w:rsidR="003A78A1" w:rsidRDefault="001A31F4" w14:paraId="79D5B27A" w14:textId="77777777">
      <w:pPr>
        <w:keepNext/>
        <w:widowControl w:val="0"/>
        <w:pBdr>
          <w:top w:val="nil"/>
          <w:left w:val="nil"/>
          <w:bottom w:val="nil"/>
          <w:right w:val="nil"/>
          <w:between w:val="nil"/>
        </w:pBdr>
        <w:spacing w:before="240"/>
        <w:ind w:hanging="720"/>
        <w:jc w:val="left"/>
        <w:rPr>
          <w:b/>
          <w:color w:val="000000"/>
        </w:rPr>
      </w:pPr>
      <w:r w:rsidRPr="001A31F4">
        <w:rPr>
          <w:b/>
          <w:color w:val="000000"/>
        </w:rPr>
        <w:lastRenderedPageBreak/>
        <w:t>Worked example for calculating actual Service Points due to repeat failures</w:t>
      </w:r>
    </w:p>
    <w:tbl>
      <w:tblPr>
        <w:tblStyle w:val="a2"/>
        <w:tblW w:w="10773" w:type="dxa"/>
        <w:tblInd w:w="-5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3"/>
        <w:gridCol w:w="1417"/>
        <w:gridCol w:w="1418"/>
        <w:gridCol w:w="1275"/>
        <w:gridCol w:w="1418"/>
        <w:gridCol w:w="1701"/>
        <w:gridCol w:w="2551"/>
      </w:tblGrid>
      <w:tr w:rsidR="003A78A1" w14:paraId="55219345" w14:textId="77777777">
        <w:tc>
          <w:tcPr>
            <w:tcW w:w="10773" w:type="dxa"/>
            <w:gridSpan w:val="7"/>
            <w:shd w:val="clear" w:color="auto" w:fill="F2F2F2"/>
            <w:vAlign w:val="center"/>
          </w:tcPr>
          <w:p w:rsidR="003A78A1" w:rsidP="00EB3577" w:rsidRDefault="008C0A24" w14:paraId="162CF0E1" w14:textId="262AABC0">
            <w:pPr>
              <w:keepNext/>
              <w:spacing w:before="60" w:after="60"/>
              <w:ind w:firstLine="720"/>
              <w:jc w:val="center"/>
              <w:rPr>
                <w:rFonts w:ascii="Arial" w:hAnsi="Arial" w:eastAsia="Arial" w:cs="Arial"/>
                <w:b/>
                <w:sz w:val="18"/>
                <w:szCs w:val="18"/>
              </w:rPr>
            </w:pPr>
            <w:r>
              <w:rPr>
                <w:rFonts w:ascii="Arial" w:hAnsi="Arial" w:eastAsia="Arial" w:cs="Arial"/>
                <w:b/>
                <w:sz w:val="18"/>
                <w:szCs w:val="18"/>
              </w:rPr>
              <w:t>1</w:t>
            </w:r>
            <w:r w:rsidRPr="008C0A24">
              <w:rPr>
                <w:rFonts w:ascii="Arial" w:hAnsi="Arial" w:eastAsia="Arial" w:cs="Arial"/>
                <w:b/>
                <w:sz w:val="18"/>
                <w:szCs w:val="18"/>
                <w:vertAlign w:val="superscript"/>
              </w:rPr>
              <w:t>st</w:t>
            </w:r>
            <w:r>
              <w:rPr>
                <w:rFonts w:ascii="Arial" w:hAnsi="Arial" w:eastAsia="Arial" w:cs="Arial"/>
                <w:b/>
                <w:sz w:val="18"/>
                <w:szCs w:val="18"/>
              </w:rPr>
              <w:t xml:space="preserve"> </w:t>
            </w:r>
            <w:r w:rsidR="00726E2F">
              <w:rPr>
                <w:rFonts w:ascii="Arial" w:hAnsi="Arial" w:eastAsia="Arial" w:cs="Arial"/>
                <w:b/>
                <w:sz w:val="18"/>
                <w:szCs w:val="18"/>
              </w:rPr>
              <w:t>Worked Example for PI</w:t>
            </w:r>
            <w:r w:rsidR="00DD1E20">
              <w:rPr>
                <w:rFonts w:ascii="Arial" w:hAnsi="Arial" w:eastAsia="Arial" w:cs="Arial"/>
                <w:b/>
                <w:sz w:val="18"/>
                <w:szCs w:val="18"/>
              </w:rPr>
              <w:t xml:space="preserve"> 1</w:t>
            </w:r>
          </w:p>
        </w:tc>
      </w:tr>
      <w:tr w:rsidR="003A78A1" w:rsidTr="00512573" w14:paraId="5BCBA371" w14:textId="77777777">
        <w:tc>
          <w:tcPr>
            <w:tcW w:w="993" w:type="dxa"/>
            <w:shd w:val="clear" w:color="auto" w:fill="F2F2F2"/>
            <w:vAlign w:val="center"/>
          </w:tcPr>
          <w:p w:rsidR="003A78A1" w:rsidRDefault="003A78A1" w14:paraId="041BAC5D" w14:textId="77777777">
            <w:pPr>
              <w:spacing w:before="60" w:after="60"/>
              <w:ind w:firstLine="720"/>
              <w:jc w:val="center"/>
              <w:rPr>
                <w:rFonts w:ascii="Arial" w:hAnsi="Arial" w:eastAsia="Arial" w:cs="Arial"/>
                <w:sz w:val="18"/>
                <w:szCs w:val="18"/>
              </w:rPr>
            </w:pPr>
          </w:p>
        </w:tc>
        <w:tc>
          <w:tcPr>
            <w:tcW w:w="1417" w:type="dxa"/>
            <w:shd w:val="clear" w:color="auto" w:fill="F2F2F2"/>
            <w:vAlign w:val="center"/>
          </w:tcPr>
          <w:p w:rsidR="003A78A1" w:rsidP="00512573" w:rsidRDefault="00726E2F" w14:paraId="34B02DA6" w14:textId="77777777">
            <w:pPr>
              <w:tabs>
                <w:tab w:val="clear" w:pos="720"/>
              </w:tabs>
              <w:spacing w:before="60" w:after="60"/>
              <w:jc w:val="center"/>
              <w:rPr>
                <w:rFonts w:ascii="Arial" w:hAnsi="Arial" w:eastAsia="Arial" w:cs="Arial"/>
                <w:b/>
                <w:sz w:val="18"/>
                <w:szCs w:val="18"/>
              </w:rPr>
            </w:pPr>
            <w:r>
              <w:rPr>
                <w:rFonts w:ascii="Arial" w:hAnsi="Arial" w:eastAsia="Arial" w:cs="Arial"/>
                <w:b/>
                <w:sz w:val="18"/>
                <w:szCs w:val="18"/>
              </w:rPr>
              <w:t>Target Performance</w:t>
            </w:r>
          </w:p>
        </w:tc>
        <w:tc>
          <w:tcPr>
            <w:tcW w:w="1418" w:type="dxa"/>
            <w:shd w:val="clear" w:color="auto" w:fill="F2F2F2"/>
            <w:vAlign w:val="center"/>
          </w:tcPr>
          <w:p w:rsidR="003A78A1" w:rsidP="00512573" w:rsidRDefault="00726E2F" w14:paraId="65D4062E" w14:textId="77777777">
            <w:pPr>
              <w:tabs>
                <w:tab w:val="clear" w:pos="720"/>
              </w:tabs>
              <w:spacing w:before="60" w:after="60"/>
              <w:jc w:val="center"/>
              <w:rPr>
                <w:rFonts w:ascii="Arial" w:hAnsi="Arial" w:eastAsia="Arial" w:cs="Arial"/>
                <w:b/>
                <w:sz w:val="18"/>
                <w:szCs w:val="18"/>
              </w:rPr>
            </w:pPr>
            <w:r>
              <w:rPr>
                <w:rFonts w:ascii="Arial" w:hAnsi="Arial" w:eastAsia="Arial" w:cs="Arial"/>
                <w:b/>
                <w:sz w:val="18"/>
                <w:szCs w:val="18"/>
              </w:rPr>
              <w:t>Actual Performance</w:t>
            </w:r>
          </w:p>
        </w:tc>
        <w:tc>
          <w:tcPr>
            <w:tcW w:w="1275" w:type="dxa"/>
            <w:shd w:val="clear" w:color="auto" w:fill="F2F2F2"/>
            <w:vAlign w:val="center"/>
          </w:tcPr>
          <w:p w:rsidR="003A78A1" w:rsidP="00512573" w:rsidRDefault="00726E2F" w14:paraId="11FDFA7D" w14:textId="77777777">
            <w:pPr>
              <w:tabs>
                <w:tab w:val="clear" w:pos="720"/>
              </w:tabs>
              <w:spacing w:before="60" w:after="60"/>
              <w:jc w:val="center"/>
              <w:rPr>
                <w:rFonts w:ascii="Arial" w:hAnsi="Arial" w:eastAsia="Arial" w:cs="Arial"/>
                <w:b/>
                <w:sz w:val="18"/>
                <w:szCs w:val="18"/>
              </w:rPr>
            </w:pPr>
            <w:r>
              <w:rPr>
                <w:rFonts w:ascii="Arial" w:hAnsi="Arial" w:eastAsia="Arial" w:cs="Arial"/>
                <w:b/>
                <w:sz w:val="18"/>
                <w:szCs w:val="18"/>
              </w:rPr>
              <w:t>Applicable Service Points</w:t>
            </w:r>
          </w:p>
        </w:tc>
        <w:tc>
          <w:tcPr>
            <w:tcW w:w="1418" w:type="dxa"/>
            <w:shd w:val="clear" w:color="auto" w:fill="F2F2F2"/>
            <w:vAlign w:val="center"/>
          </w:tcPr>
          <w:p w:rsidR="003A78A1" w:rsidP="00512573" w:rsidRDefault="00726E2F" w14:paraId="577F56D7" w14:textId="77777777">
            <w:pPr>
              <w:tabs>
                <w:tab w:val="clear" w:pos="0"/>
                <w:tab w:val="clear" w:pos="720"/>
              </w:tabs>
              <w:spacing w:before="60" w:after="60"/>
              <w:jc w:val="center"/>
              <w:rPr>
                <w:rFonts w:ascii="Arial" w:hAnsi="Arial" w:eastAsia="Arial" w:cs="Arial"/>
                <w:b/>
                <w:sz w:val="18"/>
                <w:szCs w:val="18"/>
              </w:rPr>
            </w:pPr>
            <w:r>
              <w:rPr>
                <w:rFonts w:ascii="Arial" w:hAnsi="Arial" w:eastAsia="Arial" w:cs="Arial"/>
                <w:b/>
                <w:sz w:val="18"/>
                <w:szCs w:val="18"/>
              </w:rPr>
              <w:t>Repeat KPI Failure factor</w:t>
            </w:r>
          </w:p>
        </w:tc>
        <w:tc>
          <w:tcPr>
            <w:tcW w:w="1701" w:type="dxa"/>
            <w:shd w:val="clear" w:color="auto" w:fill="F2F2F2"/>
            <w:vAlign w:val="center"/>
          </w:tcPr>
          <w:p w:rsidR="003A78A1" w:rsidP="00512573" w:rsidRDefault="00726E2F" w14:paraId="4B33503E" w14:textId="77777777">
            <w:pPr>
              <w:tabs>
                <w:tab w:val="clear" w:pos="720"/>
              </w:tabs>
              <w:spacing w:before="60" w:after="60"/>
              <w:jc w:val="center"/>
              <w:rPr>
                <w:rFonts w:ascii="Arial" w:hAnsi="Arial" w:eastAsia="Arial" w:cs="Arial"/>
                <w:b/>
                <w:sz w:val="18"/>
                <w:szCs w:val="18"/>
              </w:rPr>
            </w:pPr>
            <w:r>
              <w:rPr>
                <w:rFonts w:ascii="Arial" w:hAnsi="Arial" w:eastAsia="Arial" w:cs="Arial"/>
                <w:b/>
                <w:sz w:val="18"/>
                <w:szCs w:val="18"/>
              </w:rPr>
              <w:t>Service Points Inc. Repeat Failure</w:t>
            </w:r>
          </w:p>
        </w:tc>
        <w:tc>
          <w:tcPr>
            <w:tcW w:w="2551" w:type="dxa"/>
            <w:shd w:val="clear" w:color="auto" w:fill="F2F2F2"/>
            <w:vAlign w:val="center"/>
          </w:tcPr>
          <w:p w:rsidR="003A78A1" w:rsidP="00512573" w:rsidRDefault="00726E2F" w14:paraId="0A9A4812" w14:textId="77777777">
            <w:pPr>
              <w:tabs>
                <w:tab w:val="clear" w:pos="720"/>
              </w:tabs>
              <w:spacing w:before="60" w:after="60"/>
              <w:jc w:val="center"/>
              <w:rPr>
                <w:rFonts w:ascii="Arial" w:hAnsi="Arial" w:eastAsia="Arial" w:cs="Arial"/>
                <w:b/>
                <w:sz w:val="18"/>
                <w:szCs w:val="18"/>
              </w:rPr>
            </w:pPr>
            <w:r>
              <w:rPr>
                <w:rFonts w:ascii="Arial" w:hAnsi="Arial" w:eastAsia="Arial" w:cs="Arial"/>
                <w:b/>
                <w:sz w:val="18"/>
                <w:szCs w:val="18"/>
              </w:rPr>
              <w:t>Notes</w:t>
            </w:r>
          </w:p>
        </w:tc>
      </w:tr>
      <w:tr w:rsidR="003A78A1" w:rsidTr="00512573" w14:paraId="0CC35628" w14:textId="77777777">
        <w:tc>
          <w:tcPr>
            <w:tcW w:w="993" w:type="dxa"/>
            <w:vAlign w:val="center"/>
          </w:tcPr>
          <w:p w:rsidR="003A78A1" w:rsidP="00512573" w:rsidRDefault="00726E2F" w14:paraId="2E4A1C24"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Month 1</w:t>
            </w:r>
          </w:p>
        </w:tc>
        <w:tc>
          <w:tcPr>
            <w:tcW w:w="1417" w:type="dxa"/>
            <w:vAlign w:val="center"/>
          </w:tcPr>
          <w:p w:rsidR="003A78A1" w:rsidP="00512573" w:rsidRDefault="00726E2F" w14:paraId="6C264EBE" w14:textId="77777777">
            <w:pPr>
              <w:spacing w:before="60" w:after="60"/>
              <w:ind w:firstLine="26"/>
              <w:jc w:val="center"/>
              <w:rPr>
                <w:rFonts w:ascii="Arial" w:hAnsi="Arial" w:eastAsia="Arial" w:cs="Arial"/>
                <w:sz w:val="18"/>
                <w:szCs w:val="18"/>
              </w:rPr>
            </w:pPr>
            <w:r>
              <w:rPr>
                <w:rFonts w:ascii="Arial" w:hAnsi="Arial" w:eastAsia="Arial" w:cs="Arial"/>
                <w:sz w:val="18"/>
                <w:szCs w:val="18"/>
              </w:rPr>
              <w:t>100%</w:t>
            </w:r>
          </w:p>
        </w:tc>
        <w:tc>
          <w:tcPr>
            <w:tcW w:w="1418" w:type="dxa"/>
            <w:vAlign w:val="center"/>
          </w:tcPr>
          <w:p w:rsidR="003A78A1" w:rsidP="00512573" w:rsidRDefault="00726E2F" w14:paraId="14A7BBAC"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96.5%</w:t>
            </w:r>
          </w:p>
        </w:tc>
        <w:tc>
          <w:tcPr>
            <w:tcW w:w="1275" w:type="dxa"/>
            <w:vAlign w:val="center"/>
          </w:tcPr>
          <w:p w:rsidR="003A78A1" w:rsidP="00512573" w:rsidRDefault="001A31F4" w14:paraId="01D777A6"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7</w:t>
            </w:r>
          </w:p>
        </w:tc>
        <w:tc>
          <w:tcPr>
            <w:tcW w:w="1418" w:type="dxa"/>
            <w:vAlign w:val="center"/>
          </w:tcPr>
          <w:p w:rsidR="003A78A1" w:rsidP="00512573" w:rsidRDefault="00726E2F" w14:paraId="4215DDB1"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N/A</w:t>
            </w:r>
          </w:p>
        </w:tc>
        <w:tc>
          <w:tcPr>
            <w:tcW w:w="1701" w:type="dxa"/>
            <w:vAlign w:val="center"/>
          </w:tcPr>
          <w:p w:rsidR="003A78A1" w:rsidP="00512573" w:rsidRDefault="007F0E6B" w14:paraId="5BE6A698"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7</w:t>
            </w:r>
          </w:p>
        </w:tc>
        <w:tc>
          <w:tcPr>
            <w:tcW w:w="2551" w:type="dxa"/>
            <w:vAlign w:val="center"/>
          </w:tcPr>
          <w:p w:rsidR="003A78A1" w:rsidP="00512573" w:rsidRDefault="00726E2F" w14:paraId="3A91F727"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No repeat failure factor as it is Month 1</w:t>
            </w:r>
          </w:p>
        </w:tc>
      </w:tr>
      <w:tr w:rsidR="003A78A1" w:rsidTr="00512573" w14:paraId="75F03A57" w14:textId="77777777">
        <w:tc>
          <w:tcPr>
            <w:tcW w:w="993" w:type="dxa"/>
            <w:vAlign w:val="center"/>
          </w:tcPr>
          <w:p w:rsidR="003A78A1" w:rsidP="00512573" w:rsidRDefault="00726E2F" w14:paraId="3CCCFED8"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Month 2</w:t>
            </w:r>
          </w:p>
        </w:tc>
        <w:tc>
          <w:tcPr>
            <w:tcW w:w="1417" w:type="dxa"/>
            <w:vAlign w:val="center"/>
          </w:tcPr>
          <w:p w:rsidR="003A78A1" w:rsidP="00512573" w:rsidRDefault="00726E2F" w14:paraId="1F5974CB" w14:textId="77777777">
            <w:pPr>
              <w:spacing w:before="60" w:after="60"/>
              <w:ind w:firstLine="26"/>
              <w:jc w:val="center"/>
              <w:rPr>
                <w:rFonts w:ascii="Arial" w:hAnsi="Arial" w:eastAsia="Arial" w:cs="Arial"/>
                <w:sz w:val="18"/>
                <w:szCs w:val="18"/>
              </w:rPr>
            </w:pPr>
            <w:r>
              <w:rPr>
                <w:rFonts w:ascii="Arial" w:hAnsi="Arial" w:eastAsia="Arial" w:cs="Arial"/>
                <w:sz w:val="18"/>
                <w:szCs w:val="18"/>
              </w:rPr>
              <w:t>100%</w:t>
            </w:r>
          </w:p>
        </w:tc>
        <w:tc>
          <w:tcPr>
            <w:tcW w:w="1418" w:type="dxa"/>
            <w:vAlign w:val="center"/>
          </w:tcPr>
          <w:p w:rsidR="003A78A1" w:rsidP="00512573" w:rsidRDefault="00726E2F" w14:paraId="45E25ECC"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98.2%</w:t>
            </w:r>
          </w:p>
        </w:tc>
        <w:tc>
          <w:tcPr>
            <w:tcW w:w="1275" w:type="dxa"/>
            <w:vAlign w:val="center"/>
          </w:tcPr>
          <w:p w:rsidR="003A78A1" w:rsidP="00512573" w:rsidRDefault="001A31F4" w14:paraId="185B83CA"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3</w:t>
            </w:r>
          </w:p>
        </w:tc>
        <w:tc>
          <w:tcPr>
            <w:tcW w:w="1418" w:type="dxa"/>
            <w:vAlign w:val="center"/>
          </w:tcPr>
          <w:p w:rsidR="003A78A1" w:rsidP="00512573" w:rsidRDefault="00726E2F" w14:paraId="09DBA165"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1.25</w:t>
            </w:r>
          </w:p>
        </w:tc>
        <w:tc>
          <w:tcPr>
            <w:tcW w:w="1701" w:type="dxa"/>
            <w:vAlign w:val="center"/>
          </w:tcPr>
          <w:p w:rsidR="003A78A1" w:rsidP="00512573" w:rsidRDefault="007F0E6B" w14:paraId="49CB5E55"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3</w:t>
            </w:r>
            <w:r w:rsidR="00726E2F">
              <w:rPr>
                <w:rFonts w:ascii="Arial" w:hAnsi="Arial" w:eastAsia="Arial" w:cs="Arial"/>
                <w:sz w:val="18"/>
                <w:szCs w:val="18"/>
              </w:rPr>
              <w:t>.75</w:t>
            </w:r>
          </w:p>
        </w:tc>
        <w:tc>
          <w:tcPr>
            <w:tcW w:w="2551" w:type="dxa"/>
            <w:vAlign w:val="center"/>
          </w:tcPr>
          <w:p w:rsidR="003A78A1" w:rsidP="00512573" w:rsidRDefault="00726E2F" w14:paraId="19EEB707"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Actual performance is below target but better than Month 1 performance so x1.25 repeat failure factor applied</w:t>
            </w:r>
          </w:p>
        </w:tc>
      </w:tr>
      <w:tr w:rsidR="003A78A1" w:rsidTr="00512573" w14:paraId="0B79C68C" w14:textId="77777777">
        <w:tc>
          <w:tcPr>
            <w:tcW w:w="993" w:type="dxa"/>
            <w:vAlign w:val="center"/>
          </w:tcPr>
          <w:p w:rsidR="003A78A1" w:rsidP="00512573" w:rsidRDefault="00726E2F" w14:paraId="1BFB21A8"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Month 3</w:t>
            </w:r>
          </w:p>
        </w:tc>
        <w:tc>
          <w:tcPr>
            <w:tcW w:w="1417" w:type="dxa"/>
            <w:vAlign w:val="center"/>
          </w:tcPr>
          <w:p w:rsidR="003A78A1" w:rsidP="00512573" w:rsidRDefault="00726E2F" w14:paraId="0C46DBDD" w14:textId="77777777">
            <w:pPr>
              <w:spacing w:before="60" w:after="60"/>
              <w:ind w:firstLine="26"/>
              <w:jc w:val="center"/>
              <w:rPr>
                <w:rFonts w:ascii="Arial" w:hAnsi="Arial" w:eastAsia="Arial" w:cs="Arial"/>
                <w:sz w:val="18"/>
                <w:szCs w:val="18"/>
              </w:rPr>
            </w:pPr>
            <w:r>
              <w:rPr>
                <w:rFonts w:ascii="Arial" w:hAnsi="Arial" w:eastAsia="Arial" w:cs="Arial"/>
                <w:sz w:val="18"/>
                <w:szCs w:val="18"/>
              </w:rPr>
              <w:t>100%</w:t>
            </w:r>
          </w:p>
        </w:tc>
        <w:tc>
          <w:tcPr>
            <w:tcW w:w="1418" w:type="dxa"/>
            <w:vAlign w:val="center"/>
          </w:tcPr>
          <w:p w:rsidR="003A78A1" w:rsidP="00512573" w:rsidRDefault="00726E2F" w14:paraId="156D58BF"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97.3%</w:t>
            </w:r>
          </w:p>
        </w:tc>
        <w:tc>
          <w:tcPr>
            <w:tcW w:w="1275" w:type="dxa"/>
            <w:vAlign w:val="center"/>
          </w:tcPr>
          <w:p w:rsidR="003A78A1" w:rsidP="00512573" w:rsidRDefault="007F0E6B" w14:paraId="1EF2585A"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7</w:t>
            </w:r>
          </w:p>
        </w:tc>
        <w:tc>
          <w:tcPr>
            <w:tcW w:w="1418" w:type="dxa"/>
            <w:vAlign w:val="center"/>
          </w:tcPr>
          <w:p w:rsidR="003A78A1" w:rsidP="00512573" w:rsidRDefault="00726E2F" w14:paraId="52343AAD"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2</w:t>
            </w:r>
          </w:p>
        </w:tc>
        <w:tc>
          <w:tcPr>
            <w:tcW w:w="1701" w:type="dxa"/>
            <w:vAlign w:val="center"/>
          </w:tcPr>
          <w:p w:rsidR="003A78A1" w:rsidP="00512573" w:rsidRDefault="007F0E6B" w14:paraId="38BBF1B7"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14</w:t>
            </w:r>
          </w:p>
        </w:tc>
        <w:tc>
          <w:tcPr>
            <w:tcW w:w="2551" w:type="dxa"/>
            <w:vAlign w:val="center"/>
          </w:tcPr>
          <w:p w:rsidR="003A78A1" w:rsidP="00512573" w:rsidRDefault="00726E2F" w14:paraId="1D34BE6B"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Actual performance below target and below Month 2 performance so x2 repeat failure factor applied</w:t>
            </w:r>
          </w:p>
        </w:tc>
      </w:tr>
      <w:tr w:rsidR="003A78A1" w:rsidTr="00512573" w14:paraId="0DDF3AF3" w14:textId="77777777">
        <w:tc>
          <w:tcPr>
            <w:tcW w:w="993" w:type="dxa"/>
            <w:vAlign w:val="center"/>
          </w:tcPr>
          <w:p w:rsidR="003A78A1" w:rsidP="00512573" w:rsidRDefault="00726E2F" w14:paraId="59C29AC3"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Month 4</w:t>
            </w:r>
          </w:p>
        </w:tc>
        <w:tc>
          <w:tcPr>
            <w:tcW w:w="1417" w:type="dxa"/>
            <w:vAlign w:val="center"/>
          </w:tcPr>
          <w:p w:rsidR="003A78A1" w:rsidP="00512573" w:rsidRDefault="00726E2F" w14:paraId="19B803A2" w14:textId="77777777">
            <w:pPr>
              <w:spacing w:before="60" w:after="60"/>
              <w:ind w:firstLine="26"/>
              <w:jc w:val="center"/>
              <w:rPr>
                <w:rFonts w:ascii="Arial" w:hAnsi="Arial" w:eastAsia="Arial" w:cs="Arial"/>
                <w:sz w:val="18"/>
                <w:szCs w:val="18"/>
              </w:rPr>
            </w:pPr>
            <w:r>
              <w:rPr>
                <w:rFonts w:ascii="Arial" w:hAnsi="Arial" w:eastAsia="Arial" w:cs="Arial"/>
                <w:sz w:val="18"/>
                <w:szCs w:val="18"/>
              </w:rPr>
              <w:t>100%</w:t>
            </w:r>
          </w:p>
        </w:tc>
        <w:tc>
          <w:tcPr>
            <w:tcW w:w="1418" w:type="dxa"/>
            <w:vAlign w:val="center"/>
          </w:tcPr>
          <w:p w:rsidR="003A78A1" w:rsidP="00512573" w:rsidRDefault="00726E2F" w14:paraId="43701AB2"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100%</w:t>
            </w:r>
          </w:p>
        </w:tc>
        <w:tc>
          <w:tcPr>
            <w:tcW w:w="1275" w:type="dxa"/>
            <w:vAlign w:val="center"/>
          </w:tcPr>
          <w:p w:rsidR="003A78A1" w:rsidP="00512573" w:rsidRDefault="00726E2F" w14:paraId="3EBCE506"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0</w:t>
            </w:r>
          </w:p>
        </w:tc>
        <w:tc>
          <w:tcPr>
            <w:tcW w:w="1418" w:type="dxa"/>
            <w:vAlign w:val="center"/>
          </w:tcPr>
          <w:p w:rsidR="003A78A1" w:rsidP="00512573" w:rsidRDefault="00726E2F" w14:paraId="6FAAE028"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N/A</w:t>
            </w:r>
          </w:p>
        </w:tc>
        <w:tc>
          <w:tcPr>
            <w:tcW w:w="1701" w:type="dxa"/>
            <w:vAlign w:val="center"/>
          </w:tcPr>
          <w:p w:rsidR="003A78A1" w:rsidP="00512573" w:rsidRDefault="00726E2F" w14:paraId="09665B97"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0</w:t>
            </w:r>
          </w:p>
        </w:tc>
        <w:tc>
          <w:tcPr>
            <w:tcW w:w="2551" w:type="dxa"/>
            <w:vAlign w:val="center"/>
          </w:tcPr>
          <w:p w:rsidR="003A78A1" w:rsidP="00512573" w:rsidRDefault="00726E2F" w14:paraId="36D4697A" w14:textId="77777777">
            <w:pPr>
              <w:tabs>
                <w:tab w:val="clear" w:pos="720"/>
              </w:tabs>
              <w:spacing w:before="60" w:after="60"/>
              <w:jc w:val="center"/>
              <w:rPr>
                <w:rFonts w:ascii="Arial" w:hAnsi="Arial" w:eastAsia="Arial" w:cs="Arial"/>
                <w:sz w:val="18"/>
                <w:szCs w:val="18"/>
              </w:rPr>
            </w:pPr>
            <w:r>
              <w:rPr>
                <w:rFonts w:ascii="Arial" w:hAnsi="Arial" w:eastAsia="Arial" w:cs="Arial"/>
                <w:sz w:val="18"/>
                <w:szCs w:val="18"/>
              </w:rPr>
              <w:t>Actual performance meets target so no service points or repeat failure factor applied</w:t>
            </w:r>
          </w:p>
        </w:tc>
      </w:tr>
    </w:tbl>
    <w:p w:rsidRPr="00D40073" w:rsidR="007F0E6B" w:rsidP="007F0E6B" w:rsidRDefault="007F0E6B" w14:paraId="47E536A5" w14:textId="77777777">
      <w:pPr>
        <w:keepNext/>
        <w:widowControl w:val="0"/>
        <w:pBdr>
          <w:top w:val="nil"/>
          <w:left w:val="nil"/>
          <w:bottom w:val="nil"/>
          <w:right w:val="nil"/>
          <w:between w:val="nil"/>
        </w:pBdr>
        <w:spacing w:before="240"/>
        <w:ind w:hanging="720"/>
        <w:jc w:val="center"/>
        <w:rPr>
          <w:b/>
          <w:i/>
          <w:color w:val="000000"/>
        </w:rPr>
      </w:pPr>
      <w:bookmarkStart w:name="_BPDCI_87" w:id="24"/>
      <w:bookmarkStart w:name="_Hlk126523856" w:id="25"/>
      <w:r w:rsidRPr="00D40073">
        <w:rPr>
          <w:b/>
          <w:i/>
          <w:color w:val="000000"/>
        </w:rPr>
        <w:t>Worked example for calculating actual Service Points due for Minor KPI Failure where Tail Fail Period applies:</w:t>
      </w:r>
      <w:bookmarkEnd w:id="24"/>
    </w:p>
    <w:tbl>
      <w:tblPr>
        <w:tblStyle w:val="TableGrid"/>
        <w:tblW w:w="10773" w:type="dxa"/>
        <w:tblInd w:w="-572" w:type="dxa"/>
        <w:tblLook w:val="04A0" w:firstRow="1" w:lastRow="0" w:firstColumn="1" w:lastColumn="0" w:noHBand="0" w:noVBand="1"/>
      </w:tblPr>
      <w:tblGrid>
        <w:gridCol w:w="719"/>
        <w:gridCol w:w="1393"/>
        <w:gridCol w:w="1393"/>
        <w:gridCol w:w="2165"/>
        <w:gridCol w:w="1560"/>
        <w:gridCol w:w="3543"/>
      </w:tblGrid>
      <w:tr w:rsidRPr="00646EF8" w:rsidR="007F0E6B" w:rsidTr="0093592A" w14:paraId="0455965B" w14:textId="77777777">
        <w:tc>
          <w:tcPr>
            <w:tcW w:w="10773" w:type="dxa"/>
            <w:gridSpan w:val="6"/>
            <w:shd w:val="clear" w:color="auto" w:fill="F2F2F2" w:themeFill="background1" w:themeFillShade="F2"/>
            <w:vAlign w:val="center"/>
          </w:tcPr>
          <w:p w:rsidRPr="00D40073" w:rsidR="007F0E6B" w:rsidP="0093592A" w:rsidRDefault="007F0E6B" w14:paraId="3F6E44E3" w14:textId="6652E877">
            <w:pPr>
              <w:adjustRightInd w:val="0"/>
              <w:spacing w:before="60" w:after="60"/>
              <w:jc w:val="center"/>
              <w:rPr>
                <w:rFonts w:ascii="Arial" w:hAnsi="Arial" w:cs="Arial"/>
                <w:b/>
                <w:bCs/>
                <w:color w:val="000000"/>
                <w:sz w:val="18"/>
                <w:szCs w:val="18"/>
              </w:rPr>
            </w:pPr>
            <w:bookmarkStart w:name="_BPDCI_1222" w:id="26"/>
            <w:bookmarkStart w:name="_BPDCI_88" w:id="27"/>
            <w:bookmarkStart w:name="_Hlk141777001" w:id="28"/>
            <w:bookmarkEnd w:id="26"/>
            <w:r w:rsidRPr="00D40073">
              <w:rPr>
                <w:rFonts w:ascii="Arial" w:hAnsi="Arial" w:cs="Arial"/>
                <w:b/>
                <w:bCs/>
                <w:color w:val="000000"/>
                <w:sz w:val="18"/>
                <w:szCs w:val="18"/>
              </w:rPr>
              <w:t>2nd Worked Example for PI</w:t>
            </w:r>
            <w:r w:rsidR="00505A0D">
              <w:rPr>
                <w:rFonts w:ascii="Arial" w:hAnsi="Arial" w:cs="Arial"/>
                <w:b/>
                <w:bCs/>
                <w:color w:val="000000"/>
                <w:sz w:val="18"/>
                <w:szCs w:val="18"/>
              </w:rPr>
              <w:t xml:space="preserve"> </w:t>
            </w:r>
            <w:r w:rsidR="00C64DB0">
              <w:rPr>
                <w:rFonts w:ascii="Arial" w:hAnsi="Arial" w:cs="Arial"/>
                <w:b/>
                <w:bCs/>
                <w:color w:val="000000"/>
                <w:sz w:val="18"/>
                <w:szCs w:val="18"/>
              </w:rPr>
              <w:t>1</w:t>
            </w:r>
            <w:bookmarkEnd w:id="27"/>
          </w:p>
        </w:tc>
      </w:tr>
      <w:tr w:rsidRPr="00646EF8" w:rsidR="007F0E6B" w:rsidTr="0093592A" w14:paraId="1769B9A8" w14:textId="77777777">
        <w:tc>
          <w:tcPr>
            <w:tcW w:w="719" w:type="dxa"/>
            <w:shd w:val="clear" w:color="auto" w:fill="F2F2F2" w:themeFill="background1" w:themeFillShade="F2"/>
            <w:vAlign w:val="center"/>
          </w:tcPr>
          <w:p w:rsidRPr="00D40073" w:rsidR="007F0E6B" w:rsidP="0093592A" w:rsidRDefault="007F0E6B" w14:paraId="6275C506" w14:textId="77777777">
            <w:pPr>
              <w:adjustRightInd w:val="0"/>
              <w:spacing w:before="60" w:after="60"/>
              <w:jc w:val="center"/>
              <w:rPr>
                <w:rFonts w:ascii="Arial" w:hAnsi="Arial" w:cs="Arial"/>
                <w:b/>
                <w:bCs/>
                <w:color w:val="000000"/>
                <w:sz w:val="18"/>
                <w:szCs w:val="18"/>
              </w:rPr>
            </w:pPr>
            <w:bookmarkStart w:name="_BPDCI_1221" w:id="29"/>
            <w:bookmarkEnd w:id="29"/>
          </w:p>
        </w:tc>
        <w:tc>
          <w:tcPr>
            <w:tcW w:w="0" w:type="auto"/>
            <w:shd w:val="clear" w:color="auto" w:fill="F2F2F2" w:themeFill="background1" w:themeFillShade="F2"/>
            <w:vAlign w:val="center"/>
          </w:tcPr>
          <w:p w:rsidRPr="00D40073" w:rsidR="007F0E6B" w:rsidP="0093592A" w:rsidRDefault="007F0E6B" w14:paraId="5B145836" w14:textId="77777777">
            <w:pPr>
              <w:adjustRightInd w:val="0"/>
              <w:spacing w:before="60" w:after="60"/>
              <w:jc w:val="center"/>
              <w:rPr>
                <w:rFonts w:ascii="Arial" w:hAnsi="Arial" w:cs="Arial"/>
                <w:b/>
                <w:bCs/>
                <w:color w:val="000000"/>
                <w:sz w:val="18"/>
                <w:szCs w:val="18"/>
              </w:rPr>
            </w:pPr>
            <w:bookmarkStart w:name="_BPDCI_89" w:id="30"/>
            <w:r w:rsidRPr="00D40073">
              <w:rPr>
                <w:rFonts w:ascii="Arial" w:hAnsi="Arial" w:cs="Arial"/>
                <w:b/>
                <w:bCs/>
                <w:color w:val="000000"/>
                <w:sz w:val="18"/>
                <w:szCs w:val="18"/>
              </w:rPr>
              <w:t>Target Performance</w:t>
            </w:r>
            <w:bookmarkEnd w:id="30"/>
          </w:p>
        </w:tc>
        <w:tc>
          <w:tcPr>
            <w:tcW w:w="0" w:type="auto"/>
            <w:shd w:val="clear" w:color="auto" w:fill="F2F2F2" w:themeFill="background1" w:themeFillShade="F2"/>
            <w:vAlign w:val="center"/>
          </w:tcPr>
          <w:p w:rsidRPr="00D40073" w:rsidR="007F0E6B" w:rsidP="0093592A" w:rsidRDefault="007F0E6B" w14:paraId="3688F213" w14:textId="77777777">
            <w:pPr>
              <w:adjustRightInd w:val="0"/>
              <w:spacing w:before="60" w:after="60"/>
              <w:jc w:val="center"/>
              <w:rPr>
                <w:rFonts w:ascii="Arial" w:hAnsi="Arial" w:cs="Arial"/>
                <w:b/>
                <w:bCs/>
                <w:color w:val="000000"/>
                <w:sz w:val="18"/>
                <w:szCs w:val="18"/>
              </w:rPr>
            </w:pPr>
            <w:bookmarkStart w:name="_BPDCI_90" w:id="31"/>
            <w:r w:rsidRPr="00D40073">
              <w:rPr>
                <w:rFonts w:ascii="Arial" w:hAnsi="Arial" w:cs="Arial"/>
                <w:b/>
                <w:bCs/>
                <w:color w:val="000000"/>
                <w:sz w:val="18"/>
                <w:szCs w:val="18"/>
              </w:rPr>
              <w:t>Actual Performance</w:t>
            </w:r>
            <w:bookmarkEnd w:id="31"/>
          </w:p>
        </w:tc>
        <w:tc>
          <w:tcPr>
            <w:tcW w:w="2165" w:type="dxa"/>
            <w:shd w:val="clear" w:color="auto" w:fill="F2F2F2" w:themeFill="background1" w:themeFillShade="F2"/>
            <w:vAlign w:val="center"/>
          </w:tcPr>
          <w:p w:rsidRPr="00D40073" w:rsidR="007F0E6B" w:rsidP="0093592A" w:rsidRDefault="007F0E6B" w14:paraId="3EBB904E" w14:textId="77777777">
            <w:pPr>
              <w:adjustRightInd w:val="0"/>
              <w:spacing w:before="60" w:after="60"/>
              <w:jc w:val="center"/>
              <w:rPr>
                <w:rFonts w:ascii="Arial" w:hAnsi="Arial" w:cs="Arial"/>
                <w:b/>
                <w:bCs/>
                <w:color w:val="000000"/>
                <w:sz w:val="18"/>
                <w:szCs w:val="18"/>
              </w:rPr>
            </w:pPr>
            <w:bookmarkStart w:name="_BPDCI_91" w:id="32"/>
            <w:r w:rsidRPr="00D40073">
              <w:rPr>
                <w:rFonts w:ascii="Arial" w:hAnsi="Arial" w:cs="Arial"/>
                <w:b/>
                <w:bCs/>
                <w:color w:val="000000"/>
                <w:sz w:val="18"/>
                <w:szCs w:val="18"/>
              </w:rPr>
              <w:t>Possible Service Points</w:t>
            </w:r>
            <w:bookmarkEnd w:id="32"/>
          </w:p>
        </w:tc>
        <w:tc>
          <w:tcPr>
            <w:tcW w:w="1560" w:type="dxa"/>
            <w:shd w:val="clear" w:color="auto" w:fill="F2F2F2" w:themeFill="background1" w:themeFillShade="F2"/>
            <w:vAlign w:val="center"/>
          </w:tcPr>
          <w:p w:rsidRPr="00D40073" w:rsidR="007F0E6B" w:rsidP="0093592A" w:rsidRDefault="007F0E6B" w14:paraId="3C9BCC2A" w14:textId="77777777">
            <w:pPr>
              <w:adjustRightInd w:val="0"/>
              <w:spacing w:before="60" w:after="60"/>
              <w:jc w:val="center"/>
              <w:rPr>
                <w:rFonts w:ascii="Arial" w:hAnsi="Arial" w:cs="Arial"/>
                <w:b/>
                <w:bCs/>
                <w:color w:val="000000"/>
                <w:sz w:val="18"/>
                <w:szCs w:val="18"/>
              </w:rPr>
            </w:pPr>
            <w:bookmarkStart w:name="_BPDCI_92" w:id="33"/>
            <w:r w:rsidRPr="00D40073">
              <w:rPr>
                <w:rFonts w:ascii="Arial" w:hAnsi="Arial" w:cs="Arial"/>
                <w:b/>
                <w:bCs/>
                <w:color w:val="000000"/>
                <w:sz w:val="18"/>
                <w:szCs w:val="18"/>
              </w:rPr>
              <w:t>Applicable Service points</w:t>
            </w:r>
            <w:bookmarkEnd w:id="33"/>
          </w:p>
        </w:tc>
        <w:tc>
          <w:tcPr>
            <w:tcW w:w="3543" w:type="dxa"/>
            <w:shd w:val="clear" w:color="auto" w:fill="F2F2F2" w:themeFill="background1" w:themeFillShade="F2"/>
            <w:vAlign w:val="center"/>
          </w:tcPr>
          <w:p w:rsidRPr="00D40073" w:rsidR="007F0E6B" w:rsidP="0093592A" w:rsidRDefault="007F0E6B" w14:paraId="3FF43A34" w14:textId="77777777">
            <w:pPr>
              <w:adjustRightInd w:val="0"/>
              <w:spacing w:before="60" w:after="60"/>
              <w:jc w:val="center"/>
              <w:rPr>
                <w:rFonts w:ascii="Arial" w:hAnsi="Arial" w:cs="Arial"/>
                <w:b/>
                <w:bCs/>
                <w:color w:val="000000"/>
                <w:sz w:val="18"/>
                <w:szCs w:val="18"/>
              </w:rPr>
            </w:pPr>
            <w:bookmarkStart w:name="_BPDCI_93" w:id="34"/>
            <w:r w:rsidRPr="00D40073">
              <w:rPr>
                <w:rFonts w:ascii="Arial" w:hAnsi="Arial" w:cs="Arial"/>
                <w:b/>
                <w:bCs/>
                <w:color w:val="000000"/>
                <w:sz w:val="18"/>
                <w:szCs w:val="18"/>
              </w:rPr>
              <w:t>Notes</w:t>
            </w:r>
            <w:bookmarkEnd w:id="34"/>
          </w:p>
        </w:tc>
      </w:tr>
      <w:tr w:rsidRPr="00646EF8" w:rsidR="007F0E6B" w:rsidTr="0093592A" w14:paraId="24E337C0" w14:textId="77777777">
        <w:tc>
          <w:tcPr>
            <w:tcW w:w="719" w:type="dxa"/>
            <w:shd w:val="clear" w:color="auto" w:fill="D9EEFF"/>
            <w:vAlign w:val="center"/>
          </w:tcPr>
          <w:p w:rsidRPr="00D40073" w:rsidR="007F0E6B" w:rsidP="0093592A" w:rsidRDefault="007F0E6B" w14:paraId="4E041090" w14:textId="77777777">
            <w:pPr>
              <w:adjustRightInd w:val="0"/>
              <w:spacing w:before="60" w:after="60"/>
              <w:jc w:val="center"/>
              <w:rPr>
                <w:rFonts w:ascii="Arial" w:hAnsi="Arial" w:cs="Arial"/>
                <w:color w:val="000000"/>
                <w:sz w:val="18"/>
                <w:szCs w:val="18"/>
              </w:rPr>
            </w:pPr>
            <w:bookmarkStart w:name="_BPDCI_1220" w:id="35"/>
            <w:bookmarkStart w:name="_BPDCI_94" w:id="36"/>
            <w:bookmarkEnd w:id="35"/>
            <w:r w:rsidRPr="00D40073">
              <w:rPr>
                <w:rFonts w:ascii="Arial" w:hAnsi="Arial" w:cs="Arial"/>
                <w:color w:val="000000"/>
                <w:sz w:val="18"/>
                <w:szCs w:val="18"/>
              </w:rPr>
              <w:t>Month</w:t>
            </w:r>
            <w:bookmarkEnd w:id="36"/>
          </w:p>
        </w:tc>
        <w:tc>
          <w:tcPr>
            <w:tcW w:w="0" w:type="auto"/>
            <w:shd w:val="clear" w:color="auto" w:fill="D9EEFF"/>
            <w:vAlign w:val="center"/>
          </w:tcPr>
          <w:p w:rsidRPr="00D40073" w:rsidR="007F0E6B" w:rsidP="0093592A" w:rsidRDefault="007F0E6B" w14:paraId="0CFC3670" w14:textId="77777777">
            <w:pPr>
              <w:adjustRightInd w:val="0"/>
              <w:spacing w:before="60" w:after="60"/>
              <w:jc w:val="center"/>
              <w:rPr>
                <w:rFonts w:ascii="Arial" w:hAnsi="Arial" w:cs="Arial"/>
                <w:color w:val="000000"/>
                <w:sz w:val="18"/>
                <w:szCs w:val="18"/>
              </w:rPr>
            </w:pPr>
            <w:bookmarkStart w:name="_BPDCI_95" w:id="37"/>
            <w:r w:rsidRPr="00D40073">
              <w:rPr>
                <w:rFonts w:ascii="Arial" w:hAnsi="Arial" w:cs="Arial"/>
                <w:color w:val="000000"/>
                <w:sz w:val="18"/>
                <w:szCs w:val="18"/>
              </w:rPr>
              <w:t>100%</w:t>
            </w:r>
            <w:bookmarkEnd w:id="37"/>
          </w:p>
        </w:tc>
        <w:tc>
          <w:tcPr>
            <w:tcW w:w="0" w:type="auto"/>
            <w:shd w:val="clear" w:color="auto" w:fill="D9EEFF"/>
            <w:vAlign w:val="center"/>
          </w:tcPr>
          <w:p w:rsidRPr="00D40073" w:rsidR="007F0E6B" w:rsidP="0093592A" w:rsidRDefault="007F0E6B" w14:paraId="42C11D29" w14:textId="77777777">
            <w:pPr>
              <w:adjustRightInd w:val="0"/>
              <w:spacing w:before="60" w:after="60"/>
              <w:jc w:val="center"/>
              <w:rPr>
                <w:rFonts w:ascii="Arial" w:hAnsi="Arial" w:cs="Arial"/>
                <w:color w:val="000000"/>
                <w:sz w:val="18"/>
                <w:szCs w:val="18"/>
              </w:rPr>
            </w:pPr>
            <w:bookmarkStart w:name="_BPDCI_96" w:id="38"/>
            <w:r w:rsidRPr="00D40073">
              <w:rPr>
                <w:rFonts w:ascii="Arial" w:hAnsi="Arial" w:cs="Arial"/>
                <w:color w:val="000000"/>
                <w:sz w:val="18"/>
                <w:szCs w:val="18"/>
              </w:rPr>
              <w:t>99.5%</w:t>
            </w:r>
            <w:bookmarkEnd w:id="38"/>
          </w:p>
        </w:tc>
        <w:tc>
          <w:tcPr>
            <w:tcW w:w="2165" w:type="dxa"/>
            <w:shd w:val="clear" w:color="auto" w:fill="D9EEFF"/>
            <w:vAlign w:val="center"/>
          </w:tcPr>
          <w:p w:rsidRPr="00D40073" w:rsidR="007F0E6B" w:rsidP="0093592A" w:rsidRDefault="007F0E6B" w14:paraId="058889C3" w14:textId="77777777">
            <w:pPr>
              <w:adjustRightInd w:val="0"/>
              <w:spacing w:before="60" w:after="60"/>
              <w:jc w:val="center"/>
              <w:rPr>
                <w:rFonts w:ascii="Arial" w:hAnsi="Arial" w:cs="Arial"/>
                <w:color w:val="000000"/>
                <w:sz w:val="18"/>
                <w:szCs w:val="18"/>
              </w:rPr>
            </w:pPr>
            <w:bookmarkStart w:name="_BPDCI_97" w:id="39"/>
            <w:r w:rsidRPr="00D40073">
              <w:rPr>
                <w:rFonts w:ascii="Arial" w:hAnsi="Arial" w:cs="Arial"/>
                <w:color w:val="000000"/>
                <w:sz w:val="18"/>
                <w:szCs w:val="18"/>
              </w:rPr>
              <w:t>0 or 1 (see Paragraph 1.8 in Annex 1 to this Schedule)</w:t>
            </w:r>
            <w:bookmarkEnd w:id="39"/>
          </w:p>
        </w:tc>
        <w:tc>
          <w:tcPr>
            <w:tcW w:w="1560" w:type="dxa"/>
            <w:shd w:val="clear" w:color="auto" w:fill="D9EEFF"/>
            <w:vAlign w:val="center"/>
          </w:tcPr>
          <w:p w:rsidRPr="00D40073" w:rsidR="007F0E6B" w:rsidP="0093592A" w:rsidRDefault="007F0E6B" w14:paraId="6219A57A" w14:textId="77777777">
            <w:pPr>
              <w:adjustRightInd w:val="0"/>
              <w:spacing w:before="60" w:after="60"/>
              <w:jc w:val="center"/>
              <w:rPr>
                <w:rFonts w:ascii="Arial" w:hAnsi="Arial" w:cs="Arial"/>
                <w:color w:val="000000"/>
                <w:sz w:val="18"/>
                <w:szCs w:val="18"/>
              </w:rPr>
            </w:pPr>
            <w:bookmarkStart w:name="_BPDCI_98" w:id="40"/>
            <w:r w:rsidRPr="00D40073">
              <w:rPr>
                <w:rFonts w:ascii="Arial" w:hAnsi="Arial" w:cs="Arial"/>
                <w:color w:val="000000"/>
                <w:sz w:val="18"/>
                <w:szCs w:val="18"/>
              </w:rPr>
              <w:t>0</w:t>
            </w:r>
            <w:bookmarkEnd w:id="40"/>
          </w:p>
        </w:tc>
        <w:tc>
          <w:tcPr>
            <w:tcW w:w="3543" w:type="dxa"/>
            <w:shd w:val="clear" w:color="auto" w:fill="D9EEFF"/>
            <w:vAlign w:val="center"/>
          </w:tcPr>
          <w:p w:rsidRPr="00D40073" w:rsidR="007F0E6B" w:rsidP="0093592A" w:rsidRDefault="007F0E6B" w14:paraId="0CEE1689" w14:textId="77777777">
            <w:pPr>
              <w:adjustRightInd w:val="0"/>
              <w:spacing w:before="60" w:after="60"/>
              <w:rPr>
                <w:rFonts w:ascii="Arial" w:hAnsi="Arial" w:cs="Arial"/>
                <w:color w:val="000000"/>
                <w:sz w:val="18"/>
                <w:szCs w:val="18"/>
              </w:rPr>
            </w:pPr>
            <w:bookmarkStart w:name="_BPDCI_99" w:id="41"/>
            <w:r w:rsidRPr="00D40073">
              <w:rPr>
                <w:rFonts w:ascii="Arial" w:hAnsi="Arial" w:cs="Arial"/>
                <w:color w:val="000000"/>
                <w:sz w:val="18"/>
                <w:szCs w:val="18"/>
              </w:rPr>
              <w:t>Actual Supplier performance is below Target Severity Level at 99.5% but all failed case(s) were processed within the additional Tail Fail Period of three (3) days resulting in 0 Service Points accruing.</w:t>
            </w:r>
            <w:bookmarkEnd w:id="41"/>
          </w:p>
        </w:tc>
      </w:tr>
      <w:tr w:rsidRPr="00646EF8" w:rsidR="007F0E6B" w:rsidTr="0093592A" w14:paraId="46CB3801" w14:textId="77777777">
        <w:trPr>
          <w:trHeight w:val="41"/>
        </w:trPr>
        <w:tc>
          <w:tcPr>
            <w:tcW w:w="719" w:type="dxa"/>
            <w:shd w:val="clear" w:color="auto" w:fill="D9EEFF"/>
            <w:vAlign w:val="center"/>
          </w:tcPr>
          <w:p w:rsidRPr="00D40073" w:rsidR="007F0E6B" w:rsidP="0093592A" w:rsidRDefault="007F0E6B" w14:paraId="3BDE7A25" w14:textId="77777777">
            <w:pPr>
              <w:adjustRightInd w:val="0"/>
              <w:spacing w:before="60" w:after="60"/>
              <w:jc w:val="center"/>
              <w:rPr>
                <w:rFonts w:ascii="Arial" w:hAnsi="Arial" w:cs="Arial"/>
                <w:color w:val="000000"/>
                <w:sz w:val="18"/>
                <w:szCs w:val="18"/>
              </w:rPr>
            </w:pPr>
            <w:bookmarkStart w:name="_BPDCI_1219" w:id="42"/>
            <w:bookmarkStart w:name="_BPDCI_100" w:id="43"/>
            <w:bookmarkEnd w:id="42"/>
            <w:r w:rsidRPr="00D40073">
              <w:rPr>
                <w:rFonts w:ascii="Arial" w:hAnsi="Arial" w:cs="Arial"/>
                <w:color w:val="000000"/>
                <w:sz w:val="18"/>
                <w:szCs w:val="18"/>
              </w:rPr>
              <w:t>Month</w:t>
            </w:r>
            <w:bookmarkEnd w:id="43"/>
          </w:p>
        </w:tc>
        <w:tc>
          <w:tcPr>
            <w:tcW w:w="0" w:type="auto"/>
            <w:shd w:val="clear" w:color="auto" w:fill="D9EEFF"/>
            <w:vAlign w:val="center"/>
          </w:tcPr>
          <w:p w:rsidRPr="00D40073" w:rsidR="007F0E6B" w:rsidP="0093592A" w:rsidRDefault="007F0E6B" w14:paraId="6100BC86" w14:textId="77777777">
            <w:pPr>
              <w:adjustRightInd w:val="0"/>
              <w:spacing w:before="60" w:after="60"/>
              <w:jc w:val="center"/>
              <w:rPr>
                <w:rFonts w:ascii="Arial" w:hAnsi="Arial" w:cs="Arial"/>
                <w:color w:val="000000"/>
                <w:sz w:val="18"/>
                <w:szCs w:val="18"/>
              </w:rPr>
            </w:pPr>
            <w:bookmarkStart w:name="_BPDCI_101" w:id="44"/>
            <w:r w:rsidRPr="00D40073">
              <w:rPr>
                <w:rFonts w:ascii="Arial" w:hAnsi="Arial" w:cs="Arial"/>
                <w:color w:val="000000"/>
                <w:sz w:val="18"/>
                <w:szCs w:val="18"/>
              </w:rPr>
              <w:t>100%</w:t>
            </w:r>
            <w:bookmarkEnd w:id="44"/>
          </w:p>
        </w:tc>
        <w:tc>
          <w:tcPr>
            <w:tcW w:w="0" w:type="auto"/>
            <w:shd w:val="clear" w:color="auto" w:fill="D9EEFF"/>
            <w:vAlign w:val="center"/>
          </w:tcPr>
          <w:p w:rsidRPr="00D40073" w:rsidR="007F0E6B" w:rsidP="0093592A" w:rsidRDefault="007F0E6B" w14:paraId="744D4DC6" w14:textId="77777777">
            <w:pPr>
              <w:adjustRightInd w:val="0"/>
              <w:spacing w:before="60" w:after="60"/>
              <w:jc w:val="center"/>
              <w:rPr>
                <w:rFonts w:ascii="Arial" w:hAnsi="Arial" w:cs="Arial"/>
                <w:color w:val="000000"/>
                <w:sz w:val="18"/>
                <w:szCs w:val="18"/>
              </w:rPr>
            </w:pPr>
            <w:bookmarkStart w:name="_BPDCI_102" w:id="45"/>
            <w:r w:rsidRPr="00D40073">
              <w:rPr>
                <w:rFonts w:ascii="Arial" w:hAnsi="Arial" w:cs="Arial"/>
                <w:color w:val="000000"/>
                <w:sz w:val="18"/>
                <w:szCs w:val="18"/>
              </w:rPr>
              <w:t>99.5%</w:t>
            </w:r>
            <w:bookmarkEnd w:id="45"/>
          </w:p>
        </w:tc>
        <w:tc>
          <w:tcPr>
            <w:tcW w:w="2165" w:type="dxa"/>
            <w:shd w:val="clear" w:color="auto" w:fill="D9EEFF"/>
            <w:vAlign w:val="center"/>
          </w:tcPr>
          <w:p w:rsidRPr="00D40073" w:rsidR="007F0E6B" w:rsidP="0093592A" w:rsidRDefault="007F0E6B" w14:paraId="54AD90C0" w14:textId="77777777">
            <w:pPr>
              <w:adjustRightInd w:val="0"/>
              <w:spacing w:before="60" w:after="60"/>
              <w:jc w:val="center"/>
              <w:rPr>
                <w:rFonts w:ascii="Arial" w:hAnsi="Arial" w:cs="Arial"/>
                <w:color w:val="000000"/>
                <w:sz w:val="18"/>
                <w:szCs w:val="18"/>
              </w:rPr>
            </w:pPr>
            <w:bookmarkStart w:name="_BPDCI_103" w:id="46"/>
            <w:r w:rsidRPr="00D40073">
              <w:rPr>
                <w:rFonts w:ascii="Arial" w:hAnsi="Arial" w:cs="Arial"/>
                <w:color w:val="000000"/>
                <w:sz w:val="18"/>
                <w:szCs w:val="18"/>
              </w:rPr>
              <w:t>0 or 1 (see Paragraph 1.8 in Annex 1 to this Schedule)</w:t>
            </w:r>
            <w:bookmarkEnd w:id="46"/>
          </w:p>
        </w:tc>
        <w:tc>
          <w:tcPr>
            <w:tcW w:w="1560" w:type="dxa"/>
            <w:shd w:val="clear" w:color="auto" w:fill="D9EEFF"/>
            <w:vAlign w:val="center"/>
          </w:tcPr>
          <w:p w:rsidRPr="00D40073" w:rsidR="007F0E6B" w:rsidP="0093592A" w:rsidRDefault="007F0E6B" w14:paraId="2196FE47" w14:textId="77777777">
            <w:pPr>
              <w:adjustRightInd w:val="0"/>
              <w:spacing w:before="60" w:after="60"/>
              <w:jc w:val="center"/>
              <w:rPr>
                <w:rFonts w:ascii="Arial" w:hAnsi="Arial" w:cs="Arial"/>
                <w:color w:val="000000"/>
                <w:sz w:val="18"/>
                <w:szCs w:val="18"/>
              </w:rPr>
            </w:pPr>
            <w:bookmarkStart w:name="_BPDCI_104" w:id="47"/>
            <w:r w:rsidRPr="00D40073">
              <w:rPr>
                <w:rFonts w:ascii="Arial" w:hAnsi="Arial" w:cs="Arial"/>
                <w:color w:val="000000"/>
                <w:sz w:val="18"/>
                <w:szCs w:val="18"/>
              </w:rPr>
              <w:t>1</w:t>
            </w:r>
            <w:bookmarkEnd w:id="47"/>
          </w:p>
        </w:tc>
        <w:tc>
          <w:tcPr>
            <w:tcW w:w="3543" w:type="dxa"/>
            <w:shd w:val="clear" w:color="auto" w:fill="D9EEFF"/>
            <w:vAlign w:val="center"/>
          </w:tcPr>
          <w:p w:rsidRPr="00D40073" w:rsidR="007F0E6B" w:rsidP="0093592A" w:rsidRDefault="007F0E6B" w14:paraId="38A5AC2E" w14:textId="77777777">
            <w:pPr>
              <w:adjustRightInd w:val="0"/>
              <w:spacing w:before="60" w:after="60"/>
              <w:rPr>
                <w:rFonts w:ascii="Arial" w:hAnsi="Arial" w:cs="Arial"/>
                <w:color w:val="000000"/>
                <w:sz w:val="18"/>
                <w:szCs w:val="18"/>
              </w:rPr>
            </w:pPr>
            <w:bookmarkStart w:name="_BPDCI_105" w:id="48"/>
            <w:r w:rsidRPr="00D40073">
              <w:rPr>
                <w:rFonts w:ascii="Arial" w:hAnsi="Arial" w:cs="Arial"/>
                <w:color w:val="000000"/>
                <w:sz w:val="18"/>
                <w:szCs w:val="18"/>
              </w:rPr>
              <w:t>Actual Supplier performance is below Target Severity Level at 99.5% and Supplier failed to process the failed case(s) within the additional Tail Fail Period of three (3) days resulting in 1 Service Point accruing.</w:t>
            </w:r>
            <w:bookmarkEnd w:id="48"/>
          </w:p>
        </w:tc>
      </w:tr>
    </w:tbl>
    <w:p w:rsidR="00EB3577" w:rsidP="007F0E6B" w:rsidRDefault="00EB3577" w14:paraId="6C94AB5F" w14:textId="77777777">
      <w:pPr>
        <w:keepNext/>
        <w:widowControl w:val="0"/>
        <w:pBdr>
          <w:top w:val="nil"/>
          <w:left w:val="nil"/>
          <w:bottom w:val="nil"/>
          <w:right w:val="nil"/>
          <w:between w:val="nil"/>
        </w:pBdr>
        <w:spacing w:before="240"/>
        <w:ind w:hanging="720"/>
        <w:jc w:val="center"/>
        <w:rPr>
          <w:b/>
          <w:i/>
          <w:color w:val="000000"/>
        </w:rPr>
        <w:sectPr w:rsidR="00EB3577">
          <w:headerReference w:type="even" r:id="rId9"/>
          <w:headerReference w:type="default" r:id="rId10"/>
          <w:footerReference w:type="even" r:id="rId11"/>
          <w:footerReference w:type="default" r:id="rId12"/>
          <w:headerReference w:type="first" r:id="rId13"/>
          <w:footerReference w:type="first" r:id="rId14"/>
          <w:pgSz w:w="11909" w:h="16834"/>
          <w:pgMar w:top="1440" w:right="1440" w:bottom="1797" w:left="1440" w:header="720" w:footer="720" w:gutter="0"/>
          <w:pgNumType w:start="1"/>
          <w:cols w:space="720"/>
          <w:titlePg/>
        </w:sectPr>
      </w:pPr>
      <w:bookmarkStart w:name="_BPDCI_106" w:id="49"/>
      <w:bookmarkEnd w:id="25"/>
      <w:bookmarkEnd w:id="28"/>
    </w:p>
    <w:p w:rsidRPr="00D40073" w:rsidR="007F0E6B" w:rsidP="007F0E6B" w:rsidRDefault="007F0E6B" w14:paraId="7D30494A" w14:textId="77777777">
      <w:pPr>
        <w:keepNext/>
        <w:widowControl w:val="0"/>
        <w:pBdr>
          <w:top w:val="nil"/>
          <w:left w:val="nil"/>
          <w:bottom w:val="nil"/>
          <w:right w:val="nil"/>
          <w:between w:val="nil"/>
        </w:pBdr>
        <w:spacing w:before="240"/>
        <w:ind w:hanging="720"/>
        <w:jc w:val="center"/>
        <w:rPr>
          <w:b/>
          <w:i/>
          <w:color w:val="000000"/>
        </w:rPr>
      </w:pPr>
      <w:r w:rsidRPr="00D40073">
        <w:rPr>
          <w:b/>
          <w:i/>
          <w:color w:val="000000"/>
        </w:rPr>
        <w:lastRenderedPageBreak/>
        <w:t>Worked example for calculating actual Service Points where Small Number Relief applies (As defined in Paragraph 1.8 in Annex 1):</w:t>
      </w:r>
      <w:bookmarkEnd w:id="49"/>
    </w:p>
    <w:tbl>
      <w:tblPr>
        <w:tblStyle w:val="TableGrid"/>
        <w:tblW w:w="10632" w:type="dxa"/>
        <w:tblInd w:w="-572" w:type="dxa"/>
        <w:tblLook w:val="04A0" w:firstRow="1" w:lastRow="0" w:firstColumn="1" w:lastColumn="0" w:noHBand="0" w:noVBand="1"/>
      </w:tblPr>
      <w:tblGrid>
        <w:gridCol w:w="722"/>
        <w:gridCol w:w="1317"/>
        <w:gridCol w:w="1078"/>
        <w:gridCol w:w="994"/>
        <w:gridCol w:w="1057"/>
        <w:gridCol w:w="1127"/>
        <w:gridCol w:w="4337"/>
      </w:tblGrid>
      <w:tr w:rsidRPr="00646EF8" w:rsidR="00C05138" w:rsidTr="00EB3577" w14:paraId="6BF7E188" w14:textId="77777777">
        <w:trPr>
          <w:tblHeader/>
        </w:trPr>
        <w:tc>
          <w:tcPr>
            <w:tcW w:w="10632" w:type="dxa"/>
            <w:gridSpan w:val="7"/>
            <w:shd w:val="clear" w:color="auto" w:fill="F2F2F2" w:themeFill="background1" w:themeFillShade="F2"/>
          </w:tcPr>
          <w:p w:rsidRPr="00D40073" w:rsidR="00C05138" w:rsidP="0093592A" w:rsidRDefault="005B31BB" w14:paraId="40788E4C" w14:textId="1B0AAF1A">
            <w:pPr>
              <w:adjustRightInd w:val="0"/>
              <w:spacing w:before="60" w:after="60"/>
              <w:jc w:val="center"/>
              <w:rPr>
                <w:rFonts w:ascii="Arial" w:hAnsi="Arial" w:cs="Arial"/>
                <w:b/>
                <w:bCs/>
                <w:color w:val="000000"/>
                <w:sz w:val="18"/>
                <w:szCs w:val="18"/>
              </w:rPr>
            </w:pPr>
            <w:bookmarkStart w:name="_BPDCI_1218" w:id="50"/>
            <w:bookmarkStart w:name="_BPDCI_107" w:id="51"/>
            <w:bookmarkEnd w:id="50"/>
            <w:r>
              <w:rPr>
                <w:rFonts w:ascii="Arial" w:hAnsi="Arial" w:cs="Arial"/>
                <w:b/>
                <w:bCs/>
                <w:color w:val="000000"/>
                <w:sz w:val="18"/>
                <w:szCs w:val="18"/>
              </w:rPr>
              <w:t>3rd</w:t>
            </w:r>
            <w:r w:rsidRPr="00D40073">
              <w:rPr>
                <w:rFonts w:ascii="Arial" w:hAnsi="Arial" w:cs="Arial"/>
                <w:b/>
                <w:bCs/>
                <w:color w:val="000000"/>
                <w:sz w:val="18"/>
                <w:szCs w:val="18"/>
              </w:rPr>
              <w:t xml:space="preserve"> </w:t>
            </w:r>
            <w:r w:rsidRPr="00D40073" w:rsidR="00C05138">
              <w:rPr>
                <w:rFonts w:ascii="Arial" w:hAnsi="Arial" w:cs="Arial"/>
                <w:b/>
                <w:bCs/>
                <w:color w:val="000000"/>
                <w:sz w:val="18"/>
                <w:szCs w:val="18"/>
              </w:rPr>
              <w:t>Worked Example for PI</w:t>
            </w:r>
            <w:r w:rsidR="00505A0D">
              <w:rPr>
                <w:rFonts w:ascii="Arial" w:hAnsi="Arial" w:cs="Arial"/>
                <w:b/>
                <w:bCs/>
                <w:color w:val="000000"/>
                <w:sz w:val="18"/>
                <w:szCs w:val="18"/>
              </w:rPr>
              <w:t xml:space="preserve"> </w:t>
            </w:r>
            <w:r w:rsidR="00C64DB0">
              <w:rPr>
                <w:rFonts w:ascii="Arial" w:hAnsi="Arial" w:cs="Arial"/>
                <w:b/>
                <w:bCs/>
                <w:color w:val="000000"/>
                <w:sz w:val="18"/>
                <w:szCs w:val="18"/>
              </w:rPr>
              <w:t>1</w:t>
            </w:r>
            <w:bookmarkEnd w:id="51"/>
          </w:p>
        </w:tc>
      </w:tr>
      <w:tr w:rsidRPr="00646EF8" w:rsidR="007F0E6B" w:rsidTr="00EB3577" w14:paraId="39AFE9EC" w14:textId="77777777">
        <w:trPr>
          <w:tblHeader/>
        </w:trPr>
        <w:tc>
          <w:tcPr>
            <w:tcW w:w="722" w:type="dxa"/>
            <w:shd w:val="clear" w:color="auto" w:fill="F2F2F2" w:themeFill="background1" w:themeFillShade="F2"/>
            <w:vAlign w:val="center"/>
          </w:tcPr>
          <w:p w:rsidRPr="00D40073" w:rsidR="007F0E6B" w:rsidP="0093592A" w:rsidRDefault="007F0E6B" w14:paraId="1F941C23" w14:textId="77777777">
            <w:pPr>
              <w:adjustRightInd w:val="0"/>
              <w:spacing w:before="60" w:after="60"/>
              <w:jc w:val="center"/>
              <w:rPr>
                <w:rFonts w:ascii="Arial" w:hAnsi="Arial" w:cs="Arial"/>
                <w:b/>
                <w:bCs/>
                <w:color w:val="000000"/>
                <w:sz w:val="18"/>
                <w:szCs w:val="18"/>
              </w:rPr>
            </w:pPr>
            <w:bookmarkStart w:name="_BPDCI_1217" w:id="52"/>
            <w:bookmarkEnd w:id="52"/>
          </w:p>
        </w:tc>
        <w:tc>
          <w:tcPr>
            <w:tcW w:w="1317" w:type="dxa"/>
            <w:shd w:val="clear" w:color="auto" w:fill="F2F2F2" w:themeFill="background1" w:themeFillShade="F2"/>
          </w:tcPr>
          <w:p w:rsidRPr="00D40073" w:rsidR="007F0E6B" w:rsidP="0093592A" w:rsidRDefault="007F0E6B" w14:paraId="10083CC4" w14:textId="77777777">
            <w:pPr>
              <w:adjustRightInd w:val="0"/>
              <w:spacing w:before="60" w:after="60"/>
              <w:jc w:val="center"/>
              <w:rPr>
                <w:rFonts w:ascii="Arial" w:hAnsi="Arial" w:cs="Arial"/>
                <w:b/>
                <w:bCs/>
                <w:color w:val="000000"/>
                <w:sz w:val="18"/>
                <w:szCs w:val="18"/>
              </w:rPr>
            </w:pPr>
            <w:bookmarkStart w:name="_BPDCI_108" w:id="53"/>
            <w:r w:rsidRPr="00D40073">
              <w:rPr>
                <w:rFonts w:ascii="Arial" w:hAnsi="Arial" w:cs="Arial"/>
                <w:b/>
                <w:bCs/>
                <w:color w:val="000000"/>
                <w:sz w:val="18"/>
                <w:szCs w:val="18"/>
              </w:rPr>
              <w:t>Actual Performance</w:t>
            </w:r>
            <w:bookmarkEnd w:id="53"/>
          </w:p>
        </w:tc>
        <w:tc>
          <w:tcPr>
            <w:tcW w:w="1078" w:type="dxa"/>
            <w:shd w:val="clear" w:color="auto" w:fill="F2F2F2" w:themeFill="background1" w:themeFillShade="F2"/>
            <w:vAlign w:val="center"/>
          </w:tcPr>
          <w:p w:rsidRPr="00D40073" w:rsidR="007F0E6B" w:rsidP="0093592A" w:rsidRDefault="007F0E6B" w14:paraId="270FDAB6" w14:textId="77777777">
            <w:pPr>
              <w:adjustRightInd w:val="0"/>
              <w:spacing w:before="60" w:after="60"/>
              <w:jc w:val="center"/>
              <w:rPr>
                <w:rFonts w:ascii="Arial" w:hAnsi="Arial" w:cs="Arial"/>
                <w:b/>
                <w:bCs/>
                <w:color w:val="000000"/>
                <w:sz w:val="18"/>
                <w:szCs w:val="18"/>
              </w:rPr>
            </w:pPr>
            <w:bookmarkStart w:name="_BPDCI_109" w:id="54"/>
            <w:r w:rsidRPr="00D40073">
              <w:rPr>
                <w:rFonts w:ascii="Arial" w:hAnsi="Arial" w:cs="Arial"/>
                <w:b/>
                <w:bCs/>
                <w:color w:val="000000"/>
                <w:sz w:val="18"/>
                <w:szCs w:val="18"/>
              </w:rPr>
              <w:t>Severity Level (of failure to meet KPI)</w:t>
            </w:r>
            <w:bookmarkEnd w:id="54"/>
          </w:p>
        </w:tc>
        <w:tc>
          <w:tcPr>
            <w:tcW w:w="994" w:type="dxa"/>
            <w:shd w:val="clear" w:color="auto" w:fill="F2F2F2" w:themeFill="background1" w:themeFillShade="F2"/>
            <w:vAlign w:val="center"/>
          </w:tcPr>
          <w:p w:rsidRPr="00D40073" w:rsidR="007F0E6B" w:rsidP="0093592A" w:rsidRDefault="007F0E6B" w14:paraId="264631BD" w14:textId="77777777">
            <w:pPr>
              <w:adjustRightInd w:val="0"/>
              <w:spacing w:before="60" w:after="60"/>
              <w:jc w:val="center"/>
              <w:rPr>
                <w:rFonts w:ascii="Arial" w:hAnsi="Arial" w:cs="Arial"/>
                <w:b/>
                <w:bCs/>
                <w:color w:val="000000"/>
                <w:sz w:val="18"/>
                <w:szCs w:val="18"/>
              </w:rPr>
            </w:pPr>
            <w:bookmarkStart w:name="_BPDCI_110" w:id="55"/>
            <w:r w:rsidRPr="00D40073">
              <w:rPr>
                <w:rFonts w:ascii="Arial" w:hAnsi="Arial" w:cs="Arial"/>
                <w:b/>
                <w:bCs/>
                <w:color w:val="000000"/>
                <w:sz w:val="18"/>
                <w:szCs w:val="18"/>
              </w:rPr>
              <w:t>Number of cases in the month</w:t>
            </w:r>
            <w:bookmarkEnd w:id="55"/>
          </w:p>
        </w:tc>
        <w:tc>
          <w:tcPr>
            <w:tcW w:w="1057" w:type="dxa"/>
            <w:shd w:val="clear" w:color="auto" w:fill="F2F2F2" w:themeFill="background1" w:themeFillShade="F2"/>
            <w:vAlign w:val="center"/>
          </w:tcPr>
          <w:p w:rsidRPr="00D40073" w:rsidR="007F0E6B" w:rsidP="0093592A" w:rsidRDefault="007F0E6B" w14:paraId="6DEEED49" w14:textId="77777777">
            <w:pPr>
              <w:adjustRightInd w:val="0"/>
              <w:spacing w:before="60" w:after="60"/>
              <w:jc w:val="center"/>
              <w:rPr>
                <w:rFonts w:ascii="Arial" w:hAnsi="Arial" w:cs="Arial"/>
                <w:b/>
                <w:bCs/>
                <w:color w:val="000000"/>
                <w:sz w:val="18"/>
                <w:szCs w:val="18"/>
              </w:rPr>
            </w:pPr>
            <w:bookmarkStart w:name="_BPDCI_111" w:id="56"/>
            <w:r w:rsidRPr="00D40073">
              <w:rPr>
                <w:rFonts w:ascii="Arial" w:hAnsi="Arial" w:cs="Arial"/>
                <w:b/>
                <w:bCs/>
                <w:color w:val="000000"/>
                <w:sz w:val="18"/>
                <w:szCs w:val="18"/>
              </w:rPr>
              <w:t>Possible Service Points</w:t>
            </w:r>
            <w:bookmarkEnd w:id="56"/>
          </w:p>
        </w:tc>
        <w:tc>
          <w:tcPr>
            <w:tcW w:w="1127" w:type="dxa"/>
            <w:shd w:val="clear" w:color="auto" w:fill="F2F2F2" w:themeFill="background1" w:themeFillShade="F2"/>
            <w:vAlign w:val="center"/>
          </w:tcPr>
          <w:p w:rsidRPr="00D40073" w:rsidR="007F0E6B" w:rsidP="0093592A" w:rsidRDefault="007F0E6B" w14:paraId="0211EA42" w14:textId="77777777">
            <w:pPr>
              <w:adjustRightInd w:val="0"/>
              <w:spacing w:before="60" w:after="60"/>
              <w:jc w:val="center"/>
              <w:rPr>
                <w:rFonts w:ascii="Arial" w:hAnsi="Arial" w:cs="Arial"/>
                <w:b/>
                <w:bCs/>
                <w:color w:val="000000"/>
                <w:sz w:val="18"/>
                <w:szCs w:val="18"/>
              </w:rPr>
            </w:pPr>
            <w:bookmarkStart w:name="_BPDCI_112" w:id="57"/>
            <w:r w:rsidRPr="00D40073">
              <w:rPr>
                <w:rFonts w:ascii="Arial" w:hAnsi="Arial" w:cs="Arial"/>
                <w:b/>
                <w:bCs/>
                <w:color w:val="000000"/>
                <w:sz w:val="18"/>
                <w:szCs w:val="18"/>
              </w:rPr>
              <w:t>Applicable Service points</w:t>
            </w:r>
            <w:bookmarkEnd w:id="57"/>
          </w:p>
        </w:tc>
        <w:tc>
          <w:tcPr>
            <w:tcW w:w="4337" w:type="dxa"/>
            <w:shd w:val="clear" w:color="auto" w:fill="F2F2F2" w:themeFill="background1" w:themeFillShade="F2"/>
            <w:vAlign w:val="center"/>
          </w:tcPr>
          <w:p w:rsidRPr="00D40073" w:rsidR="007F0E6B" w:rsidP="0093592A" w:rsidRDefault="007F0E6B" w14:paraId="04548646" w14:textId="77777777">
            <w:pPr>
              <w:adjustRightInd w:val="0"/>
              <w:spacing w:before="60" w:after="60"/>
              <w:jc w:val="center"/>
              <w:rPr>
                <w:rFonts w:ascii="Arial" w:hAnsi="Arial" w:cs="Arial"/>
                <w:b/>
                <w:bCs/>
                <w:color w:val="000000"/>
                <w:sz w:val="18"/>
                <w:szCs w:val="18"/>
              </w:rPr>
            </w:pPr>
            <w:bookmarkStart w:name="_BPDCI_113" w:id="58"/>
            <w:r w:rsidRPr="00D40073">
              <w:rPr>
                <w:rFonts w:ascii="Arial" w:hAnsi="Arial" w:cs="Arial"/>
                <w:b/>
                <w:bCs/>
                <w:color w:val="000000"/>
                <w:sz w:val="18"/>
                <w:szCs w:val="18"/>
              </w:rPr>
              <w:t>Notes</w:t>
            </w:r>
            <w:bookmarkEnd w:id="58"/>
          </w:p>
        </w:tc>
      </w:tr>
      <w:tr w:rsidRPr="00646EF8" w:rsidR="007F0E6B" w:rsidTr="00D96FA4" w14:paraId="370DE534" w14:textId="77777777">
        <w:tc>
          <w:tcPr>
            <w:tcW w:w="722" w:type="dxa"/>
            <w:shd w:val="clear" w:color="auto" w:fill="D9EEFF"/>
            <w:vAlign w:val="center"/>
          </w:tcPr>
          <w:p w:rsidRPr="00D40073" w:rsidR="007F0E6B" w:rsidP="0093592A" w:rsidRDefault="007F0E6B" w14:paraId="2CADDFF0" w14:textId="77777777">
            <w:pPr>
              <w:adjustRightInd w:val="0"/>
              <w:spacing w:before="60" w:after="60"/>
              <w:jc w:val="center"/>
              <w:rPr>
                <w:rFonts w:ascii="Arial" w:hAnsi="Arial" w:cs="Arial"/>
                <w:color w:val="000000"/>
                <w:sz w:val="18"/>
                <w:szCs w:val="18"/>
              </w:rPr>
            </w:pPr>
            <w:bookmarkStart w:name="_BPDCI_1216" w:id="59"/>
            <w:bookmarkStart w:name="_BPDCI_114" w:id="60"/>
            <w:bookmarkEnd w:id="59"/>
            <w:r w:rsidRPr="00D40073">
              <w:rPr>
                <w:rFonts w:ascii="Arial" w:hAnsi="Arial" w:cs="Arial"/>
                <w:color w:val="000000"/>
                <w:sz w:val="18"/>
                <w:szCs w:val="18"/>
              </w:rPr>
              <w:t>Month</w:t>
            </w:r>
            <w:bookmarkEnd w:id="60"/>
          </w:p>
        </w:tc>
        <w:tc>
          <w:tcPr>
            <w:tcW w:w="1317" w:type="dxa"/>
            <w:shd w:val="clear" w:color="auto" w:fill="D9EEFF"/>
            <w:vAlign w:val="center"/>
          </w:tcPr>
          <w:p w:rsidRPr="00D40073" w:rsidR="007F0E6B" w:rsidP="0093592A" w:rsidRDefault="007F0E6B" w14:paraId="2574C33F" w14:textId="77777777">
            <w:pPr>
              <w:adjustRightInd w:val="0"/>
              <w:spacing w:before="60" w:after="60"/>
              <w:jc w:val="center"/>
              <w:rPr>
                <w:rFonts w:ascii="Arial" w:hAnsi="Arial" w:cs="Arial"/>
                <w:color w:val="000000"/>
                <w:sz w:val="18"/>
                <w:szCs w:val="18"/>
              </w:rPr>
            </w:pPr>
            <w:bookmarkStart w:name="_BPDCI_115" w:id="61"/>
            <w:r w:rsidRPr="00D40073">
              <w:rPr>
                <w:rFonts w:ascii="Arial" w:hAnsi="Arial" w:cs="Arial"/>
                <w:color w:val="000000"/>
                <w:sz w:val="18"/>
                <w:szCs w:val="18"/>
              </w:rPr>
              <w:t>98.5%</w:t>
            </w:r>
            <w:bookmarkEnd w:id="61"/>
          </w:p>
        </w:tc>
        <w:tc>
          <w:tcPr>
            <w:tcW w:w="1078" w:type="dxa"/>
            <w:shd w:val="clear" w:color="auto" w:fill="D9EEFF"/>
            <w:vAlign w:val="center"/>
          </w:tcPr>
          <w:p w:rsidRPr="00D40073" w:rsidR="007F0E6B" w:rsidP="0093592A" w:rsidRDefault="007F0E6B" w14:paraId="0B72FF30" w14:textId="77777777">
            <w:pPr>
              <w:adjustRightInd w:val="0"/>
              <w:spacing w:before="60" w:after="60"/>
              <w:jc w:val="center"/>
              <w:rPr>
                <w:rFonts w:ascii="Arial" w:hAnsi="Arial" w:cs="Arial"/>
                <w:color w:val="000000"/>
                <w:sz w:val="18"/>
                <w:szCs w:val="18"/>
              </w:rPr>
            </w:pPr>
            <w:bookmarkStart w:name="_BPDCI_116" w:id="62"/>
            <w:r w:rsidRPr="00D40073">
              <w:rPr>
                <w:rFonts w:ascii="Arial" w:hAnsi="Arial" w:cs="Arial"/>
                <w:color w:val="000000"/>
                <w:sz w:val="18"/>
                <w:szCs w:val="18"/>
              </w:rPr>
              <w:t>Serious KPI Failure</w:t>
            </w:r>
            <w:bookmarkEnd w:id="62"/>
          </w:p>
        </w:tc>
        <w:tc>
          <w:tcPr>
            <w:tcW w:w="994" w:type="dxa"/>
            <w:shd w:val="clear" w:color="auto" w:fill="D9EEFF"/>
            <w:vAlign w:val="center"/>
          </w:tcPr>
          <w:p w:rsidRPr="00D40073" w:rsidR="007F0E6B" w:rsidP="0093592A" w:rsidRDefault="00C64DB0" w14:paraId="55B489DC" w14:textId="410FB4B6">
            <w:pPr>
              <w:adjustRightInd w:val="0"/>
              <w:spacing w:before="60" w:after="60"/>
              <w:jc w:val="center"/>
              <w:rPr>
                <w:rFonts w:ascii="Arial" w:hAnsi="Arial" w:cs="Arial"/>
                <w:color w:val="000000"/>
                <w:sz w:val="18"/>
                <w:szCs w:val="18"/>
              </w:rPr>
            </w:pPr>
            <w:r>
              <w:rPr>
                <w:rFonts w:ascii="Arial" w:hAnsi="Arial" w:cs="Arial"/>
                <w:color w:val="000000"/>
                <w:sz w:val="18"/>
                <w:szCs w:val="18"/>
              </w:rPr>
              <w:t>97</w:t>
            </w:r>
          </w:p>
        </w:tc>
        <w:tc>
          <w:tcPr>
            <w:tcW w:w="1057" w:type="dxa"/>
            <w:shd w:val="clear" w:color="auto" w:fill="D9EEFF"/>
            <w:vAlign w:val="center"/>
          </w:tcPr>
          <w:p w:rsidRPr="00D40073" w:rsidR="007F0E6B" w:rsidP="0093592A" w:rsidRDefault="007F0E6B" w14:paraId="0A19AA52" w14:textId="77777777">
            <w:pPr>
              <w:adjustRightInd w:val="0"/>
              <w:spacing w:before="60" w:after="60"/>
              <w:jc w:val="center"/>
              <w:rPr>
                <w:rFonts w:ascii="Arial" w:hAnsi="Arial" w:cs="Arial"/>
                <w:color w:val="000000"/>
                <w:sz w:val="18"/>
                <w:szCs w:val="18"/>
              </w:rPr>
            </w:pPr>
            <w:bookmarkStart w:name="_BPDCI_118" w:id="63"/>
            <w:r w:rsidRPr="00D40073">
              <w:rPr>
                <w:rFonts w:ascii="Arial" w:hAnsi="Arial" w:cs="Arial"/>
                <w:color w:val="000000"/>
                <w:sz w:val="18"/>
                <w:szCs w:val="18"/>
              </w:rPr>
              <w:t>0 or 3 (see Paragraph 1.8 in Annex 1 to this Schedule)</w:t>
            </w:r>
            <w:bookmarkEnd w:id="63"/>
          </w:p>
        </w:tc>
        <w:tc>
          <w:tcPr>
            <w:tcW w:w="1127" w:type="dxa"/>
            <w:shd w:val="clear" w:color="auto" w:fill="D9EEFF"/>
            <w:vAlign w:val="center"/>
          </w:tcPr>
          <w:p w:rsidRPr="00D40073" w:rsidR="007F0E6B" w:rsidP="0093592A" w:rsidRDefault="007F0E6B" w14:paraId="15A7C6C3" w14:textId="77777777">
            <w:pPr>
              <w:adjustRightInd w:val="0"/>
              <w:spacing w:before="60" w:after="60"/>
              <w:jc w:val="center"/>
              <w:rPr>
                <w:rFonts w:ascii="Arial" w:hAnsi="Arial" w:cs="Arial"/>
                <w:color w:val="000000"/>
                <w:sz w:val="18"/>
                <w:szCs w:val="18"/>
              </w:rPr>
            </w:pPr>
            <w:bookmarkStart w:name="_BPDCI_119" w:id="64"/>
            <w:r w:rsidRPr="00D40073">
              <w:rPr>
                <w:rFonts w:ascii="Arial" w:hAnsi="Arial" w:cs="Arial"/>
                <w:color w:val="000000"/>
                <w:sz w:val="18"/>
                <w:szCs w:val="18"/>
              </w:rPr>
              <w:t>0</w:t>
            </w:r>
            <w:bookmarkEnd w:id="64"/>
          </w:p>
        </w:tc>
        <w:tc>
          <w:tcPr>
            <w:tcW w:w="4337" w:type="dxa"/>
            <w:shd w:val="clear" w:color="auto" w:fill="D9EEFF"/>
            <w:vAlign w:val="center"/>
          </w:tcPr>
          <w:p w:rsidRPr="00D40073" w:rsidR="007F0E6B" w:rsidP="0093592A" w:rsidRDefault="007F0E6B" w14:paraId="6080D871" w14:textId="77777777">
            <w:pPr>
              <w:adjustRightInd w:val="0"/>
              <w:spacing w:before="60" w:after="60"/>
              <w:rPr>
                <w:rFonts w:ascii="Arial" w:hAnsi="Arial" w:cs="Arial"/>
                <w:color w:val="000000"/>
                <w:sz w:val="18"/>
                <w:szCs w:val="18"/>
              </w:rPr>
            </w:pPr>
            <w:bookmarkStart w:name="_BPDCI_120" w:id="65"/>
            <w:r w:rsidRPr="00D40073">
              <w:rPr>
                <w:rFonts w:ascii="Arial" w:hAnsi="Arial" w:cs="Arial"/>
                <w:color w:val="000000"/>
                <w:sz w:val="18"/>
                <w:szCs w:val="18"/>
              </w:rPr>
              <w:t>Actual Supplier performance is at Serious Severity Level at 98.5% and:</w:t>
            </w:r>
          </w:p>
          <w:p w:rsidRPr="00D40073" w:rsidR="007F0E6B" w:rsidP="00C64DB0" w:rsidRDefault="007F0E6B" w14:paraId="49FC4A55" w14:textId="389A95D5">
            <w:pPr>
              <w:pStyle w:val="ListParagraph"/>
              <w:numPr>
                <w:ilvl w:val="0"/>
                <w:numId w:val="48"/>
              </w:numPr>
              <w:adjustRightInd w:val="0"/>
              <w:spacing w:before="60" w:after="60"/>
              <w:ind w:left="262" w:hanging="262"/>
              <w:rPr>
                <w:rFonts w:ascii="Arial" w:hAnsi="Arial" w:cs="Arial"/>
                <w:color w:val="000000"/>
                <w:sz w:val="18"/>
                <w:szCs w:val="18"/>
              </w:rPr>
            </w:pPr>
            <w:bookmarkStart w:name="_BPDC_LN_INS_1214" w:id="66"/>
            <w:bookmarkStart w:name="_BPDC_PR_INS_1215" w:id="67"/>
            <w:bookmarkEnd w:id="66"/>
            <w:bookmarkEnd w:id="67"/>
            <w:r w:rsidRPr="00D40073">
              <w:rPr>
                <w:rFonts w:ascii="Arial" w:hAnsi="Arial" w:cs="Arial"/>
                <w:color w:val="000000"/>
                <w:sz w:val="18"/>
                <w:szCs w:val="18"/>
              </w:rPr>
              <w:t xml:space="preserve">there were </w:t>
            </w:r>
            <w:r w:rsidR="00C64DB0">
              <w:rPr>
                <w:rFonts w:ascii="Arial" w:hAnsi="Arial" w:cs="Arial"/>
                <w:color w:val="000000"/>
                <w:sz w:val="18"/>
                <w:szCs w:val="18"/>
              </w:rPr>
              <w:t>97</w:t>
            </w:r>
            <w:r w:rsidRPr="00D40073" w:rsidR="00D96FA4">
              <w:rPr>
                <w:rFonts w:ascii="Arial" w:hAnsi="Arial" w:cs="Arial"/>
                <w:color w:val="000000"/>
                <w:sz w:val="18"/>
                <w:szCs w:val="18"/>
              </w:rPr>
              <w:t xml:space="preserve"> </w:t>
            </w:r>
            <w:r w:rsidRPr="00D40073">
              <w:rPr>
                <w:rFonts w:ascii="Arial" w:hAnsi="Arial" w:cs="Arial"/>
                <w:color w:val="000000"/>
                <w:sz w:val="18"/>
                <w:szCs w:val="18"/>
              </w:rPr>
              <w:t>cases in the month;</w:t>
            </w:r>
          </w:p>
          <w:p w:rsidRPr="00D40073" w:rsidR="007F0E6B" w:rsidP="00C64DB0" w:rsidRDefault="007F0E6B" w14:paraId="6EBC6C34" w14:textId="77777777">
            <w:pPr>
              <w:pStyle w:val="ListParagraph"/>
              <w:numPr>
                <w:ilvl w:val="0"/>
                <w:numId w:val="48"/>
              </w:numPr>
              <w:adjustRightInd w:val="0"/>
              <w:spacing w:before="60" w:after="60"/>
              <w:ind w:left="262" w:hanging="262"/>
              <w:rPr>
                <w:rFonts w:ascii="Arial" w:hAnsi="Arial" w:cs="Arial"/>
                <w:color w:val="000000"/>
                <w:sz w:val="18"/>
                <w:szCs w:val="18"/>
              </w:rPr>
            </w:pPr>
            <w:bookmarkStart w:name="_BPDC_LN_INS_1212" w:id="68"/>
            <w:bookmarkStart w:name="_BPDC_PR_INS_1213" w:id="69"/>
            <w:bookmarkEnd w:id="68"/>
            <w:bookmarkEnd w:id="69"/>
            <w:r w:rsidRPr="00D40073">
              <w:rPr>
                <w:rFonts w:ascii="Arial" w:hAnsi="Arial" w:cs="Arial"/>
                <w:color w:val="000000"/>
                <w:sz w:val="18"/>
                <w:szCs w:val="18"/>
              </w:rPr>
              <w:t>all failed case(s) in that month were processed within the additional Tail Fail Period of three (3) days; and</w:t>
            </w:r>
          </w:p>
          <w:p w:rsidRPr="00D40073" w:rsidR="007F0E6B" w:rsidP="00C64DB0" w:rsidRDefault="007F0E6B" w14:paraId="4D8FF21D" w14:textId="77777777">
            <w:pPr>
              <w:pStyle w:val="ListParagraph"/>
              <w:numPr>
                <w:ilvl w:val="0"/>
                <w:numId w:val="48"/>
              </w:numPr>
              <w:adjustRightInd w:val="0"/>
              <w:spacing w:before="60" w:after="60"/>
              <w:ind w:left="262" w:hanging="262"/>
              <w:rPr>
                <w:rFonts w:ascii="Arial" w:hAnsi="Arial" w:cs="Arial"/>
                <w:color w:val="000000"/>
                <w:sz w:val="18"/>
                <w:szCs w:val="18"/>
              </w:rPr>
            </w:pPr>
            <w:bookmarkStart w:name="_BPDC_LN_INS_1210" w:id="70"/>
            <w:bookmarkStart w:name="_BPDC_PR_INS_1211" w:id="71"/>
            <w:bookmarkEnd w:id="70"/>
            <w:bookmarkEnd w:id="71"/>
            <w:r w:rsidRPr="00D40073">
              <w:rPr>
                <w:rFonts w:ascii="Arial" w:hAnsi="Arial" w:cs="Arial"/>
                <w:color w:val="000000"/>
                <w:sz w:val="18"/>
                <w:szCs w:val="18"/>
              </w:rPr>
              <w:t xml:space="preserve">the Threshold Severity Level was exceeded; </w:t>
            </w:r>
          </w:p>
          <w:p w:rsidRPr="00D40073" w:rsidR="007F0E6B" w:rsidP="0093592A" w:rsidRDefault="007F0E6B" w14:paraId="264819AE" w14:textId="77777777">
            <w:pPr>
              <w:adjustRightInd w:val="0"/>
              <w:spacing w:before="60" w:after="60"/>
              <w:rPr>
                <w:rFonts w:ascii="Arial" w:hAnsi="Arial" w:cs="Arial"/>
                <w:color w:val="000000"/>
                <w:sz w:val="18"/>
                <w:szCs w:val="18"/>
              </w:rPr>
            </w:pPr>
            <w:r w:rsidRPr="00D40073">
              <w:rPr>
                <w:rFonts w:ascii="Arial" w:hAnsi="Arial" w:cs="Arial"/>
                <w:color w:val="000000"/>
                <w:sz w:val="18"/>
                <w:szCs w:val="18"/>
              </w:rPr>
              <w:t xml:space="preserve">so Small Number Relief (defined in Paragraph 1.8 in Annex 1) applies resulting in 0 Service Points accruing. </w:t>
            </w:r>
            <w:bookmarkEnd w:id="65"/>
          </w:p>
        </w:tc>
      </w:tr>
      <w:tr w:rsidRPr="00646EF8" w:rsidR="00D96FA4" w:rsidTr="00D96FA4" w14:paraId="5D6AE6E6" w14:textId="77777777">
        <w:tc>
          <w:tcPr>
            <w:tcW w:w="722" w:type="dxa"/>
            <w:shd w:val="clear" w:color="auto" w:fill="D9EEFF"/>
            <w:vAlign w:val="center"/>
          </w:tcPr>
          <w:p w:rsidRPr="00D40073" w:rsidR="00D96FA4" w:rsidP="00D96FA4" w:rsidRDefault="00D96FA4" w14:paraId="2B1ED030" w14:textId="77777777">
            <w:pPr>
              <w:adjustRightInd w:val="0"/>
              <w:spacing w:before="60" w:after="60"/>
              <w:jc w:val="center"/>
              <w:rPr>
                <w:rFonts w:ascii="Arial" w:hAnsi="Arial" w:cs="Arial"/>
                <w:color w:val="000000"/>
                <w:sz w:val="18"/>
                <w:szCs w:val="18"/>
              </w:rPr>
            </w:pPr>
            <w:bookmarkStart w:name="_BPDCI_1209" w:id="72"/>
            <w:bookmarkStart w:name="_BPDCI_121" w:id="73"/>
            <w:bookmarkEnd w:id="72"/>
            <w:r w:rsidRPr="00D40073">
              <w:rPr>
                <w:rFonts w:ascii="Arial" w:hAnsi="Arial" w:cs="Arial"/>
                <w:color w:val="000000"/>
                <w:sz w:val="18"/>
                <w:szCs w:val="18"/>
              </w:rPr>
              <w:t>Month</w:t>
            </w:r>
            <w:bookmarkEnd w:id="73"/>
          </w:p>
        </w:tc>
        <w:tc>
          <w:tcPr>
            <w:tcW w:w="1317" w:type="dxa"/>
            <w:shd w:val="clear" w:color="auto" w:fill="D9EEFF"/>
            <w:vAlign w:val="center"/>
          </w:tcPr>
          <w:p w:rsidRPr="00D40073" w:rsidR="00D96FA4" w:rsidP="00D96FA4" w:rsidRDefault="00D96FA4" w14:paraId="5825822D" w14:textId="77777777">
            <w:pPr>
              <w:adjustRightInd w:val="0"/>
              <w:spacing w:before="60" w:after="60"/>
              <w:jc w:val="center"/>
              <w:rPr>
                <w:rFonts w:ascii="Arial" w:hAnsi="Arial" w:cs="Arial"/>
                <w:color w:val="000000"/>
                <w:sz w:val="18"/>
                <w:szCs w:val="18"/>
              </w:rPr>
            </w:pPr>
            <w:bookmarkStart w:name="_BPDCI_122" w:id="74"/>
            <w:r w:rsidRPr="00D40073">
              <w:rPr>
                <w:rFonts w:ascii="Arial" w:hAnsi="Arial" w:cs="Arial"/>
                <w:color w:val="000000"/>
                <w:sz w:val="18"/>
                <w:szCs w:val="18"/>
              </w:rPr>
              <w:t>98.5%</w:t>
            </w:r>
            <w:bookmarkEnd w:id="74"/>
          </w:p>
        </w:tc>
        <w:tc>
          <w:tcPr>
            <w:tcW w:w="1078" w:type="dxa"/>
            <w:shd w:val="clear" w:color="auto" w:fill="D9EEFF"/>
            <w:vAlign w:val="center"/>
          </w:tcPr>
          <w:p w:rsidRPr="00D40073" w:rsidR="00D96FA4" w:rsidP="00D96FA4" w:rsidRDefault="00D96FA4" w14:paraId="31FFCFCA" w14:textId="77777777">
            <w:pPr>
              <w:adjustRightInd w:val="0"/>
              <w:spacing w:before="60" w:after="60"/>
              <w:jc w:val="center"/>
              <w:rPr>
                <w:rFonts w:ascii="Arial" w:hAnsi="Arial" w:cs="Arial"/>
                <w:color w:val="000000"/>
                <w:sz w:val="18"/>
                <w:szCs w:val="18"/>
              </w:rPr>
            </w:pPr>
            <w:bookmarkStart w:name="_BPDCI_123" w:id="75"/>
            <w:r w:rsidRPr="00D40073">
              <w:rPr>
                <w:rFonts w:ascii="Arial" w:hAnsi="Arial" w:cs="Arial"/>
                <w:color w:val="000000"/>
                <w:sz w:val="18"/>
                <w:szCs w:val="18"/>
              </w:rPr>
              <w:t>Serious KPI Failure</w:t>
            </w:r>
            <w:bookmarkEnd w:id="75"/>
          </w:p>
        </w:tc>
        <w:tc>
          <w:tcPr>
            <w:tcW w:w="994" w:type="dxa"/>
            <w:shd w:val="clear" w:color="auto" w:fill="D9EEFF"/>
            <w:vAlign w:val="center"/>
          </w:tcPr>
          <w:p w:rsidRPr="00D40073" w:rsidR="00D96FA4" w:rsidP="00D96FA4" w:rsidRDefault="00C64DB0" w14:paraId="3DD35140"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100</w:t>
            </w:r>
          </w:p>
        </w:tc>
        <w:tc>
          <w:tcPr>
            <w:tcW w:w="1057" w:type="dxa"/>
            <w:shd w:val="clear" w:color="auto" w:fill="D9EEFF"/>
            <w:vAlign w:val="center"/>
          </w:tcPr>
          <w:p w:rsidRPr="00D40073" w:rsidR="00D96FA4" w:rsidP="00D96FA4" w:rsidRDefault="00D96FA4" w14:paraId="6EE0C80F" w14:textId="77777777">
            <w:pPr>
              <w:adjustRightInd w:val="0"/>
              <w:spacing w:before="60" w:after="60"/>
              <w:jc w:val="center"/>
              <w:rPr>
                <w:rFonts w:ascii="Arial" w:hAnsi="Arial" w:cs="Arial"/>
                <w:color w:val="000000"/>
                <w:sz w:val="18"/>
                <w:szCs w:val="18"/>
              </w:rPr>
            </w:pPr>
            <w:bookmarkStart w:name="_BPDCI_125" w:id="76"/>
            <w:r w:rsidRPr="00D40073">
              <w:rPr>
                <w:rFonts w:ascii="Arial" w:hAnsi="Arial" w:cs="Arial"/>
                <w:color w:val="000000"/>
                <w:sz w:val="18"/>
                <w:szCs w:val="18"/>
              </w:rPr>
              <w:t>0 or 3 (see Paragraph 1.8 in Annex 1 to this Schedule)</w:t>
            </w:r>
            <w:bookmarkEnd w:id="76"/>
          </w:p>
        </w:tc>
        <w:tc>
          <w:tcPr>
            <w:tcW w:w="1127" w:type="dxa"/>
            <w:shd w:val="clear" w:color="auto" w:fill="D9EEFF"/>
            <w:vAlign w:val="center"/>
          </w:tcPr>
          <w:p w:rsidRPr="00D40073" w:rsidR="00D96FA4" w:rsidP="00D96FA4" w:rsidRDefault="00D96FA4" w14:paraId="4067D00D" w14:textId="77777777">
            <w:pPr>
              <w:adjustRightInd w:val="0"/>
              <w:spacing w:before="60" w:after="60"/>
              <w:jc w:val="center"/>
              <w:rPr>
                <w:rFonts w:ascii="Arial" w:hAnsi="Arial" w:cs="Arial"/>
                <w:color w:val="000000"/>
                <w:sz w:val="18"/>
                <w:szCs w:val="18"/>
              </w:rPr>
            </w:pPr>
            <w:bookmarkStart w:name="_BPDCI_126" w:id="77"/>
            <w:r w:rsidRPr="00D40073">
              <w:rPr>
                <w:rFonts w:ascii="Arial" w:hAnsi="Arial" w:cs="Arial"/>
                <w:color w:val="000000"/>
                <w:sz w:val="18"/>
                <w:szCs w:val="18"/>
              </w:rPr>
              <w:t>3</w:t>
            </w:r>
            <w:bookmarkEnd w:id="77"/>
          </w:p>
        </w:tc>
        <w:tc>
          <w:tcPr>
            <w:tcW w:w="4337" w:type="dxa"/>
            <w:shd w:val="clear" w:color="auto" w:fill="D9EEFF"/>
            <w:vAlign w:val="center"/>
          </w:tcPr>
          <w:p w:rsidRPr="00D40073" w:rsidR="00D96FA4" w:rsidP="00D96FA4" w:rsidRDefault="00D96FA4" w14:paraId="69A54C13" w14:textId="77777777">
            <w:pPr>
              <w:adjustRightInd w:val="0"/>
              <w:spacing w:before="60" w:after="60"/>
              <w:rPr>
                <w:rFonts w:ascii="Arial" w:hAnsi="Arial" w:cs="Arial"/>
                <w:color w:val="000000"/>
                <w:sz w:val="18"/>
                <w:szCs w:val="18"/>
              </w:rPr>
            </w:pPr>
            <w:bookmarkStart w:name="_BPDCI_127" w:id="78"/>
            <w:r w:rsidRPr="00D40073">
              <w:rPr>
                <w:rFonts w:ascii="Arial" w:hAnsi="Arial" w:cs="Arial"/>
                <w:color w:val="000000"/>
                <w:sz w:val="18"/>
                <w:szCs w:val="18"/>
              </w:rPr>
              <w:t>Actual Supplier performance is at Serious Severity Level at 98.5% and:</w:t>
            </w:r>
          </w:p>
          <w:p w:rsidRPr="00D40073" w:rsidR="00D96FA4" w:rsidP="00C64DB0" w:rsidRDefault="00D96FA4" w14:paraId="05646E71" w14:textId="56EBB0F2">
            <w:pPr>
              <w:pStyle w:val="ListParagraph"/>
              <w:numPr>
                <w:ilvl w:val="0"/>
                <w:numId w:val="51"/>
              </w:numPr>
              <w:adjustRightInd w:val="0"/>
              <w:spacing w:before="60" w:after="60"/>
              <w:ind w:left="262" w:hanging="262"/>
              <w:rPr>
                <w:rFonts w:ascii="Arial" w:hAnsi="Arial" w:cs="Arial"/>
                <w:color w:val="000000"/>
                <w:sz w:val="18"/>
                <w:szCs w:val="18"/>
              </w:rPr>
            </w:pPr>
            <w:bookmarkStart w:name="_BPDC_LN_INS_1207" w:id="79"/>
            <w:bookmarkStart w:name="_BPDC_PR_INS_1208" w:id="80"/>
            <w:bookmarkEnd w:id="79"/>
            <w:bookmarkEnd w:id="80"/>
            <w:r w:rsidRPr="00D40073">
              <w:rPr>
                <w:rFonts w:ascii="Arial" w:hAnsi="Arial" w:cs="Arial"/>
                <w:color w:val="000000"/>
                <w:sz w:val="18"/>
                <w:szCs w:val="18"/>
              </w:rPr>
              <w:t xml:space="preserve">there were </w:t>
            </w:r>
            <w:r w:rsidR="00C64DB0">
              <w:rPr>
                <w:rFonts w:ascii="Arial" w:hAnsi="Arial" w:cs="Arial"/>
                <w:color w:val="000000"/>
                <w:sz w:val="18"/>
                <w:szCs w:val="18"/>
              </w:rPr>
              <w:t>100</w:t>
            </w:r>
            <w:r w:rsidRPr="00D40073">
              <w:rPr>
                <w:rFonts w:ascii="Arial" w:hAnsi="Arial" w:cs="Arial"/>
                <w:color w:val="000000"/>
                <w:sz w:val="18"/>
                <w:szCs w:val="18"/>
              </w:rPr>
              <w:t xml:space="preserve"> cases in the month;</w:t>
            </w:r>
          </w:p>
          <w:p w:rsidRPr="00D40073" w:rsidR="00D96FA4" w:rsidP="00C64DB0" w:rsidRDefault="00D96FA4" w14:paraId="78ED89FD" w14:textId="77777777">
            <w:pPr>
              <w:pStyle w:val="ListParagraph"/>
              <w:numPr>
                <w:ilvl w:val="0"/>
                <w:numId w:val="51"/>
              </w:numPr>
              <w:adjustRightInd w:val="0"/>
              <w:spacing w:before="60" w:after="60"/>
              <w:ind w:left="262" w:hanging="262"/>
              <w:rPr>
                <w:rFonts w:ascii="Arial" w:hAnsi="Arial" w:cs="Arial"/>
                <w:color w:val="000000"/>
                <w:sz w:val="18"/>
                <w:szCs w:val="18"/>
              </w:rPr>
            </w:pPr>
            <w:bookmarkStart w:name="_BPDC_LN_INS_1205" w:id="81"/>
            <w:bookmarkStart w:name="_BPDC_PR_INS_1206" w:id="82"/>
            <w:bookmarkEnd w:id="81"/>
            <w:bookmarkEnd w:id="82"/>
            <w:r w:rsidRPr="00D40073">
              <w:rPr>
                <w:rFonts w:ascii="Arial" w:hAnsi="Arial" w:cs="Arial"/>
                <w:color w:val="000000"/>
                <w:sz w:val="18"/>
                <w:szCs w:val="18"/>
              </w:rPr>
              <w:t>all failed case(s) in that month were processed within the additional Tail Fail Period of three (3) days; and</w:t>
            </w:r>
          </w:p>
          <w:p w:rsidRPr="00D40073" w:rsidR="00D96FA4" w:rsidP="00C64DB0" w:rsidRDefault="00D96FA4" w14:paraId="4BD39DCE" w14:textId="77777777">
            <w:pPr>
              <w:pStyle w:val="ListParagraph"/>
              <w:numPr>
                <w:ilvl w:val="0"/>
                <w:numId w:val="51"/>
              </w:numPr>
              <w:adjustRightInd w:val="0"/>
              <w:spacing w:before="60" w:after="60"/>
              <w:ind w:left="262" w:hanging="262"/>
              <w:rPr>
                <w:rFonts w:ascii="Arial" w:hAnsi="Arial" w:cs="Arial"/>
                <w:color w:val="000000"/>
                <w:sz w:val="18"/>
                <w:szCs w:val="18"/>
              </w:rPr>
            </w:pPr>
            <w:bookmarkStart w:name="_BPDC_LN_INS_1203" w:id="83"/>
            <w:bookmarkStart w:name="_BPDC_PR_INS_1204" w:id="84"/>
            <w:bookmarkEnd w:id="83"/>
            <w:bookmarkEnd w:id="84"/>
            <w:r w:rsidRPr="00D40073">
              <w:rPr>
                <w:rFonts w:ascii="Arial" w:hAnsi="Arial" w:cs="Arial"/>
                <w:color w:val="000000"/>
                <w:sz w:val="18"/>
                <w:szCs w:val="18"/>
              </w:rPr>
              <w:t>the Threshold Severity Level was exceeded;</w:t>
            </w:r>
          </w:p>
          <w:p w:rsidRPr="00D40073" w:rsidR="00D96FA4" w:rsidP="00D96FA4" w:rsidRDefault="00D96FA4" w14:paraId="1059BB16" w14:textId="77777777">
            <w:pPr>
              <w:adjustRightInd w:val="0"/>
              <w:spacing w:before="60" w:after="60"/>
              <w:rPr>
                <w:rFonts w:ascii="Arial" w:hAnsi="Arial" w:cs="Arial"/>
                <w:color w:val="000000"/>
                <w:sz w:val="18"/>
                <w:szCs w:val="18"/>
              </w:rPr>
            </w:pPr>
            <w:r w:rsidRPr="00D40073">
              <w:rPr>
                <w:rFonts w:ascii="Arial" w:hAnsi="Arial" w:cs="Arial"/>
                <w:color w:val="000000"/>
                <w:sz w:val="18"/>
                <w:szCs w:val="18"/>
              </w:rPr>
              <w:t xml:space="preserve">so no Small Number Relief (defined in Paragraph 1.8 in Annex 1) applies resulting in 3 Service Points accruing. </w:t>
            </w:r>
            <w:bookmarkEnd w:id="78"/>
          </w:p>
        </w:tc>
      </w:tr>
      <w:tr w:rsidRPr="00646EF8" w:rsidR="00D96FA4" w:rsidTr="00D96FA4" w14:paraId="3AD595A7" w14:textId="77777777">
        <w:tc>
          <w:tcPr>
            <w:tcW w:w="722" w:type="dxa"/>
            <w:shd w:val="clear" w:color="auto" w:fill="D9EEFF"/>
            <w:vAlign w:val="center"/>
          </w:tcPr>
          <w:p w:rsidRPr="00D40073" w:rsidR="00D96FA4" w:rsidP="00D96FA4" w:rsidRDefault="00D96FA4" w14:paraId="6928F053" w14:textId="77777777">
            <w:pPr>
              <w:adjustRightInd w:val="0"/>
              <w:spacing w:before="60" w:after="60"/>
              <w:jc w:val="center"/>
              <w:rPr>
                <w:rFonts w:ascii="Arial" w:hAnsi="Arial" w:cs="Arial"/>
                <w:color w:val="000000"/>
                <w:sz w:val="18"/>
                <w:szCs w:val="18"/>
              </w:rPr>
            </w:pPr>
            <w:bookmarkStart w:name="_BPDCI_1202" w:id="85"/>
            <w:bookmarkStart w:name="_BPDCI_128" w:id="86"/>
            <w:bookmarkEnd w:id="85"/>
            <w:r w:rsidRPr="00D40073">
              <w:rPr>
                <w:rFonts w:ascii="Arial" w:hAnsi="Arial" w:cs="Arial"/>
                <w:color w:val="000000"/>
                <w:sz w:val="18"/>
                <w:szCs w:val="18"/>
              </w:rPr>
              <w:t>Month</w:t>
            </w:r>
            <w:bookmarkEnd w:id="86"/>
          </w:p>
        </w:tc>
        <w:tc>
          <w:tcPr>
            <w:tcW w:w="1317" w:type="dxa"/>
            <w:shd w:val="clear" w:color="auto" w:fill="D9EEFF"/>
            <w:vAlign w:val="center"/>
          </w:tcPr>
          <w:p w:rsidRPr="00D40073" w:rsidR="00D96FA4" w:rsidP="00D96FA4" w:rsidRDefault="00D96FA4" w14:paraId="62989A22" w14:textId="77777777">
            <w:pPr>
              <w:adjustRightInd w:val="0"/>
              <w:spacing w:before="60" w:after="60"/>
              <w:jc w:val="center"/>
              <w:rPr>
                <w:rFonts w:ascii="Arial" w:hAnsi="Arial" w:cs="Arial"/>
                <w:color w:val="000000"/>
                <w:sz w:val="18"/>
                <w:szCs w:val="18"/>
              </w:rPr>
            </w:pPr>
            <w:bookmarkStart w:name="_BPDCI_129" w:id="87"/>
            <w:r w:rsidRPr="00D40073">
              <w:rPr>
                <w:rFonts w:ascii="Arial" w:hAnsi="Arial" w:cs="Arial"/>
                <w:color w:val="000000"/>
                <w:sz w:val="18"/>
                <w:szCs w:val="18"/>
              </w:rPr>
              <w:t>96.5%</w:t>
            </w:r>
            <w:bookmarkEnd w:id="87"/>
          </w:p>
        </w:tc>
        <w:tc>
          <w:tcPr>
            <w:tcW w:w="1078" w:type="dxa"/>
            <w:shd w:val="clear" w:color="auto" w:fill="D9EEFF"/>
            <w:vAlign w:val="center"/>
          </w:tcPr>
          <w:p w:rsidRPr="00D40073" w:rsidR="00D96FA4" w:rsidP="00D96FA4" w:rsidRDefault="00D96FA4" w14:paraId="135DFF78" w14:textId="77777777">
            <w:pPr>
              <w:adjustRightInd w:val="0"/>
              <w:spacing w:before="60" w:after="60"/>
              <w:jc w:val="center"/>
              <w:rPr>
                <w:rFonts w:ascii="Arial" w:hAnsi="Arial" w:cs="Arial"/>
                <w:color w:val="000000"/>
                <w:sz w:val="18"/>
                <w:szCs w:val="18"/>
              </w:rPr>
            </w:pPr>
            <w:bookmarkStart w:name="_BPDCI_130" w:id="88"/>
            <w:r w:rsidRPr="00D40073">
              <w:rPr>
                <w:rFonts w:ascii="Arial" w:hAnsi="Arial" w:cs="Arial"/>
                <w:color w:val="000000"/>
                <w:sz w:val="18"/>
                <w:szCs w:val="18"/>
              </w:rPr>
              <w:t>Severe KPI Failure</w:t>
            </w:r>
            <w:bookmarkEnd w:id="88"/>
          </w:p>
        </w:tc>
        <w:tc>
          <w:tcPr>
            <w:tcW w:w="994" w:type="dxa"/>
            <w:shd w:val="clear" w:color="auto" w:fill="D9EEFF"/>
            <w:vAlign w:val="center"/>
          </w:tcPr>
          <w:p w:rsidRPr="00D40073" w:rsidR="00D96FA4" w:rsidP="00D96FA4" w:rsidRDefault="00C64DB0" w14:paraId="181E4E67" w14:textId="287484A9">
            <w:pPr>
              <w:adjustRightInd w:val="0"/>
              <w:spacing w:before="60" w:after="60"/>
              <w:jc w:val="center"/>
              <w:rPr>
                <w:rFonts w:ascii="Arial" w:hAnsi="Arial" w:cs="Arial"/>
                <w:color w:val="000000"/>
                <w:sz w:val="18"/>
                <w:szCs w:val="18"/>
              </w:rPr>
            </w:pPr>
            <w:r>
              <w:rPr>
                <w:rFonts w:ascii="Arial" w:hAnsi="Arial" w:cs="Arial"/>
                <w:color w:val="000000"/>
                <w:sz w:val="18"/>
                <w:szCs w:val="18"/>
              </w:rPr>
              <w:t>99</w:t>
            </w:r>
          </w:p>
        </w:tc>
        <w:tc>
          <w:tcPr>
            <w:tcW w:w="1057" w:type="dxa"/>
            <w:shd w:val="clear" w:color="auto" w:fill="D9EEFF"/>
            <w:vAlign w:val="center"/>
          </w:tcPr>
          <w:p w:rsidRPr="00D40073" w:rsidR="00D96FA4" w:rsidP="00D96FA4" w:rsidRDefault="00D96FA4" w14:paraId="5DB2748C" w14:textId="77777777">
            <w:pPr>
              <w:adjustRightInd w:val="0"/>
              <w:spacing w:before="60" w:after="60"/>
              <w:jc w:val="center"/>
              <w:rPr>
                <w:rFonts w:ascii="Arial" w:hAnsi="Arial" w:cs="Arial"/>
                <w:color w:val="000000"/>
                <w:sz w:val="18"/>
                <w:szCs w:val="18"/>
              </w:rPr>
            </w:pPr>
            <w:bookmarkStart w:name="_BPDCI_132" w:id="89"/>
            <w:r w:rsidRPr="00D40073">
              <w:rPr>
                <w:rFonts w:ascii="Arial" w:hAnsi="Arial" w:cs="Arial"/>
                <w:color w:val="000000"/>
                <w:sz w:val="18"/>
                <w:szCs w:val="18"/>
              </w:rPr>
              <w:t>0 or 7 (see Paragraph 1.8 in Annex 1 to this Schedule)</w:t>
            </w:r>
            <w:bookmarkEnd w:id="89"/>
          </w:p>
        </w:tc>
        <w:tc>
          <w:tcPr>
            <w:tcW w:w="1127" w:type="dxa"/>
            <w:shd w:val="clear" w:color="auto" w:fill="D9EEFF"/>
            <w:vAlign w:val="center"/>
          </w:tcPr>
          <w:p w:rsidRPr="00D40073" w:rsidR="00D96FA4" w:rsidP="00D96FA4" w:rsidRDefault="00D96FA4" w14:paraId="222E025E" w14:textId="77777777">
            <w:pPr>
              <w:adjustRightInd w:val="0"/>
              <w:spacing w:before="60" w:after="60"/>
              <w:jc w:val="center"/>
              <w:rPr>
                <w:rFonts w:ascii="Arial" w:hAnsi="Arial" w:cs="Arial"/>
                <w:color w:val="000000"/>
                <w:sz w:val="18"/>
                <w:szCs w:val="18"/>
              </w:rPr>
            </w:pPr>
            <w:bookmarkStart w:name="_BPDCI_133" w:id="90"/>
            <w:r w:rsidRPr="00D40073">
              <w:rPr>
                <w:rFonts w:ascii="Arial" w:hAnsi="Arial" w:cs="Arial"/>
                <w:color w:val="000000"/>
                <w:sz w:val="18"/>
                <w:szCs w:val="18"/>
              </w:rPr>
              <w:t>0</w:t>
            </w:r>
            <w:bookmarkEnd w:id="90"/>
          </w:p>
        </w:tc>
        <w:tc>
          <w:tcPr>
            <w:tcW w:w="4337" w:type="dxa"/>
            <w:shd w:val="clear" w:color="auto" w:fill="D9EEFF"/>
            <w:vAlign w:val="center"/>
          </w:tcPr>
          <w:p w:rsidRPr="00D40073" w:rsidR="00D96FA4" w:rsidP="00D96FA4" w:rsidRDefault="00D96FA4" w14:paraId="5A1D8C04" w14:textId="77777777">
            <w:pPr>
              <w:adjustRightInd w:val="0"/>
              <w:spacing w:before="60" w:after="60"/>
              <w:rPr>
                <w:rFonts w:ascii="Arial" w:hAnsi="Arial" w:cs="Arial"/>
                <w:color w:val="000000"/>
                <w:sz w:val="18"/>
                <w:szCs w:val="18"/>
              </w:rPr>
            </w:pPr>
            <w:bookmarkStart w:name="_BPDCI_134" w:id="91"/>
            <w:r w:rsidRPr="00D40073">
              <w:rPr>
                <w:rFonts w:ascii="Arial" w:hAnsi="Arial" w:cs="Arial"/>
                <w:color w:val="000000"/>
                <w:sz w:val="18"/>
                <w:szCs w:val="18"/>
              </w:rPr>
              <w:t>Actual Supplier performance is at Severe Severity Level at 96.5% and:</w:t>
            </w:r>
          </w:p>
          <w:p w:rsidRPr="00D40073" w:rsidR="00D96FA4" w:rsidP="00C64DB0" w:rsidRDefault="00D96FA4" w14:paraId="3A915450" w14:textId="05BA1307">
            <w:pPr>
              <w:pStyle w:val="ListParagraph"/>
              <w:numPr>
                <w:ilvl w:val="0"/>
                <w:numId w:val="50"/>
              </w:numPr>
              <w:adjustRightInd w:val="0"/>
              <w:spacing w:before="60" w:after="60"/>
              <w:ind w:left="262" w:hanging="284"/>
              <w:rPr>
                <w:rFonts w:ascii="Arial" w:hAnsi="Arial" w:cs="Arial"/>
                <w:color w:val="000000"/>
                <w:sz w:val="18"/>
                <w:szCs w:val="18"/>
              </w:rPr>
            </w:pPr>
            <w:bookmarkStart w:name="_BPDC_LN_INS_1200" w:id="92"/>
            <w:bookmarkStart w:name="_BPDC_PR_INS_1201" w:id="93"/>
            <w:bookmarkEnd w:id="92"/>
            <w:bookmarkEnd w:id="93"/>
            <w:r w:rsidRPr="00D40073">
              <w:rPr>
                <w:rFonts w:ascii="Arial" w:hAnsi="Arial" w:cs="Arial"/>
                <w:color w:val="000000"/>
                <w:sz w:val="18"/>
                <w:szCs w:val="18"/>
              </w:rPr>
              <w:t xml:space="preserve">there were </w:t>
            </w:r>
            <w:r w:rsidR="00C64DB0">
              <w:rPr>
                <w:rFonts w:ascii="Arial" w:hAnsi="Arial" w:cs="Arial"/>
                <w:color w:val="000000"/>
                <w:sz w:val="18"/>
                <w:szCs w:val="18"/>
              </w:rPr>
              <w:t>99</w:t>
            </w:r>
            <w:r w:rsidRPr="00D40073">
              <w:rPr>
                <w:rFonts w:ascii="Arial" w:hAnsi="Arial" w:cs="Arial"/>
                <w:color w:val="000000"/>
                <w:sz w:val="18"/>
                <w:szCs w:val="18"/>
              </w:rPr>
              <w:t xml:space="preserve"> cases in the month:</w:t>
            </w:r>
          </w:p>
          <w:p w:rsidRPr="00D40073" w:rsidR="00D96FA4" w:rsidP="00C64DB0" w:rsidRDefault="00D96FA4" w14:paraId="745C5940" w14:textId="77777777">
            <w:pPr>
              <w:pStyle w:val="ListParagraph"/>
              <w:numPr>
                <w:ilvl w:val="0"/>
                <w:numId w:val="50"/>
              </w:numPr>
              <w:adjustRightInd w:val="0"/>
              <w:spacing w:before="60" w:after="60"/>
              <w:ind w:left="262" w:hanging="284"/>
              <w:rPr>
                <w:rFonts w:ascii="Arial" w:hAnsi="Arial" w:cs="Arial"/>
                <w:color w:val="000000"/>
                <w:sz w:val="18"/>
                <w:szCs w:val="18"/>
              </w:rPr>
            </w:pPr>
            <w:bookmarkStart w:name="_BPDC_LN_INS_1198" w:id="94"/>
            <w:bookmarkStart w:name="_BPDC_PR_INS_1199" w:id="95"/>
            <w:bookmarkEnd w:id="94"/>
            <w:bookmarkEnd w:id="95"/>
            <w:r w:rsidRPr="00D40073">
              <w:rPr>
                <w:rFonts w:ascii="Arial" w:hAnsi="Arial" w:cs="Arial"/>
                <w:color w:val="000000"/>
                <w:sz w:val="18"/>
                <w:szCs w:val="18"/>
              </w:rPr>
              <w:t>a</w:t>
            </w:r>
            <w:r w:rsidR="00C64DB0">
              <w:rPr>
                <w:rFonts w:ascii="Arial" w:hAnsi="Arial" w:cs="Arial"/>
                <w:color w:val="000000"/>
                <w:sz w:val="18"/>
                <w:szCs w:val="18"/>
              </w:rPr>
              <w:t>l</w:t>
            </w:r>
            <w:r w:rsidRPr="00D40073">
              <w:rPr>
                <w:rFonts w:ascii="Arial" w:hAnsi="Arial" w:cs="Arial"/>
                <w:color w:val="000000"/>
                <w:sz w:val="18"/>
                <w:szCs w:val="18"/>
              </w:rPr>
              <w:t>l failed case(s) in that month were processed within the additional Tail Fail Period of three (3) days; and</w:t>
            </w:r>
          </w:p>
          <w:p w:rsidRPr="00D40073" w:rsidR="00D96FA4" w:rsidP="00C64DB0" w:rsidRDefault="00D96FA4" w14:paraId="15D8E470" w14:textId="77777777">
            <w:pPr>
              <w:pStyle w:val="ListParagraph"/>
              <w:numPr>
                <w:ilvl w:val="0"/>
                <w:numId w:val="50"/>
              </w:numPr>
              <w:adjustRightInd w:val="0"/>
              <w:spacing w:before="60" w:after="60"/>
              <w:ind w:left="262" w:hanging="284"/>
              <w:rPr>
                <w:rFonts w:ascii="Arial" w:hAnsi="Arial" w:cs="Arial"/>
                <w:color w:val="000000"/>
                <w:sz w:val="18"/>
                <w:szCs w:val="18"/>
              </w:rPr>
            </w:pPr>
            <w:bookmarkStart w:name="_BPDC_LN_INS_1196" w:id="96"/>
            <w:bookmarkStart w:name="_BPDC_PR_INS_1197" w:id="97"/>
            <w:bookmarkEnd w:id="96"/>
            <w:bookmarkEnd w:id="97"/>
            <w:r w:rsidRPr="00D40073">
              <w:rPr>
                <w:rFonts w:ascii="Arial" w:hAnsi="Arial" w:cs="Arial"/>
                <w:color w:val="000000"/>
                <w:sz w:val="18"/>
                <w:szCs w:val="18"/>
              </w:rPr>
              <w:t>the Threshold Severity Level was exceeded:</w:t>
            </w:r>
          </w:p>
          <w:p w:rsidRPr="00D40073" w:rsidR="00D96FA4" w:rsidP="00D96FA4" w:rsidRDefault="00D96FA4" w14:paraId="3CC05DA7" w14:textId="77777777">
            <w:pPr>
              <w:adjustRightInd w:val="0"/>
              <w:spacing w:before="60" w:after="60"/>
              <w:rPr>
                <w:rFonts w:ascii="Arial" w:hAnsi="Arial" w:cs="Arial"/>
                <w:color w:val="000000"/>
                <w:sz w:val="18"/>
                <w:szCs w:val="18"/>
              </w:rPr>
            </w:pPr>
            <w:r w:rsidRPr="00D40073">
              <w:rPr>
                <w:rFonts w:ascii="Arial" w:hAnsi="Arial" w:cs="Arial"/>
                <w:color w:val="000000"/>
                <w:sz w:val="18"/>
                <w:szCs w:val="18"/>
              </w:rPr>
              <w:t xml:space="preserve">so Small Number Relief (defined in Paragraph 1.8 in Annex 1) applies resulting in 0 Service Points accruing. </w:t>
            </w:r>
            <w:bookmarkEnd w:id="91"/>
          </w:p>
        </w:tc>
      </w:tr>
      <w:tr w:rsidRPr="00646EF8" w:rsidR="00D96FA4" w:rsidTr="00D96FA4" w14:paraId="23143E14" w14:textId="77777777">
        <w:trPr>
          <w:trHeight w:val="41"/>
        </w:trPr>
        <w:tc>
          <w:tcPr>
            <w:tcW w:w="722" w:type="dxa"/>
            <w:shd w:val="clear" w:color="auto" w:fill="D9EEFF"/>
            <w:vAlign w:val="center"/>
          </w:tcPr>
          <w:p w:rsidRPr="00D40073" w:rsidR="00D96FA4" w:rsidP="00D96FA4" w:rsidRDefault="00D96FA4" w14:paraId="2EDAF42C" w14:textId="77777777">
            <w:pPr>
              <w:adjustRightInd w:val="0"/>
              <w:spacing w:before="60" w:after="60"/>
              <w:jc w:val="center"/>
              <w:rPr>
                <w:rFonts w:ascii="Arial" w:hAnsi="Arial" w:cs="Arial"/>
                <w:color w:val="000000"/>
                <w:sz w:val="18"/>
                <w:szCs w:val="18"/>
              </w:rPr>
            </w:pPr>
            <w:bookmarkStart w:name="_BPDCI_1195" w:id="98"/>
            <w:bookmarkStart w:name="_BPDCI_135" w:id="99"/>
            <w:bookmarkEnd w:id="98"/>
            <w:r w:rsidRPr="00D40073">
              <w:rPr>
                <w:rFonts w:ascii="Arial" w:hAnsi="Arial" w:cs="Arial"/>
                <w:color w:val="000000"/>
                <w:sz w:val="18"/>
                <w:szCs w:val="18"/>
              </w:rPr>
              <w:t>Month</w:t>
            </w:r>
            <w:bookmarkEnd w:id="99"/>
          </w:p>
        </w:tc>
        <w:tc>
          <w:tcPr>
            <w:tcW w:w="1317" w:type="dxa"/>
            <w:shd w:val="clear" w:color="auto" w:fill="D9EEFF"/>
            <w:vAlign w:val="center"/>
          </w:tcPr>
          <w:p w:rsidRPr="00D40073" w:rsidR="00D96FA4" w:rsidP="00D96FA4" w:rsidRDefault="00D96FA4" w14:paraId="20D600EC" w14:textId="77777777">
            <w:pPr>
              <w:adjustRightInd w:val="0"/>
              <w:spacing w:before="60" w:after="60"/>
              <w:jc w:val="center"/>
              <w:rPr>
                <w:rFonts w:ascii="Arial" w:hAnsi="Arial" w:cs="Arial"/>
                <w:color w:val="000000"/>
                <w:sz w:val="18"/>
                <w:szCs w:val="18"/>
              </w:rPr>
            </w:pPr>
            <w:bookmarkStart w:name="_BPDCI_136" w:id="100"/>
            <w:r w:rsidRPr="00D40073">
              <w:rPr>
                <w:rFonts w:ascii="Arial" w:hAnsi="Arial" w:cs="Arial"/>
                <w:color w:val="000000"/>
                <w:sz w:val="18"/>
                <w:szCs w:val="18"/>
              </w:rPr>
              <w:t>96.5%</w:t>
            </w:r>
            <w:bookmarkEnd w:id="100"/>
          </w:p>
        </w:tc>
        <w:tc>
          <w:tcPr>
            <w:tcW w:w="1078" w:type="dxa"/>
            <w:shd w:val="clear" w:color="auto" w:fill="D9EEFF"/>
            <w:vAlign w:val="center"/>
          </w:tcPr>
          <w:p w:rsidRPr="00D40073" w:rsidR="00D96FA4" w:rsidP="00D96FA4" w:rsidRDefault="00D96FA4" w14:paraId="4CEE1568" w14:textId="77777777">
            <w:pPr>
              <w:adjustRightInd w:val="0"/>
              <w:spacing w:before="60" w:after="60"/>
              <w:jc w:val="center"/>
              <w:rPr>
                <w:rFonts w:ascii="Arial" w:hAnsi="Arial" w:cs="Arial"/>
                <w:color w:val="000000"/>
                <w:sz w:val="18"/>
                <w:szCs w:val="18"/>
              </w:rPr>
            </w:pPr>
            <w:bookmarkStart w:name="_BPDCI_137" w:id="101"/>
            <w:r w:rsidRPr="00D40073">
              <w:rPr>
                <w:rFonts w:ascii="Arial" w:hAnsi="Arial" w:cs="Arial"/>
                <w:color w:val="000000"/>
                <w:sz w:val="18"/>
                <w:szCs w:val="18"/>
              </w:rPr>
              <w:t>Severe KPI Failure</w:t>
            </w:r>
            <w:bookmarkEnd w:id="101"/>
          </w:p>
        </w:tc>
        <w:tc>
          <w:tcPr>
            <w:tcW w:w="994" w:type="dxa"/>
            <w:shd w:val="clear" w:color="auto" w:fill="D9EEFF"/>
            <w:vAlign w:val="center"/>
          </w:tcPr>
          <w:p w:rsidRPr="00D40073" w:rsidR="00D96FA4" w:rsidP="00D96FA4" w:rsidRDefault="00C64DB0" w14:paraId="64B80F0B" w14:textId="21C870E7">
            <w:pPr>
              <w:adjustRightInd w:val="0"/>
              <w:spacing w:before="60" w:after="60"/>
              <w:jc w:val="center"/>
              <w:rPr>
                <w:rFonts w:ascii="Arial" w:hAnsi="Arial" w:cs="Arial"/>
                <w:color w:val="000000"/>
                <w:sz w:val="18"/>
                <w:szCs w:val="18"/>
              </w:rPr>
            </w:pPr>
            <w:r>
              <w:rPr>
                <w:rFonts w:ascii="Arial" w:hAnsi="Arial" w:cs="Arial"/>
                <w:color w:val="000000"/>
                <w:sz w:val="18"/>
                <w:szCs w:val="18"/>
              </w:rPr>
              <w:t>90</w:t>
            </w:r>
          </w:p>
        </w:tc>
        <w:tc>
          <w:tcPr>
            <w:tcW w:w="1057" w:type="dxa"/>
            <w:shd w:val="clear" w:color="auto" w:fill="D9EEFF"/>
            <w:vAlign w:val="center"/>
          </w:tcPr>
          <w:p w:rsidRPr="00D40073" w:rsidR="00D96FA4" w:rsidP="00D96FA4" w:rsidRDefault="00D96FA4" w14:paraId="04261827" w14:textId="77777777">
            <w:pPr>
              <w:adjustRightInd w:val="0"/>
              <w:spacing w:before="60" w:after="60"/>
              <w:jc w:val="center"/>
              <w:rPr>
                <w:rFonts w:ascii="Arial" w:hAnsi="Arial" w:cs="Arial"/>
                <w:color w:val="000000"/>
                <w:sz w:val="18"/>
                <w:szCs w:val="18"/>
              </w:rPr>
            </w:pPr>
            <w:bookmarkStart w:name="_BPDCI_139" w:id="102"/>
            <w:r w:rsidRPr="00D40073">
              <w:rPr>
                <w:rFonts w:ascii="Arial" w:hAnsi="Arial" w:cs="Arial"/>
                <w:color w:val="000000"/>
                <w:sz w:val="18"/>
                <w:szCs w:val="18"/>
              </w:rPr>
              <w:t>0 or 7 (see Paragraph 1.8 in Annex 1 to this Schedule)</w:t>
            </w:r>
            <w:bookmarkEnd w:id="102"/>
          </w:p>
        </w:tc>
        <w:tc>
          <w:tcPr>
            <w:tcW w:w="1127" w:type="dxa"/>
            <w:shd w:val="clear" w:color="auto" w:fill="D9EEFF"/>
            <w:vAlign w:val="center"/>
          </w:tcPr>
          <w:p w:rsidRPr="00D40073" w:rsidR="00D96FA4" w:rsidP="00D96FA4" w:rsidRDefault="00D96FA4" w14:paraId="44794D03" w14:textId="77777777">
            <w:pPr>
              <w:adjustRightInd w:val="0"/>
              <w:spacing w:before="60" w:after="60"/>
              <w:jc w:val="center"/>
              <w:rPr>
                <w:rFonts w:ascii="Arial" w:hAnsi="Arial" w:cs="Arial"/>
                <w:color w:val="000000"/>
                <w:sz w:val="18"/>
                <w:szCs w:val="18"/>
              </w:rPr>
            </w:pPr>
            <w:bookmarkStart w:name="_BPDCI_140" w:id="103"/>
            <w:r w:rsidRPr="00D40073">
              <w:rPr>
                <w:rFonts w:ascii="Arial" w:hAnsi="Arial" w:cs="Arial"/>
                <w:color w:val="000000"/>
                <w:sz w:val="18"/>
                <w:szCs w:val="18"/>
              </w:rPr>
              <w:t>7</w:t>
            </w:r>
            <w:bookmarkEnd w:id="103"/>
          </w:p>
        </w:tc>
        <w:tc>
          <w:tcPr>
            <w:tcW w:w="4337" w:type="dxa"/>
            <w:shd w:val="clear" w:color="auto" w:fill="D9EEFF"/>
            <w:vAlign w:val="center"/>
          </w:tcPr>
          <w:p w:rsidRPr="00D40073" w:rsidR="00D96FA4" w:rsidP="00D96FA4" w:rsidRDefault="00D96FA4" w14:paraId="7C8C3272" w14:textId="77777777">
            <w:pPr>
              <w:adjustRightInd w:val="0"/>
              <w:spacing w:before="60" w:after="60"/>
              <w:rPr>
                <w:rFonts w:ascii="Arial" w:hAnsi="Arial" w:cs="Arial"/>
                <w:color w:val="000000"/>
                <w:sz w:val="18"/>
                <w:szCs w:val="18"/>
              </w:rPr>
            </w:pPr>
            <w:bookmarkStart w:name="_BPDCI_141" w:id="104"/>
            <w:r w:rsidRPr="00D40073">
              <w:rPr>
                <w:rFonts w:ascii="Arial" w:hAnsi="Arial" w:cs="Arial"/>
                <w:color w:val="000000"/>
                <w:sz w:val="18"/>
                <w:szCs w:val="18"/>
              </w:rPr>
              <w:t>Actual Supplier performance is at Severe Severity Level at 96.5% and:</w:t>
            </w:r>
          </w:p>
          <w:p w:rsidRPr="00D40073" w:rsidR="00D96FA4" w:rsidP="00C64DB0" w:rsidRDefault="00D96FA4" w14:paraId="29782EC2" w14:textId="7C20CD7A">
            <w:pPr>
              <w:pStyle w:val="ListParagraph"/>
              <w:numPr>
                <w:ilvl w:val="0"/>
                <w:numId w:val="49"/>
              </w:numPr>
              <w:adjustRightInd w:val="0"/>
              <w:spacing w:before="60" w:after="60"/>
              <w:ind w:left="262" w:hanging="262"/>
              <w:rPr>
                <w:rFonts w:ascii="Arial" w:hAnsi="Arial" w:cs="Arial"/>
                <w:color w:val="000000"/>
                <w:sz w:val="18"/>
                <w:szCs w:val="18"/>
              </w:rPr>
            </w:pPr>
            <w:bookmarkStart w:name="_BPDC_LN_INS_1193" w:id="105"/>
            <w:bookmarkStart w:name="_BPDC_PR_INS_1194" w:id="106"/>
            <w:bookmarkEnd w:id="105"/>
            <w:bookmarkEnd w:id="106"/>
            <w:r w:rsidRPr="00D40073">
              <w:rPr>
                <w:rFonts w:ascii="Arial" w:hAnsi="Arial" w:cs="Arial"/>
                <w:color w:val="000000"/>
                <w:sz w:val="18"/>
                <w:szCs w:val="18"/>
              </w:rPr>
              <w:t xml:space="preserve">there were </w:t>
            </w:r>
            <w:r w:rsidR="00C64DB0">
              <w:rPr>
                <w:rFonts w:ascii="Arial" w:hAnsi="Arial" w:cs="Arial"/>
                <w:color w:val="000000"/>
                <w:sz w:val="18"/>
                <w:szCs w:val="18"/>
              </w:rPr>
              <w:t>90</w:t>
            </w:r>
            <w:r w:rsidRPr="00D40073">
              <w:rPr>
                <w:rFonts w:ascii="Arial" w:hAnsi="Arial" w:cs="Arial"/>
                <w:color w:val="000000"/>
                <w:sz w:val="18"/>
                <w:szCs w:val="18"/>
              </w:rPr>
              <w:t xml:space="preserve"> cases in the month;</w:t>
            </w:r>
          </w:p>
          <w:p w:rsidRPr="00D40073" w:rsidR="00D96FA4" w:rsidP="00C64DB0" w:rsidRDefault="00D96FA4" w14:paraId="02A69F53" w14:textId="76DC596C">
            <w:pPr>
              <w:pStyle w:val="ListParagraph"/>
              <w:numPr>
                <w:ilvl w:val="0"/>
                <w:numId w:val="49"/>
              </w:numPr>
              <w:adjustRightInd w:val="0"/>
              <w:spacing w:before="60" w:after="60"/>
              <w:ind w:left="262" w:hanging="262"/>
              <w:rPr>
                <w:rFonts w:ascii="Arial" w:hAnsi="Arial" w:cs="Arial"/>
                <w:color w:val="000000"/>
                <w:sz w:val="18"/>
                <w:szCs w:val="18"/>
              </w:rPr>
            </w:pPr>
            <w:bookmarkStart w:name="_BPDC_LN_INS_1191" w:id="107"/>
            <w:bookmarkStart w:name="_BPDC_PR_INS_1192" w:id="108"/>
            <w:bookmarkEnd w:id="107"/>
            <w:bookmarkEnd w:id="108"/>
            <w:r w:rsidRPr="00D40073">
              <w:rPr>
                <w:rFonts w:ascii="Arial" w:hAnsi="Arial" w:cs="Arial"/>
                <w:color w:val="000000"/>
                <w:sz w:val="18"/>
                <w:szCs w:val="18"/>
              </w:rPr>
              <w:t xml:space="preserve">only </w:t>
            </w:r>
            <w:r w:rsidR="00C64DB0">
              <w:rPr>
                <w:rFonts w:ascii="Arial" w:hAnsi="Arial" w:cs="Arial"/>
                <w:color w:val="000000"/>
                <w:sz w:val="18"/>
                <w:szCs w:val="18"/>
              </w:rPr>
              <w:t>89</w:t>
            </w:r>
            <w:r w:rsidRPr="00D40073">
              <w:rPr>
                <w:rFonts w:ascii="Arial" w:hAnsi="Arial" w:cs="Arial"/>
                <w:color w:val="000000"/>
                <w:sz w:val="18"/>
                <w:szCs w:val="18"/>
              </w:rPr>
              <w:t xml:space="preserve"> of the total </w:t>
            </w:r>
            <w:r w:rsidR="00C64DB0">
              <w:rPr>
                <w:rFonts w:ascii="Arial" w:hAnsi="Arial" w:cs="Arial"/>
                <w:color w:val="000000"/>
                <w:sz w:val="18"/>
                <w:szCs w:val="18"/>
              </w:rPr>
              <w:t>90</w:t>
            </w:r>
            <w:r w:rsidRPr="00D40073">
              <w:rPr>
                <w:rFonts w:ascii="Arial" w:hAnsi="Arial" w:cs="Arial"/>
                <w:color w:val="000000"/>
                <w:sz w:val="18"/>
                <w:szCs w:val="18"/>
              </w:rPr>
              <w:t xml:space="preserve"> case(s) in that month were processed within the additional Tail Fail Period of three (3) days;</w:t>
            </w:r>
          </w:p>
          <w:p w:rsidRPr="00D40073" w:rsidR="00D96FA4" w:rsidP="00C64DB0" w:rsidRDefault="00D96FA4" w14:paraId="4D3AD445" w14:textId="77777777">
            <w:pPr>
              <w:pStyle w:val="ListParagraph"/>
              <w:numPr>
                <w:ilvl w:val="0"/>
                <w:numId w:val="49"/>
              </w:numPr>
              <w:adjustRightInd w:val="0"/>
              <w:spacing w:before="60" w:after="60"/>
              <w:ind w:left="262" w:hanging="262"/>
              <w:rPr>
                <w:rFonts w:ascii="Arial" w:hAnsi="Arial" w:cs="Arial"/>
                <w:color w:val="000000"/>
                <w:sz w:val="18"/>
                <w:szCs w:val="18"/>
              </w:rPr>
            </w:pPr>
            <w:bookmarkStart w:name="_BPDC_LN_INS_1189" w:id="109"/>
            <w:bookmarkStart w:name="_BPDC_PR_INS_1190" w:id="110"/>
            <w:bookmarkEnd w:id="109"/>
            <w:bookmarkEnd w:id="110"/>
            <w:r w:rsidRPr="00D40073">
              <w:rPr>
                <w:rFonts w:ascii="Arial" w:hAnsi="Arial" w:cs="Arial"/>
                <w:color w:val="000000"/>
                <w:sz w:val="18"/>
                <w:szCs w:val="18"/>
              </w:rPr>
              <w:t>the Threshold Severity Level was exceeded;</w:t>
            </w:r>
          </w:p>
          <w:p w:rsidRPr="00D40073" w:rsidR="00D96FA4" w:rsidP="00D96FA4" w:rsidRDefault="00D96FA4" w14:paraId="64EE3FD8" w14:textId="77777777">
            <w:pPr>
              <w:adjustRightInd w:val="0"/>
              <w:spacing w:before="60" w:after="60"/>
              <w:rPr>
                <w:rFonts w:ascii="Arial" w:hAnsi="Arial" w:cs="Arial"/>
                <w:color w:val="000000"/>
                <w:sz w:val="18"/>
                <w:szCs w:val="18"/>
              </w:rPr>
            </w:pPr>
            <w:r w:rsidRPr="00D40073">
              <w:rPr>
                <w:rFonts w:ascii="Arial" w:hAnsi="Arial" w:cs="Arial"/>
                <w:color w:val="000000"/>
                <w:sz w:val="18"/>
                <w:szCs w:val="18"/>
              </w:rPr>
              <w:t xml:space="preserve">so no Small Number Relief (defined in Paragraph 1.8 in Annex 1) applies resulting in 7 Service Points accruing. </w:t>
            </w:r>
            <w:bookmarkEnd w:id="104"/>
          </w:p>
        </w:tc>
      </w:tr>
    </w:tbl>
    <w:p w:rsidR="00AA0F88" w:rsidP="00AA0F88" w:rsidRDefault="00AA0F88" w14:paraId="0B589ED7" w14:textId="77777777">
      <w:pPr>
        <w:pStyle w:val="Heading1"/>
        <w:keepNext/>
        <w:spacing w:before="360" w:after="120"/>
        <w:ind w:firstLine="0"/>
        <w:rPr>
          <w:rFonts w:ascii="Arial" w:hAnsi="Arial" w:eastAsia="Arial" w:cs="Arial"/>
          <w:smallCaps w:val="0"/>
          <w:sz w:val="24"/>
          <w:szCs w:val="24"/>
        </w:rPr>
      </w:pPr>
      <w:bookmarkStart w:name="_heading=h.2s8eyo1" w:colFirst="0" w:colLast="0" w:id="111"/>
      <w:bookmarkEnd w:id="111"/>
      <w:r w:rsidRPr="005B31BB">
        <w:rPr>
          <w:rFonts w:ascii="Arial" w:hAnsi="Arial" w:eastAsia="Arial" w:cs="Arial"/>
          <w:smallCaps w:val="0"/>
          <w:sz w:val="24"/>
          <w:szCs w:val="24"/>
        </w:rPr>
        <w:lastRenderedPageBreak/>
        <w:t xml:space="preserve">Worked </w:t>
      </w:r>
      <w:r>
        <w:rPr>
          <w:rFonts w:ascii="Arial" w:hAnsi="Arial" w:eastAsia="Arial" w:cs="Arial"/>
          <w:smallCaps w:val="0"/>
          <w:sz w:val="24"/>
          <w:szCs w:val="24"/>
        </w:rPr>
        <w:t>e</w:t>
      </w:r>
      <w:r w:rsidRPr="005B31BB">
        <w:rPr>
          <w:rFonts w:ascii="Arial" w:hAnsi="Arial" w:eastAsia="Arial" w:cs="Arial"/>
          <w:smallCaps w:val="0"/>
          <w:sz w:val="24"/>
          <w:szCs w:val="24"/>
        </w:rPr>
        <w:t xml:space="preserve">xample for calculating actual Service Points where </w:t>
      </w:r>
      <w:r>
        <w:rPr>
          <w:rFonts w:ascii="Arial" w:hAnsi="Arial" w:eastAsia="Arial" w:cs="Arial"/>
          <w:smallCaps w:val="0"/>
          <w:sz w:val="24"/>
          <w:szCs w:val="24"/>
        </w:rPr>
        <w:t>Threshold</w:t>
      </w:r>
      <w:r w:rsidRPr="005B31BB">
        <w:rPr>
          <w:rFonts w:ascii="Arial" w:hAnsi="Arial" w:eastAsia="Arial" w:cs="Arial"/>
          <w:smallCaps w:val="0"/>
          <w:sz w:val="24"/>
          <w:szCs w:val="24"/>
        </w:rPr>
        <w:t xml:space="preserve"> Relief applies (As defined in Paragraph 1.8 in Annex 1):</w:t>
      </w:r>
    </w:p>
    <w:tbl>
      <w:tblPr>
        <w:tblStyle w:val="TableGrid"/>
        <w:tblW w:w="10773" w:type="dxa"/>
        <w:tblInd w:w="-572" w:type="dxa"/>
        <w:tblLook w:val="04A0" w:firstRow="1" w:lastRow="0" w:firstColumn="1" w:lastColumn="0" w:noHBand="0" w:noVBand="1"/>
      </w:tblPr>
      <w:tblGrid>
        <w:gridCol w:w="719"/>
        <w:gridCol w:w="1408"/>
        <w:gridCol w:w="1378"/>
        <w:gridCol w:w="1315"/>
        <w:gridCol w:w="1205"/>
        <w:gridCol w:w="1205"/>
        <w:gridCol w:w="3543"/>
      </w:tblGrid>
      <w:tr w:rsidRPr="00D40073" w:rsidR="00AA0F88" w:rsidTr="00EB3577" w14:paraId="5A548C89" w14:textId="77777777">
        <w:trPr>
          <w:tblHeader/>
        </w:trPr>
        <w:tc>
          <w:tcPr>
            <w:tcW w:w="10773" w:type="dxa"/>
            <w:gridSpan w:val="7"/>
            <w:shd w:val="clear" w:color="auto" w:fill="F2F2F2" w:themeFill="background1" w:themeFillShade="F2"/>
            <w:vAlign w:val="center"/>
          </w:tcPr>
          <w:p w:rsidRPr="00D40073" w:rsidR="00AA0F88" w:rsidP="00B63666" w:rsidRDefault="00AA0F88" w14:paraId="61D242AB" w14:textId="77777777">
            <w:pPr>
              <w:adjustRightInd w:val="0"/>
              <w:spacing w:before="60" w:after="60"/>
              <w:jc w:val="center"/>
              <w:rPr>
                <w:rFonts w:ascii="Arial" w:hAnsi="Arial" w:cs="Arial"/>
                <w:b/>
                <w:bCs/>
                <w:color w:val="000000"/>
                <w:sz w:val="18"/>
                <w:szCs w:val="18"/>
              </w:rPr>
            </w:pPr>
            <w:r>
              <w:rPr>
                <w:rFonts w:ascii="Arial" w:hAnsi="Arial" w:cs="Arial"/>
                <w:b/>
                <w:bCs/>
                <w:color w:val="000000"/>
                <w:sz w:val="18"/>
                <w:szCs w:val="18"/>
              </w:rPr>
              <w:t>4th</w:t>
            </w:r>
            <w:r w:rsidRPr="00D40073">
              <w:rPr>
                <w:rFonts w:ascii="Arial" w:hAnsi="Arial" w:cs="Arial"/>
                <w:b/>
                <w:bCs/>
                <w:color w:val="000000"/>
                <w:sz w:val="18"/>
                <w:szCs w:val="18"/>
              </w:rPr>
              <w:t xml:space="preserve"> Worked Example for PI</w:t>
            </w:r>
            <w:r>
              <w:rPr>
                <w:rFonts w:ascii="Arial" w:hAnsi="Arial" w:cs="Arial"/>
                <w:b/>
                <w:bCs/>
                <w:color w:val="000000"/>
                <w:sz w:val="18"/>
                <w:szCs w:val="18"/>
              </w:rPr>
              <w:t xml:space="preserve"> 1</w:t>
            </w:r>
          </w:p>
        </w:tc>
      </w:tr>
      <w:tr w:rsidRPr="00D40073" w:rsidR="00AA0F88" w:rsidTr="00EB3577" w14:paraId="718693A9" w14:textId="77777777">
        <w:trPr>
          <w:tblHeader/>
        </w:trPr>
        <w:tc>
          <w:tcPr>
            <w:tcW w:w="719" w:type="dxa"/>
            <w:shd w:val="clear" w:color="auto" w:fill="F2F2F2" w:themeFill="background1" w:themeFillShade="F2"/>
            <w:vAlign w:val="center"/>
          </w:tcPr>
          <w:p w:rsidRPr="00D40073" w:rsidR="00AA0F88" w:rsidP="00B63666" w:rsidRDefault="00AA0F88" w14:paraId="78A04B9E" w14:textId="77777777">
            <w:pPr>
              <w:adjustRightInd w:val="0"/>
              <w:spacing w:before="60" w:after="60"/>
              <w:jc w:val="center"/>
              <w:rPr>
                <w:rFonts w:ascii="Arial" w:hAnsi="Arial" w:cs="Arial"/>
                <w:b/>
                <w:bCs/>
                <w:color w:val="000000"/>
                <w:sz w:val="18"/>
                <w:szCs w:val="18"/>
              </w:rPr>
            </w:pPr>
          </w:p>
        </w:tc>
        <w:tc>
          <w:tcPr>
            <w:tcW w:w="0" w:type="auto"/>
            <w:shd w:val="clear" w:color="auto" w:fill="F2F2F2" w:themeFill="background1" w:themeFillShade="F2"/>
            <w:vAlign w:val="center"/>
          </w:tcPr>
          <w:p w:rsidRPr="00D40073" w:rsidR="00AA0F88" w:rsidP="00B63666" w:rsidRDefault="00AA0F88" w14:paraId="3881E329" w14:textId="77777777">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Actual Performance</w:t>
            </w:r>
          </w:p>
        </w:tc>
        <w:tc>
          <w:tcPr>
            <w:tcW w:w="0" w:type="auto"/>
            <w:shd w:val="clear" w:color="auto" w:fill="F2F2F2" w:themeFill="background1" w:themeFillShade="F2"/>
            <w:vAlign w:val="center"/>
          </w:tcPr>
          <w:p w:rsidRPr="00D40073" w:rsidR="00AA0F88" w:rsidP="00B63666" w:rsidRDefault="00AA0F88" w14:paraId="69F471FC" w14:textId="77777777">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Severity Level (of failure to meet KPI)</w:t>
            </w:r>
          </w:p>
        </w:tc>
        <w:tc>
          <w:tcPr>
            <w:tcW w:w="1315" w:type="dxa"/>
            <w:shd w:val="clear" w:color="auto" w:fill="F2F2F2" w:themeFill="background1" w:themeFillShade="F2"/>
            <w:vAlign w:val="center"/>
          </w:tcPr>
          <w:p w:rsidRPr="00D40073" w:rsidR="00AA0F88" w:rsidP="00B63666" w:rsidRDefault="00AA0F88" w14:paraId="61C5C56F" w14:textId="77777777">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Number of cases in the month</w:t>
            </w:r>
          </w:p>
        </w:tc>
        <w:tc>
          <w:tcPr>
            <w:tcW w:w="1205" w:type="dxa"/>
            <w:shd w:val="clear" w:color="auto" w:fill="F2F2F2" w:themeFill="background1" w:themeFillShade="F2"/>
            <w:vAlign w:val="center"/>
          </w:tcPr>
          <w:p w:rsidRPr="00D40073" w:rsidR="00AA0F88" w:rsidP="00B63666" w:rsidRDefault="00AA0F88" w14:paraId="7B341AF2" w14:textId="77777777">
            <w:pPr>
              <w:adjustRightInd w:val="0"/>
              <w:spacing w:before="60" w:after="60"/>
              <w:jc w:val="center"/>
              <w:rPr>
                <w:color w:val="000000"/>
                <w:sz w:val="18"/>
                <w:szCs w:val="18"/>
              </w:rPr>
            </w:pPr>
            <w:r w:rsidRPr="00D40073">
              <w:rPr>
                <w:rFonts w:ascii="Arial" w:hAnsi="Arial" w:cs="Arial"/>
                <w:b/>
                <w:bCs/>
                <w:color w:val="000000"/>
                <w:sz w:val="18"/>
                <w:szCs w:val="18"/>
              </w:rPr>
              <w:t>Possible Service Points</w:t>
            </w:r>
          </w:p>
        </w:tc>
        <w:tc>
          <w:tcPr>
            <w:tcW w:w="1205" w:type="dxa"/>
            <w:shd w:val="clear" w:color="auto" w:fill="F2F2F2" w:themeFill="background1" w:themeFillShade="F2"/>
            <w:vAlign w:val="center"/>
          </w:tcPr>
          <w:p w:rsidRPr="00D40073" w:rsidR="00AA0F88" w:rsidP="00B63666" w:rsidRDefault="00AA0F88" w14:paraId="18FABE23" w14:textId="77777777">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Applicable Service points</w:t>
            </w:r>
          </w:p>
          <w:p w:rsidRPr="00D40073" w:rsidR="00AA0F88" w:rsidP="00B63666" w:rsidRDefault="00AA0F88" w14:paraId="665D00E1" w14:textId="77777777">
            <w:pPr>
              <w:adjustRightInd w:val="0"/>
              <w:spacing w:before="60" w:after="60"/>
              <w:jc w:val="center"/>
              <w:rPr>
                <w:rFonts w:ascii="Arial" w:hAnsi="Arial" w:cs="Arial"/>
                <w:b/>
                <w:bCs/>
                <w:color w:val="000000"/>
                <w:sz w:val="18"/>
                <w:szCs w:val="18"/>
              </w:rPr>
            </w:pPr>
          </w:p>
        </w:tc>
        <w:tc>
          <w:tcPr>
            <w:tcW w:w="3543" w:type="dxa"/>
            <w:shd w:val="clear" w:color="auto" w:fill="F2F2F2" w:themeFill="background1" w:themeFillShade="F2"/>
            <w:vAlign w:val="center"/>
          </w:tcPr>
          <w:p w:rsidRPr="00D40073" w:rsidR="00AA0F88" w:rsidP="00B63666" w:rsidRDefault="00AA0F88" w14:paraId="18F7B279" w14:textId="77777777">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Notes</w:t>
            </w:r>
          </w:p>
        </w:tc>
      </w:tr>
      <w:tr w:rsidRPr="00D40073" w:rsidR="00AA0F88" w:rsidTr="00B63666" w14:paraId="00B7CB7E" w14:textId="77777777">
        <w:tc>
          <w:tcPr>
            <w:tcW w:w="719" w:type="dxa"/>
            <w:shd w:val="clear" w:color="auto" w:fill="D9EEFF"/>
            <w:vAlign w:val="center"/>
          </w:tcPr>
          <w:p w:rsidRPr="00D40073" w:rsidR="00AA0F88" w:rsidP="00B63666" w:rsidRDefault="00AA0F88" w14:paraId="52DBB414" w14:textId="77777777">
            <w:pPr>
              <w:adjustRightInd w:val="0"/>
              <w:spacing w:before="60" w:after="60"/>
              <w:jc w:val="center"/>
              <w:rPr>
                <w:rFonts w:ascii="Arial" w:hAnsi="Arial" w:cs="Arial"/>
                <w:color w:val="000000"/>
                <w:sz w:val="18"/>
                <w:szCs w:val="18"/>
              </w:rPr>
            </w:pPr>
            <w:r w:rsidRPr="00D40073">
              <w:rPr>
                <w:rFonts w:ascii="Arial" w:hAnsi="Arial" w:cs="Arial"/>
                <w:color w:val="000000"/>
                <w:sz w:val="18"/>
                <w:szCs w:val="18"/>
              </w:rPr>
              <w:t>Month</w:t>
            </w:r>
          </w:p>
        </w:tc>
        <w:tc>
          <w:tcPr>
            <w:tcW w:w="0" w:type="auto"/>
            <w:shd w:val="clear" w:color="auto" w:fill="D9EEFF"/>
            <w:vAlign w:val="center"/>
          </w:tcPr>
          <w:p w:rsidRPr="00D40073" w:rsidR="00AA0F88" w:rsidP="00B63666" w:rsidRDefault="00AA0F88" w14:paraId="51983C81"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95.9%</w:t>
            </w:r>
          </w:p>
        </w:tc>
        <w:tc>
          <w:tcPr>
            <w:tcW w:w="0" w:type="auto"/>
            <w:shd w:val="clear" w:color="auto" w:fill="D9EEFF"/>
            <w:vAlign w:val="center"/>
          </w:tcPr>
          <w:p w:rsidRPr="00D40073" w:rsidR="00AA0F88" w:rsidP="00B63666" w:rsidRDefault="00AA0F88" w14:paraId="58560784"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Threshold</w:t>
            </w:r>
            <w:r w:rsidRPr="00D40073">
              <w:rPr>
                <w:rFonts w:ascii="Arial" w:hAnsi="Arial" w:cs="Arial"/>
                <w:color w:val="000000"/>
                <w:sz w:val="18"/>
                <w:szCs w:val="18"/>
              </w:rPr>
              <w:t xml:space="preserve"> KPI Failure</w:t>
            </w:r>
          </w:p>
        </w:tc>
        <w:tc>
          <w:tcPr>
            <w:tcW w:w="1315" w:type="dxa"/>
            <w:shd w:val="clear" w:color="auto" w:fill="D9EEFF"/>
            <w:vAlign w:val="center"/>
          </w:tcPr>
          <w:p w:rsidRPr="00D40073" w:rsidR="00AA0F88" w:rsidP="00B63666" w:rsidRDefault="00AA0F88" w14:paraId="776B26F2"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49</w:t>
            </w:r>
          </w:p>
        </w:tc>
        <w:tc>
          <w:tcPr>
            <w:tcW w:w="1205" w:type="dxa"/>
            <w:shd w:val="clear" w:color="auto" w:fill="D9EEFF"/>
            <w:vAlign w:val="center"/>
          </w:tcPr>
          <w:p w:rsidRPr="0034541D" w:rsidR="00AA0F88" w:rsidP="00B63666" w:rsidRDefault="0011423B" w14:paraId="64C20381" w14:textId="4B22E7B7">
            <w:pPr>
              <w:adjustRightInd w:val="0"/>
              <w:spacing w:before="60" w:after="60"/>
              <w:jc w:val="center"/>
              <w:rPr>
                <w:rFonts w:ascii="Arial" w:hAnsi="Arial" w:cs="Arial"/>
                <w:color w:val="000000"/>
                <w:sz w:val="18"/>
                <w:szCs w:val="18"/>
              </w:rPr>
            </w:pPr>
            <w:r>
              <w:rPr>
                <w:rFonts w:ascii="Arial" w:hAnsi="Arial" w:cs="Arial"/>
                <w:color w:val="000000"/>
                <w:sz w:val="18"/>
                <w:szCs w:val="18"/>
              </w:rPr>
              <w:t>11</w:t>
            </w:r>
          </w:p>
        </w:tc>
        <w:tc>
          <w:tcPr>
            <w:tcW w:w="1205" w:type="dxa"/>
            <w:shd w:val="clear" w:color="auto" w:fill="D9EEFF"/>
            <w:vAlign w:val="center"/>
          </w:tcPr>
          <w:p w:rsidRPr="00D40073" w:rsidR="00AA0F88" w:rsidP="00B63666" w:rsidRDefault="00AA0F88" w14:paraId="020D53CB"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11</w:t>
            </w:r>
          </w:p>
        </w:tc>
        <w:tc>
          <w:tcPr>
            <w:tcW w:w="3543" w:type="dxa"/>
            <w:shd w:val="clear" w:color="auto" w:fill="D9EEFF"/>
            <w:vAlign w:val="center"/>
          </w:tcPr>
          <w:p w:rsidRPr="00D40073" w:rsidR="00AA0F88" w:rsidP="00B63666" w:rsidRDefault="00AA0F88" w14:paraId="545443C0" w14:textId="77777777">
            <w:pPr>
              <w:adjustRightInd w:val="0"/>
              <w:spacing w:before="60" w:after="60"/>
              <w:rPr>
                <w:rFonts w:ascii="Arial" w:hAnsi="Arial" w:cs="Arial"/>
                <w:color w:val="000000"/>
                <w:sz w:val="18"/>
                <w:szCs w:val="18"/>
              </w:rPr>
            </w:pPr>
            <w:r w:rsidRPr="00D40073">
              <w:rPr>
                <w:rFonts w:ascii="Arial" w:hAnsi="Arial" w:cs="Arial"/>
                <w:color w:val="000000"/>
                <w:sz w:val="18"/>
                <w:szCs w:val="18"/>
              </w:rPr>
              <w:t xml:space="preserve">Actual Supplier performance is at </w:t>
            </w:r>
            <w:r>
              <w:rPr>
                <w:rFonts w:ascii="Arial" w:hAnsi="Arial" w:cs="Arial"/>
                <w:color w:val="000000"/>
                <w:sz w:val="18"/>
                <w:szCs w:val="18"/>
              </w:rPr>
              <w:t>Threshold</w:t>
            </w:r>
            <w:r w:rsidRPr="00D40073">
              <w:rPr>
                <w:rFonts w:ascii="Arial" w:hAnsi="Arial" w:cs="Arial"/>
                <w:color w:val="000000"/>
                <w:sz w:val="18"/>
                <w:szCs w:val="18"/>
              </w:rPr>
              <w:t xml:space="preserve"> Severity Level at 9</w:t>
            </w:r>
            <w:r>
              <w:rPr>
                <w:rFonts w:ascii="Arial" w:hAnsi="Arial" w:cs="Arial"/>
                <w:color w:val="000000"/>
                <w:sz w:val="18"/>
                <w:szCs w:val="18"/>
              </w:rPr>
              <w:t>5.9</w:t>
            </w:r>
            <w:r w:rsidRPr="00D40073">
              <w:rPr>
                <w:rFonts w:ascii="Arial" w:hAnsi="Arial" w:cs="Arial"/>
                <w:color w:val="000000"/>
                <w:sz w:val="18"/>
                <w:szCs w:val="18"/>
              </w:rPr>
              <w:t>% and:</w:t>
            </w:r>
          </w:p>
          <w:p w:rsidRPr="00D40073" w:rsidR="00AA0F88" w:rsidP="00B63666" w:rsidRDefault="00AA0F88" w14:paraId="3FB7EEA6" w14:textId="77777777">
            <w:pPr>
              <w:pStyle w:val="ListParagraph"/>
              <w:numPr>
                <w:ilvl w:val="0"/>
                <w:numId w:val="51"/>
              </w:numPr>
              <w:adjustRightInd w:val="0"/>
              <w:spacing w:before="60" w:after="60"/>
              <w:ind w:left="262" w:hanging="262"/>
              <w:rPr>
                <w:rFonts w:ascii="Arial" w:hAnsi="Arial" w:cs="Arial"/>
                <w:color w:val="000000"/>
                <w:sz w:val="18"/>
                <w:szCs w:val="18"/>
              </w:rPr>
            </w:pPr>
            <w:r w:rsidRPr="00D40073">
              <w:rPr>
                <w:rFonts w:ascii="Arial" w:hAnsi="Arial" w:cs="Arial"/>
                <w:color w:val="000000"/>
                <w:sz w:val="18"/>
                <w:szCs w:val="18"/>
              </w:rPr>
              <w:t>there were</w:t>
            </w:r>
            <w:r>
              <w:rPr>
                <w:rFonts w:ascii="Arial" w:hAnsi="Arial" w:cs="Arial"/>
                <w:color w:val="000000"/>
                <w:sz w:val="18"/>
                <w:szCs w:val="18"/>
              </w:rPr>
              <w:t xml:space="preserve"> 49</w:t>
            </w:r>
            <w:r w:rsidRPr="00D40073">
              <w:rPr>
                <w:rFonts w:ascii="Arial" w:hAnsi="Arial" w:cs="Arial"/>
                <w:color w:val="000000"/>
                <w:sz w:val="18"/>
                <w:szCs w:val="18"/>
              </w:rPr>
              <w:t xml:space="preserve"> cases in the month;</w:t>
            </w:r>
            <w:r>
              <w:rPr>
                <w:rFonts w:ascii="Arial" w:hAnsi="Arial" w:cs="Arial"/>
                <w:color w:val="000000"/>
                <w:sz w:val="18"/>
                <w:szCs w:val="18"/>
              </w:rPr>
              <w:t xml:space="preserve"> and</w:t>
            </w:r>
          </w:p>
          <w:p w:rsidR="00AA0F88" w:rsidP="00B63666" w:rsidRDefault="00AA0F88" w14:paraId="0E4B353E" w14:textId="77777777">
            <w:pPr>
              <w:pStyle w:val="ListParagraph"/>
              <w:numPr>
                <w:ilvl w:val="0"/>
                <w:numId w:val="51"/>
              </w:numPr>
              <w:adjustRightInd w:val="0"/>
              <w:spacing w:before="60" w:after="60"/>
              <w:ind w:left="262" w:hanging="262"/>
              <w:rPr>
                <w:rFonts w:ascii="Arial" w:hAnsi="Arial" w:cs="Arial"/>
                <w:color w:val="000000"/>
                <w:sz w:val="18"/>
                <w:szCs w:val="18"/>
              </w:rPr>
            </w:pPr>
            <w:r>
              <w:rPr>
                <w:rFonts w:ascii="Arial" w:hAnsi="Arial" w:cs="Arial"/>
                <w:color w:val="000000"/>
                <w:sz w:val="18"/>
                <w:szCs w:val="18"/>
              </w:rPr>
              <w:t>two (2) cases in that month were not processed,</w:t>
            </w:r>
          </w:p>
          <w:p w:rsidRPr="0034541D" w:rsidR="00AA0F88" w:rsidP="00B63666" w:rsidRDefault="00AA0F88" w14:paraId="76464451" w14:textId="77777777">
            <w:pPr>
              <w:adjustRightInd w:val="0"/>
              <w:spacing w:before="60" w:after="60"/>
              <w:rPr>
                <w:color w:val="000000"/>
                <w:sz w:val="18"/>
                <w:szCs w:val="18"/>
              </w:rPr>
            </w:pPr>
            <w:r w:rsidRPr="0034541D">
              <w:rPr>
                <w:rFonts w:ascii="Arial" w:hAnsi="Arial" w:cs="Arial"/>
                <w:color w:val="000000"/>
                <w:sz w:val="18"/>
                <w:szCs w:val="18"/>
              </w:rPr>
              <w:t>so no Threshold Relief (defined in Paragraph 1.8 in Annex 1) applies resulting in 11 Service Points accruing.</w:t>
            </w:r>
          </w:p>
        </w:tc>
      </w:tr>
      <w:tr w:rsidRPr="00D40073" w:rsidR="00AA0F88" w:rsidTr="00B63666" w14:paraId="67451B9C" w14:textId="77777777">
        <w:trPr>
          <w:trHeight w:val="41"/>
        </w:trPr>
        <w:tc>
          <w:tcPr>
            <w:tcW w:w="719" w:type="dxa"/>
            <w:shd w:val="clear" w:color="auto" w:fill="D9EEFF"/>
            <w:vAlign w:val="center"/>
          </w:tcPr>
          <w:p w:rsidRPr="00D40073" w:rsidR="00AA0F88" w:rsidP="00B63666" w:rsidRDefault="00AA0F88" w14:paraId="26066230" w14:textId="77777777">
            <w:pPr>
              <w:adjustRightInd w:val="0"/>
              <w:spacing w:before="60" w:after="60"/>
              <w:jc w:val="center"/>
              <w:rPr>
                <w:rFonts w:ascii="Arial" w:hAnsi="Arial" w:cs="Arial"/>
                <w:color w:val="000000"/>
                <w:sz w:val="18"/>
                <w:szCs w:val="18"/>
              </w:rPr>
            </w:pPr>
            <w:r w:rsidRPr="00D40073">
              <w:rPr>
                <w:rFonts w:ascii="Arial" w:hAnsi="Arial" w:cs="Arial"/>
                <w:color w:val="000000"/>
                <w:sz w:val="18"/>
                <w:szCs w:val="18"/>
              </w:rPr>
              <w:t>Month</w:t>
            </w:r>
          </w:p>
        </w:tc>
        <w:tc>
          <w:tcPr>
            <w:tcW w:w="0" w:type="auto"/>
            <w:shd w:val="clear" w:color="auto" w:fill="D9EEFF"/>
            <w:vAlign w:val="center"/>
          </w:tcPr>
          <w:p w:rsidRPr="00D40073" w:rsidR="00AA0F88" w:rsidP="00B63666" w:rsidRDefault="00AA0F88" w14:paraId="5DF194DE"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95.9%</w:t>
            </w:r>
          </w:p>
        </w:tc>
        <w:tc>
          <w:tcPr>
            <w:tcW w:w="0" w:type="auto"/>
            <w:shd w:val="clear" w:color="auto" w:fill="D9EEFF"/>
            <w:vAlign w:val="center"/>
          </w:tcPr>
          <w:p w:rsidRPr="00D40073" w:rsidR="00AA0F88" w:rsidP="00B63666" w:rsidRDefault="00AA0F88" w14:paraId="17E8EE4B"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Threshold</w:t>
            </w:r>
            <w:r w:rsidRPr="00D40073">
              <w:rPr>
                <w:rFonts w:ascii="Arial" w:hAnsi="Arial" w:cs="Arial"/>
                <w:color w:val="000000"/>
                <w:sz w:val="18"/>
                <w:szCs w:val="18"/>
              </w:rPr>
              <w:t xml:space="preserve"> KPI Failure</w:t>
            </w:r>
          </w:p>
        </w:tc>
        <w:tc>
          <w:tcPr>
            <w:tcW w:w="1315" w:type="dxa"/>
            <w:shd w:val="clear" w:color="auto" w:fill="D9EEFF"/>
            <w:vAlign w:val="center"/>
          </w:tcPr>
          <w:p w:rsidRPr="00D40073" w:rsidR="00AA0F88" w:rsidP="00B63666" w:rsidRDefault="00AA0F88" w14:paraId="5E0A62C0"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48</w:t>
            </w:r>
          </w:p>
        </w:tc>
        <w:tc>
          <w:tcPr>
            <w:tcW w:w="1205" w:type="dxa"/>
            <w:shd w:val="clear" w:color="auto" w:fill="D9EEFF"/>
            <w:vAlign w:val="center"/>
          </w:tcPr>
          <w:p w:rsidRPr="0034541D" w:rsidR="00AA0F88" w:rsidP="00B63666" w:rsidRDefault="00AA0F88" w14:paraId="4F7B3FBC" w14:textId="77777777">
            <w:pPr>
              <w:adjustRightInd w:val="0"/>
              <w:spacing w:before="60" w:after="60"/>
              <w:jc w:val="center"/>
              <w:rPr>
                <w:rFonts w:ascii="Arial" w:hAnsi="Arial" w:cs="Arial"/>
                <w:color w:val="000000"/>
                <w:sz w:val="18"/>
                <w:szCs w:val="18"/>
              </w:rPr>
            </w:pPr>
            <w:r w:rsidRPr="00D40073">
              <w:rPr>
                <w:rFonts w:ascii="Arial" w:hAnsi="Arial" w:cs="Arial"/>
                <w:color w:val="000000"/>
                <w:sz w:val="18"/>
                <w:szCs w:val="18"/>
              </w:rPr>
              <w:t>0 or</w:t>
            </w:r>
            <w:r>
              <w:rPr>
                <w:rFonts w:ascii="Arial" w:hAnsi="Arial" w:cs="Arial"/>
                <w:color w:val="000000"/>
                <w:sz w:val="18"/>
                <w:szCs w:val="18"/>
              </w:rPr>
              <w:t xml:space="preserve"> 11</w:t>
            </w:r>
            <w:r w:rsidRPr="00D40073">
              <w:rPr>
                <w:rFonts w:ascii="Arial" w:hAnsi="Arial" w:cs="Arial"/>
                <w:color w:val="000000"/>
                <w:sz w:val="18"/>
                <w:szCs w:val="18"/>
              </w:rPr>
              <w:t xml:space="preserve"> (see Paragraph 1.8 in Annex 1 to this Schedule)</w:t>
            </w:r>
            <w:r w:rsidRPr="0034541D">
              <w:rPr>
                <w:rFonts w:ascii="Arial" w:hAnsi="Arial" w:cs="Arial"/>
                <w:color w:val="000000"/>
                <w:sz w:val="18"/>
                <w:szCs w:val="18"/>
              </w:rPr>
              <w:t xml:space="preserve"> </w:t>
            </w:r>
          </w:p>
        </w:tc>
        <w:tc>
          <w:tcPr>
            <w:tcW w:w="1205" w:type="dxa"/>
            <w:shd w:val="clear" w:color="auto" w:fill="D9EEFF"/>
            <w:vAlign w:val="center"/>
          </w:tcPr>
          <w:p w:rsidRPr="00D40073" w:rsidR="00AA0F88" w:rsidP="00B63666" w:rsidRDefault="00AA0F88" w14:paraId="4648DCEC"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0</w:t>
            </w:r>
          </w:p>
        </w:tc>
        <w:tc>
          <w:tcPr>
            <w:tcW w:w="3543" w:type="dxa"/>
            <w:shd w:val="clear" w:color="auto" w:fill="D9EEFF"/>
            <w:vAlign w:val="center"/>
          </w:tcPr>
          <w:p w:rsidRPr="00D40073" w:rsidR="00AA0F88" w:rsidP="00B63666" w:rsidRDefault="00AA0F88" w14:paraId="74502A77" w14:textId="77777777">
            <w:pPr>
              <w:adjustRightInd w:val="0"/>
              <w:spacing w:before="60" w:after="60"/>
              <w:rPr>
                <w:rFonts w:ascii="Arial" w:hAnsi="Arial" w:cs="Arial"/>
                <w:color w:val="000000"/>
                <w:sz w:val="18"/>
                <w:szCs w:val="18"/>
              </w:rPr>
            </w:pPr>
            <w:r w:rsidRPr="00D40073">
              <w:rPr>
                <w:rFonts w:ascii="Arial" w:hAnsi="Arial" w:cs="Arial"/>
                <w:color w:val="000000"/>
                <w:sz w:val="18"/>
                <w:szCs w:val="18"/>
              </w:rPr>
              <w:t xml:space="preserve">Actual Supplier performance is at </w:t>
            </w:r>
            <w:r>
              <w:rPr>
                <w:rFonts w:ascii="Arial" w:hAnsi="Arial" w:cs="Arial"/>
                <w:color w:val="000000"/>
                <w:sz w:val="18"/>
                <w:szCs w:val="18"/>
              </w:rPr>
              <w:t>Threshold</w:t>
            </w:r>
            <w:r w:rsidRPr="00D40073">
              <w:rPr>
                <w:rFonts w:ascii="Arial" w:hAnsi="Arial" w:cs="Arial"/>
                <w:color w:val="000000"/>
                <w:sz w:val="18"/>
                <w:szCs w:val="18"/>
              </w:rPr>
              <w:t xml:space="preserve"> Severity Level at 95</w:t>
            </w:r>
            <w:r>
              <w:rPr>
                <w:rFonts w:ascii="Arial" w:hAnsi="Arial" w:cs="Arial"/>
                <w:color w:val="000000"/>
                <w:sz w:val="18"/>
                <w:szCs w:val="18"/>
              </w:rPr>
              <w:t>.9</w:t>
            </w:r>
            <w:r w:rsidRPr="00D40073">
              <w:rPr>
                <w:rFonts w:ascii="Arial" w:hAnsi="Arial" w:cs="Arial"/>
                <w:color w:val="000000"/>
                <w:sz w:val="18"/>
                <w:szCs w:val="18"/>
              </w:rPr>
              <w:t>% and:</w:t>
            </w:r>
          </w:p>
          <w:p w:rsidRPr="00D40073" w:rsidR="00AA0F88" w:rsidP="00B63666" w:rsidRDefault="00AA0F88" w14:paraId="427A042D" w14:textId="77777777">
            <w:pPr>
              <w:pStyle w:val="ListParagraph"/>
              <w:numPr>
                <w:ilvl w:val="0"/>
                <w:numId w:val="49"/>
              </w:numPr>
              <w:adjustRightInd w:val="0"/>
              <w:spacing w:before="60" w:after="60"/>
              <w:ind w:left="262" w:hanging="262"/>
              <w:rPr>
                <w:rFonts w:ascii="Arial" w:hAnsi="Arial" w:cs="Arial"/>
                <w:color w:val="000000"/>
                <w:sz w:val="18"/>
                <w:szCs w:val="18"/>
              </w:rPr>
            </w:pPr>
            <w:r w:rsidRPr="00D40073">
              <w:rPr>
                <w:rFonts w:ascii="Arial" w:hAnsi="Arial" w:cs="Arial"/>
                <w:color w:val="000000"/>
                <w:sz w:val="18"/>
                <w:szCs w:val="18"/>
              </w:rPr>
              <w:t xml:space="preserve">there were </w:t>
            </w:r>
            <w:r>
              <w:rPr>
                <w:rFonts w:ascii="Arial" w:hAnsi="Arial" w:cs="Arial"/>
                <w:color w:val="000000"/>
                <w:sz w:val="18"/>
                <w:szCs w:val="18"/>
              </w:rPr>
              <w:t>48</w:t>
            </w:r>
            <w:r w:rsidRPr="00D40073">
              <w:rPr>
                <w:rFonts w:ascii="Arial" w:hAnsi="Arial" w:cs="Arial"/>
                <w:color w:val="000000"/>
                <w:sz w:val="18"/>
                <w:szCs w:val="18"/>
              </w:rPr>
              <w:t xml:space="preserve"> cases in the month;</w:t>
            </w:r>
          </w:p>
          <w:p w:rsidR="00AA0F88" w:rsidP="00B63666" w:rsidRDefault="00AA0F88" w14:paraId="5DFF1062" w14:textId="77777777">
            <w:pPr>
              <w:pStyle w:val="ListParagraph"/>
              <w:numPr>
                <w:ilvl w:val="0"/>
                <w:numId w:val="49"/>
              </w:numPr>
              <w:adjustRightInd w:val="0"/>
              <w:spacing w:before="60" w:after="60"/>
              <w:ind w:left="262" w:hanging="262"/>
              <w:rPr>
                <w:rFonts w:ascii="Arial" w:hAnsi="Arial" w:cs="Arial"/>
                <w:color w:val="000000"/>
                <w:sz w:val="18"/>
                <w:szCs w:val="18"/>
              </w:rPr>
            </w:pPr>
            <w:r w:rsidRPr="00D40073">
              <w:rPr>
                <w:rFonts w:ascii="Arial" w:hAnsi="Arial" w:cs="Arial"/>
                <w:color w:val="000000"/>
                <w:sz w:val="18"/>
                <w:szCs w:val="18"/>
              </w:rPr>
              <w:t xml:space="preserve">only </w:t>
            </w:r>
            <w:r>
              <w:rPr>
                <w:rFonts w:ascii="Arial" w:hAnsi="Arial" w:cs="Arial"/>
                <w:color w:val="000000"/>
                <w:sz w:val="18"/>
                <w:szCs w:val="18"/>
              </w:rPr>
              <w:t xml:space="preserve">1 case in that month was not processed and the Threshold Severity Level was exceeded; </w:t>
            </w:r>
          </w:p>
          <w:p w:rsidRPr="00D40073" w:rsidR="00AA0F88" w:rsidP="00B63666" w:rsidRDefault="00AA0F88" w14:paraId="1D2457DF" w14:textId="77777777">
            <w:pPr>
              <w:pStyle w:val="ListParagraph"/>
              <w:numPr>
                <w:ilvl w:val="0"/>
                <w:numId w:val="49"/>
              </w:numPr>
              <w:adjustRightInd w:val="0"/>
              <w:spacing w:before="60" w:after="60"/>
              <w:ind w:left="262" w:hanging="262"/>
              <w:rPr>
                <w:rFonts w:ascii="Arial" w:hAnsi="Arial" w:cs="Arial"/>
                <w:color w:val="000000"/>
                <w:sz w:val="18"/>
                <w:szCs w:val="18"/>
              </w:rPr>
            </w:pPr>
            <w:r w:rsidRPr="00D40073">
              <w:rPr>
                <w:rFonts w:ascii="Arial" w:hAnsi="Arial" w:cs="Arial"/>
                <w:color w:val="000000"/>
                <w:sz w:val="18"/>
                <w:szCs w:val="18"/>
              </w:rPr>
              <w:t xml:space="preserve">the </w:t>
            </w:r>
            <w:r>
              <w:rPr>
                <w:rFonts w:ascii="Arial" w:hAnsi="Arial" w:cs="Arial"/>
                <w:color w:val="000000"/>
                <w:sz w:val="18"/>
                <w:szCs w:val="18"/>
              </w:rPr>
              <w:t>1</w:t>
            </w:r>
            <w:r w:rsidRPr="00D40073">
              <w:rPr>
                <w:rFonts w:ascii="Arial" w:hAnsi="Arial" w:cs="Arial"/>
                <w:color w:val="000000"/>
                <w:sz w:val="18"/>
                <w:szCs w:val="18"/>
              </w:rPr>
              <w:t xml:space="preserve"> case in that month </w:t>
            </w:r>
            <w:r>
              <w:rPr>
                <w:rFonts w:ascii="Arial" w:hAnsi="Arial" w:cs="Arial"/>
                <w:color w:val="000000"/>
                <w:sz w:val="18"/>
                <w:szCs w:val="18"/>
              </w:rPr>
              <w:t>was</w:t>
            </w:r>
            <w:r w:rsidRPr="00D40073">
              <w:rPr>
                <w:rFonts w:ascii="Arial" w:hAnsi="Arial" w:cs="Arial"/>
                <w:color w:val="000000"/>
                <w:sz w:val="18"/>
                <w:szCs w:val="18"/>
              </w:rPr>
              <w:t xml:space="preserve"> processed within the additional Tail Fail Period of three (3) days;</w:t>
            </w:r>
          </w:p>
          <w:p w:rsidRPr="00D40073" w:rsidR="00AA0F88" w:rsidP="00B63666" w:rsidRDefault="00AA0F88" w14:paraId="164BB871" w14:textId="77777777">
            <w:pPr>
              <w:adjustRightInd w:val="0"/>
              <w:spacing w:before="60" w:after="60"/>
              <w:rPr>
                <w:rFonts w:ascii="Arial" w:hAnsi="Arial" w:cs="Arial"/>
                <w:color w:val="000000"/>
                <w:sz w:val="18"/>
                <w:szCs w:val="18"/>
              </w:rPr>
            </w:pPr>
            <w:r w:rsidRPr="00D40073">
              <w:rPr>
                <w:rFonts w:ascii="Arial" w:hAnsi="Arial" w:cs="Arial"/>
                <w:color w:val="000000"/>
                <w:sz w:val="18"/>
                <w:szCs w:val="18"/>
              </w:rPr>
              <w:t xml:space="preserve">so </w:t>
            </w:r>
            <w:r>
              <w:rPr>
                <w:rFonts w:ascii="Arial" w:hAnsi="Arial" w:cs="Arial"/>
                <w:color w:val="000000"/>
                <w:sz w:val="18"/>
                <w:szCs w:val="18"/>
              </w:rPr>
              <w:t>Threshold</w:t>
            </w:r>
            <w:r w:rsidRPr="00D40073">
              <w:rPr>
                <w:rFonts w:ascii="Arial" w:hAnsi="Arial" w:cs="Arial"/>
                <w:color w:val="000000"/>
                <w:sz w:val="18"/>
                <w:szCs w:val="18"/>
              </w:rPr>
              <w:t xml:space="preserve"> Relief (defined in Paragraph 1.8 in Annex 1) applies resulting in </w:t>
            </w:r>
            <w:r>
              <w:rPr>
                <w:rFonts w:ascii="Arial" w:hAnsi="Arial" w:cs="Arial"/>
                <w:color w:val="000000"/>
                <w:sz w:val="18"/>
                <w:szCs w:val="18"/>
              </w:rPr>
              <w:t>0</w:t>
            </w:r>
            <w:r w:rsidRPr="00D40073">
              <w:rPr>
                <w:rFonts w:ascii="Arial" w:hAnsi="Arial" w:cs="Arial"/>
                <w:color w:val="000000"/>
                <w:sz w:val="18"/>
                <w:szCs w:val="18"/>
              </w:rPr>
              <w:t xml:space="preserve"> Service Points accruing.</w:t>
            </w:r>
          </w:p>
        </w:tc>
      </w:tr>
      <w:tr w:rsidRPr="00D40073" w:rsidR="00AA0F88" w:rsidTr="00B63666" w14:paraId="622DD4D2" w14:textId="77777777">
        <w:trPr>
          <w:trHeight w:val="41"/>
        </w:trPr>
        <w:tc>
          <w:tcPr>
            <w:tcW w:w="719" w:type="dxa"/>
            <w:shd w:val="clear" w:color="auto" w:fill="D9EEFF"/>
            <w:vAlign w:val="center"/>
          </w:tcPr>
          <w:p w:rsidRPr="00D40073" w:rsidR="00AA0F88" w:rsidP="00B63666" w:rsidRDefault="00AA0F88" w14:paraId="0CA3AE8D" w14:textId="77777777">
            <w:pPr>
              <w:adjustRightInd w:val="0"/>
              <w:spacing w:before="60" w:after="60"/>
              <w:jc w:val="center"/>
              <w:rPr>
                <w:color w:val="000000"/>
                <w:sz w:val="18"/>
                <w:szCs w:val="18"/>
              </w:rPr>
            </w:pPr>
            <w:r w:rsidRPr="00D40073">
              <w:rPr>
                <w:rFonts w:ascii="Arial" w:hAnsi="Arial" w:cs="Arial"/>
                <w:color w:val="000000"/>
                <w:sz w:val="18"/>
                <w:szCs w:val="18"/>
              </w:rPr>
              <w:t>Month</w:t>
            </w:r>
          </w:p>
        </w:tc>
        <w:tc>
          <w:tcPr>
            <w:tcW w:w="1408" w:type="dxa"/>
            <w:shd w:val="clear" w:color="auto" w:fill="D9EEFF"/>
            <w:vAlign w:val="center"/>
          </w:tcPr>
          <w:p w:rsidR="00AA0F88" w:rsidP="00B63666" w:rsidRDefault="00AA0F88" w14:paraId="7E6C2046" w14:textId="77777777">
            <w:pPr>
              <w:adjustRightInd w:val="0"/>
              <w:spacing w:before="60" w:after="60"/>
              <w:jc w:val="center"/>
              <w:rPr>
                <w:color w:val="000000"/>
                <w:sz w:val="18"/>
                <w:szCs w:val="18"/>
              </w:rPr>
            </w:pPr>
            <w:r>
              <w:rPr>
                <w:rFonts w:ascii="Arial" w:hAnsi="Arial" w:cs="Arial"/>
                <w:color w:val="000000"/>
                <w:sz w:val="18"/>
                <w:szCs w:val="18"/>
              </w:rPr>
              <w:t>95.9%</w:t>
            </w:r>
          </w:p>
        </w:tc>
        <w:tc>
          <w:tcPr>
            <w:tcW w:w="1378" w:type="dxa"/>
            <w:shd w:val="clear" w:color="auto" w:fill="D9EEFF"/>
            <w:vAlign w:val="center"/>
          </w:tcPr>
          <w:p w:rsidR="00AA0F88" w:rsidP="00B63666" w:rsidRDefault="00AA0F88" w14:paraId="151F2175" w14:textId="77777777">
            <w:pPr>
              <w:adjustRightInd w:val="0"/>
              <w:spacing w:before="60" w:after="60"/>
              <w:jc w:val="center"/>
              <w:rPr>
                <w:color w:val="000000"/>
                <w:sz w:val="18"/>
                <w:szCs w:val="18"/>
              </w:rPr>
            </w:pPr>
            <w:r>
              <w:rPr>
                <w:rFonts w:ascii="Arial" w:hAnsi="Arial" w:cs="Arial"/>
                <w:color w:val="000000"/>
                <w:sz w:val="18"/>
                <w:szCs w:val="18"/>
              </w:rPr>
              <w:t>Threshold</w:t>
            </w:r>
            <w:r w:rsidRPr="00D40073">
              <w:rPr>
                <w:rFonts w:ascii="Arial" w:hAnsi="Arial" w:cs="Arial"/>
                <w:color w:val="000000"/>
                <w:sz w:val="18"/>
                <w:szCs w:val="18"/>
              </w:rPr>
              <w:t xml:space="preserve"> KPI Failure</w:t>
            </w:r>
          </w:p>
        </w:tc>
        <w:tc>
          <w:tcPr>
            <w:tcW w:w="1315" w:type="dxa"/>
            <w:shd w:val="clear" w:color="auto" w:fill="D9EEFF"/>
            <w:vAlign w:val="center"/>
          </w:tcPr>
          <w:p w:rsidRPr="00D40073" w:rsidR="00AA0F88" w:rsidP="00B63666" w:rsidRDefault="00AA0F88" w14:paraId="66533B13" w14:textId="77777777">
            <w:pPr>
              <w:adjustRightInd w:val="0"/>
              <w:spacing w:before="60" w:after="60"/>
              <w:jc w:val="center"/>
              <w:rPr>
                <w:color w:val="000000"/>
                <w:sz w:val="18"/>
                <w:szCs w:val="18"/>
              </w:rPr>
            </w:pPr>
            <w:r w:rsidRPr="006B3A52">
              <w:rPr>
                <w:rFonts w:ascii="Arial" w:hAnsi="Arial" w:cs="Arial"/>
                <w:color w:val="000000"/>
                <w:sz w:val="18"/>
                <w:szCs w:val="18"/>
              </w:rPr>
              <w:t>48</w:t>
            </w:r>
          </w:p>
        </w:tc>
        <w:tc>
          <w:tcPr>
            <w:tcW w:w="1205" w:type="dxa"/>
            <w:shd w:val="clear" w:color="auto" w:fill="D9EEFF"/>
            <w:vAlign w:val="center"/>
          </w:tcPr>
          <w:p w:rsidRPr="00D40073" w:rsidR="00AA0F88" w:rsidP="00B63666" w:rsidRDefault="00AA0F88" w14:paraId="220E433D" w14:textId="77777777">
            <w:pPr>
              <w:adjustRightInd w:val="0"/>
              <w:spacing w:before="60" w:after="60"/>
              <w:jc w:val="center"/>
              <w:rPr>
                <w:color w:val="000000"/>
                <w:sz w:val="18"/>
                <w:szCs w:val="18"/>
              </w:rPr>
            </w:pPr>
            <w:r w:rsidRPr="00D40073">
              <w:rPr>
                <w:rFonts w:ascii="Arial" w:hAnsi="Arial" w:cs="Arial"/>
                <w:color w:val="000000"/>
                <w:sz w:val="18"/>
                <w:szCs w:val="18"/>
              </w:rPr>
              <w:t>0 or</w:t>
            </w:r>
            <w:r>
              <w:rPr>
                <w:rFonts w:ascii="Arial" w:hAnsi="Arial" w:cs="Arial"/>
                <w:color w:val="000000"/>
                <w:sz w:val="18"/>
                <w:szCs w:val="18"/>
              </w:rPr>
              <w:t xml:space="preserve"> 11</w:t>
            </w:r>
            <w:r w:rsidRPr="00D40073">
              <w:rPr>
                <w:rFonts w:ascii="Arial" w:hAnsi="Arial" w:cs="Arial"/>
                <w:color w:val="000000"/>
                <w:sz w:val="18"/>
                <w:szCs w:val="18"/>
              </w:rPr>
              <w:t xml:space="preserve"> (see Paragraph 1.8 in Annex 1 to this Schedule)</w:t>
            </w:r>
            <w:r>
              <w:rPr>
                <w:color w:val="000000"/>
                <w:sz w:val="18"/>
                <w:szCs w:val="18"/>
              </w:rPr>
              <w:t xml:space="preserve"> </w:t>
            </w:r>
          </w:p>
        </w:tc>
        <w:tc>
          <w:tcPr>
            <w:tcW w:w="1205" w:type="dxa"/>
            <w:shd w:val="clear" w:color="auto" w:fill="D9EEFF"/>
            <w:vAlign w:val="center"/>
          </w:tcPr>
          <w:p w:rsidR="00AA0F88" w:rsidP="00B63666" w:rsidRDefault="00AA0F88" w14:paraId="18362DE4" w14:textId="77777777">
            <w:pPr>
              <w:adjustRightInd w:val="0"/>
              <w:spacing w:before="60" w:after="60"/>
              <w:jc w:val="center"/>
              <w:rPr>
                <w:color w:val="000000"/>
                <w:sz w:val="18"/>
                <w:szCs w:val="18"/>
              </w:rPr>
            </w:pPr>
            <w:r>
              <w:rPr>
                <w:rFonts w:ascii="Arial" w:hAnsi="Arial" w:cs="Arial"/>
                <w:color w:val="000000"/>
                <w:sz w:val="18"/>
                <w:szCs w:val="18"/>
              </w:rPr>
              <w:t>11</w:t>
            </w:r>
          </w:p>
        </w:tc>
        <w:tc>
          <w:tcPr>
            <w:tcW w:w="3543" w:type="dxa"/>
            <w:shd w:val="clear" w:color="auto" w:fill="D9EEFF"/>
            <w:vAlign w:val="center"/>
          </w:tcPr>
          <w:p w:rsidRPr="00D40073" w:rsidR="00AA0F88" w:rsidP="00B63666" w:rsidRDefault="00AA0F88" w14:paraId="718B362D" w14:textId="77777777">
            <w:pPr>
              <w:adjustRightInd w:val="0"/>
              <w:spacing w:before="60" w:after="60"/>
              <w:rPr>
                <w:rFonts w:ascii="Arial" w:hAnsi="Arial" w:cs="Arial"/>
                <w:color w:val="000000"/>
                <w:sz w:val="18"/>
                <w:szCs w:val="18"/>
              </w:rPr>
            </w:pPr>
            <w:r w:rsidRPr="00D40073">
              <w:rPr>
                <w:rFonts w:ascii="Arial" w:hAnsi="Arial" w:cs="Arial"/>
                <w:color w:val="000000"/>
                <w:sz w:val="18"/>
                <w:szCs w:val="18"/>
              </w:rPr>
              <w:t xml:space="preserve">Actual Supplier performance is at </w:t>
            </w:r>
            <w:r>
              <w:rPr>
                <w:rFonts w:ascii="Arial" w:hAnsi="Arial" w:cs="Arial"/>
                <w:color w:val="000000"/>
                <w:sz w:val="18"/>
                <w:szCs w:val="18"/>
              </w:rPr>
              <w:t>Threshold</w:t>
            </w:r>
            <w:r w:rsidRPr="00D40073">
              <w:rPr>
                <w:rFonts w:ascii="Arial" w:hAnsi="Arial" w:cs="Arial"/>
                <w:color w:val="000000"/>
                <w:sz w:val="18"/>
                <w:szCs w:val="18"/>
              </w:rPr>
              <w:t xml:space="preserve"> Severity Level at 95</w:t>
            </w:r>
            <w:r>
              <w:rPr>
                <w:rFonts w:ascii="Arial" w:hAnsi="Arial" w:cs="Arial"/>
                <w:color w:val="000000"/>
                <w:sz w:val="18"/>
                <w:szCs w:val="18"/>
              </w:rPr>
              <w:t>.9</w:t>
            </w:r>
            <w:r w:rsidRPr="00D40073">
              <w:rPr>
                <w:rFonts w:ascii="Arial" w:hAnsi="Arial" w:cs="Arial"/>
                <w:color w:val="000000"/>
                <w:sz w:val="18"/>
                <w:szCs w:val="18"/>
              </w:rPr>
              <w:t>% and:</w:t>
            </w:r>
          </w:p>
          <w:p w:rsidRPr="00D40073" w:rsidR="00AA0F88" w:rsidP="00B63666" w:rsidRDefault="00AA0F88" w14:paraId="04AA5EF4" w14:textId="77777777">
            <w:pPr>
              <w:pStyle w:val="ListParagraph"/>
              <w:numPr>
                <w:ilvl w:val="0"/>
                <w:numId w:val="49"/>
              </w:numPr>
              <w:adjustRightInd w:val="0"/>
              <w:spacing w:before="60" w:after="60"/>
              <w:ind w:left="262" w:hanging="262"/>
              <w:rPr>
                <w:rFonts w:ascii="Arial" w:hAnsi="Arial" w:cs="Arial"/>
                <w:color w:val="000000"/>
                <w:sz w:val="18"/>
                <w:szCs w:val="18"/>
              </w:rPr>
            </w:pPr>
            <w:r w:rsidRPr="00D40073">
              <w:rPr>
                <w:rFonts w:ascii="Arial" w:hAnsi="Arial" w:cs="Arial"/>
                <w:color w:val="000000"/>
                <w:sz w:val="18"/>
                <w:szCs w:val="18"/>
              </w:rPr>
              <w:t xml:space="preserve">there were </w:t>
            </w:r>
            <w:r>
              <w:rPr>
                <w:rFonts w:ascii="Arial" w:hAnsi="Arial" w:cs="Arial"/>
                <w:color w:val="000000"/>
                <w:sz w:val="18"/>
                <w:szCs w:val="18"/>
              </w:rPr>
              <w:t>48</w:t>
            </w:r>
            <w:r w:rsidRPr="00D40073">
              <w:rPr>
                <w:rFonts w:ascii="Arial" w:hAnsi="Arial" w:cs="Arial"/>
                <w:color w:val="000000"/>
                <w:sz w:val="18"/>
                <w:szCs w:val="18"/>
              </w:rPr>
              <w:t xml:space="preserve"> cases in the month;</w:t>
            </w:r>
          </w:p>
          <w:p w:rsidR="00AA0F88" w:rsidP="00B63666" w:rsidRDefault="00AA0F88" w14:paraId="17095AD5" w14:textId="77777777">
            <w:pPr>
              <w:pStyle w:val="ListParagraph"/>
              <w:numPr>
                <w:ilvl w:val="0"/>
                <w:numId w:val="49"/>
              </w:numPr>
              <w:adjustRightInd w:val="0"/>
              <w:spacing w:before="60" w:after="60"/>
              <w:ind w:left="262" w:hanging="262"/>
              <w:rPr>
                <w:rFonts w:ascii="Arial" w:hAnsi="Arial" w:cs="Arial"/>
                <w:color w:val="000000"/>
                <w:sz w:val="18"/>
                <w:szCs w:val="18"/>
              </w:rPr>
            </w:pPr>
            <w:r w:rsidRPr="00D40073">
              <w:rPr>
                <w:rFonts w:ascii="Arial" w:hAnsi="Arial" w:cs="Arial"/>
                <w:color w:val="000000"/>
                <w:sz w:val="18"/>
                <w:szCs w:val="18"/>
              </w:rPr>
              <w:t xml:space="preserve">only </w:t>
            </w:r>
            <w:r>
              <w:rPr>
                <w:rFonts w:ascii="Arial" w:hAnsi="Arial" w:cs="Arial"/>
                <w:color w:val="000000"/>
                <w:sz w:val="18"/>
                <w:szCs w:val="18"/>
              </w:rPr>
              <w:t xml:space="preserve">1 case in that month was not processed and the Threshold Severity Level was exceeded; </w:t>
            </w:r>
          </w:p>
          <w:p w:rsidRPr="00D40073" w:rsidR="00AA0F88" w:rsidP="00B63666" w:rsidRDefault="00AA0F88" w14:paraId="5CEE6CF4" w14:textId="77777777">
            <w:pPr>
              <w:pStyle w:val="ListParagraph"/>
              <w:numPr>
                <w:ilvl w:val="0"/>
                <w:numId w:val="49"/>
              </w:numPr>
              <w:adjustRightInd w:val="0"/>
              <w:spacing w:before="60" w:after="60"/>
              <w:ind w:left="262" w:hanging="262"/>
              <w:rPr>
                <w:rFonts w:ascii="Arial" w:hAnsi="Arial" w:cs="Arial"/>
                <w:color w:val="000000"/>
                <w:sz w:val="18"/>
                <w:szCs w:val="18"/>
              </w:rPr>
            </w:pPr>
            <w:r w:rsidRPr="00D40073">
              <w:rPr>
                <w:rFonts w:ascii="Arial" w:hAnsi="Arial" w:cs="Arial"/>
                <w:color w:val="000000"/>
                <w:sz w:val="18"/>
                <w:szCs w:val="18"/>
              </w:rPr>
              <w:t xml:space="preserve">the </w:t>
            </w:r>
            <w:r>
              <w:rPr>
                <w:rFonts w:ascii="Arial" w:hAnsi="Arial" w:cs="Arial"/>
                <w:color w:val="000000"/>
                <w:sz w:val="18"/>
                <w:szCs w:val="18"/>
              </w:rPr>
              <w:t>1</w:t>
            </w:r>
            <w:r w:rsidRPr="00D40073">
              <w:rPr>
                <w:rFonts w:ascii="Arial" w:hAnsi="Arial" w:cs="Arial"/>
                <w:color w:val="000000"/>
                <w:sz w:val="18"/>
                <w:szCs w:val="18"/>
              </w:rPr>
              <w:t xml:space="preserve"> case in that month </w:t>
            </w:r>
            <w:r>
              <w:rPr>
                <w:rFonts w:ascii="Arial" w:hAnsi="Arial" w:cs="Arial"/>
                <w:color w:val="000000"/>
                <w:sz w:val="18"/>
                <w:szCs w:val="18"/>
              </w:rPr>
              <w:t>was not</w:t>
            </w:r>
            <w:r w:rsidRPr="00D40073">
              <w:rPr>
                <w:rFonts w:ascii="Arial" w:hAnsi="Arial" w:cs="Arial"/>
                <w:color w:val="000000"/>
                <w:sz w:val="18"/>
                <w:szCs w:val="18"/>
              </w:rPr>
              <w:t xml:space="preserve"> processed within the additional Tail Fail Period of three (3) days;</w:t>
            </w:r>
          </w:p>
          <w:p w:rsidRPr="00D40073" w:rsidR="00AA0F88" w:rsidP="00B63666" w:rsidRDefault="00AA0F88" w14:paraId="41D6A2BC" w14:textId="77777777">
            <w:pPr>
              <w:adjustRightInd w:val="0"/>
              <w:spacing w:before="60" w:after="60"/>
              <w:rPr>
                <w:color w:val="000000"/>
                <w:sz w:val="18"/>
                <w:szCs w:val="18"/>
              </w:rPr>
            </w:pPr>
            <w:r w:rsidRPr="00D40073">
              <w:rPr>
                <w:rFonts w:ascii="Arial" w:hAnsi="Arial" w:cs="Arial"/>
                <w:color w:val="000000"/>
                <w:sz w:val="18"/>
                <w:szCs w:val="18"/>
              </w:rPr>
              <w:t xml:space="preserve">so </w:t>
            </w:r>
            <w:r>
              <w:rPr>
                <w:rFonts w:ascii="Arial" w:hAnsi="Arial" w:cs="Arial"/>
                <w:color w:val="000000"/>
                <w:sz w:val="18"/>
                <w:szCs w:val="18"/>
              </w:rPr>
              <w:t>no Threshold</w:t>
            </w:r>
            <w:r w:rsidRPr="00D40073">
              <w:rPr>
                <w:rFonts w:ascii="Arial" w:hAnsi="Arial" w:cs="Arial"/>
                <w:color w:val="000000"/>
                <w:sz w:val="18"/>
                <w:szCs w:val="18"/>
              </w:rPr>
              <w:t xml:space="preserve"> Relief (defined in Paragraph 1.8 in Annex 1) applies resulting in </w:t>
            </w:r>
            <w:r>
              <w:rPr>
                <w:rFonts w:ascii="Arial" w:hAnsi="Arial" w:cs="Arial"/>
                <w:color w:val="000000"/>
                <w:sz w:val="18"/>
                <w:szCs w:val="18"/>
              </w:rPr>
              <w:t>11</w:t>
            </w:r>
            <w:r w:rsidRPr="00D40073">
              <w:rPr>
                <w:rFonts w:ascii="Arial" w:hAnsi="Arial" w:cs="Arial"/>
                <w:color w:val="000000"/>
                <w:sz w:val="18"/>
                <w:szCs w:val="18"/>
              </w:rPr>
              <w:t xml:space="preserve"> Service Points accruing.</w:t>
            </w:r>
          </w:p>
        </w:tc>
      </w:tr>
    </w:tbl>
    <w:p w:rsidRPr="005B31BB" w:rsidR="005B31BB" w:rsidP="005B31BB" w:rsidRDefault="005B31BB" w14:paraId="2A651A6B" w14:textId="77777777"/>
    <w:p w:rsidR="003A78A1" w:rsidP="00C05138" w:rsidRDefault="00726E2F" w14:paraId="03B34E7F" w14:textId="77777777">
      <w:pPr>
        <w:pStyle w:val="Heading1"/>
        <w:keepNext/>
        <w:numPr>
          <w:ilvl w:val="0"/>
          <w:numId w:val="1"/>
        </w:numPr>
        <w:spacing w:before="360" w:after="120"/>
        <w:jc w:val="both"/>
        <w:rPr>
          <w:rFonts w:ascii="Arial" w:hAnsi="Arial" w:eastAsia="Arial" w:cs="Arial"/>
          <w:sz w:val="24"/>
          <w:szCs w:val="24"/>
        </w:rPr>
      </w:pPr>
      <w:r>
        <w:rPr>
          <w:rFonts w:ascii="Arial" w:hAnsi="Arial" w:eastAsia="Arial" w:cs="Arial"/>
          <w:sz w:val="24"/>
          <w:szCs w:val="24"/>
        </w:rPr>
        <w:t>SERVICE CREDITS</w:t>
      </w:r>
    </w:p>
    <w:p w:rsidR="003A78A1" w:rsidRDefault="00726E2F" w14:paraId="10D70687" w14:textId="77777777">
      <w:pPr>
        <w:numPr>
          <w:ilvl w:val="1"/>
          <w:numId w:val="1"/>
        </w:numPr>
        <w:pBdr>
          <w:top w:val="nil"/>
          <w:left w:val="nil"/>
          <w:bottom w:val="nil"/>
          <w:right w:val="nil"/>
          <w:between w:val="nil"/>
        </w:pBdr>
        <w:spacing w:before="120" w:after="120"/>
        <w:rPr>
          <w:color w:val="000000"/>
        </w:rPr>
      </w:pPr>
      <w:r>
        <w:rPr>
          <w:color w:val="000000"/>
        </w:rPr>
        <w:t>Schedule 7.1 (</w:t>
      </w:r>
      <w:r>
        <w:rPr>
          <w:i/>
          <w:color w:val="000000"/>
        </w:rPr>
        <w:t>Charges and Invoicing</w:t>
      </w:r>
      <w:r>
        <w:rPr>
          <w:color w:val="000000"/>
        </w:rPr>
        <w:t>) sets out the mechanism by which Service Points shall be converted into Service Credits.</w:t>
      </w:r>
    </w:p>
    <w:p w:rsidR="003A78A1" w:rsidRDefault="00726E2F" w14:paraId="242218D9" w14:textId="77777777">
      <w:pPr>
        <w:numPr>
          <w:ilvl w:val="1"/>
          <w:numId w:val="1"/>
        </w:numPr>
        <w:pBdr>
          <w:top w:val="nil"/>
          <w:left w:val="nil"/>
          <w:bottom w:val="nil"/>
          <w:right w:val="nil"/>
          <w:between w:val="nil"/>
        </w:pBdr>
        <w:spacing w:before="120" w:after="120"/>
        <w:rPr>
          <w:color w:val="000000"/>
        </w:rPr>
      </w:pPr>
      <w:r>
        <w:rPr>
          <w:color w:val="000000"/>
        </w:rPr>
        <w:t>The Authority shall use the Performance Monitoring Reports provided pursuant to Part B</w:t>
      </w:r>
      <w:r w:rsidR="00F668F0">
        <w:rPr>
          <w:color w:val="000000"/>
        </w:rPr>
        <w:t xml:space="preserve"> to this Schedule 2.2 (</w:t>
      </w:r>
      <w:r w:rsidRPr="003E4FB2" w:rsidR="00F668F0">
        <w:rPr>
          <w:i/>
          <w:color w:val="000000"/>
        </w:rPr>
        <w:t xml:space="preserve">Performance </w:t>
      </w:r>
      <w:r w:rsidRPr="00F668F0" w:rsidR="00F668F0">
        <w:rPr>
          <w:color w:val="000000"/>
        </w:rPr>
        <w:t>Levels</w:t>
      </w:r>
      <w:r w:rsidR="00F668F0">
        <w:rPr>
          <w:color w:val="000000"/>
        </w:rPr>
        <w:t>)</w:t>
      </w:r>
      <w:r>
        <w:rPr>
          <w:color w:val="000000"/>
        </w:rPr>
        <w:t>, among other things, to verify the calculation and accuracy of the Service Credits (if any) applicable to each Service Period.</w:t>
      </w:r>
    </w:p>
    <w:p w:rsidR="003A78A1" w:rsidRDefault="00726E2F" w14:paraId="4B201253" w14:textId="77777777">
      <w:pPr>
        <w:pStyle w:val="Heading1"/>
        <w:keepNext/>
        <w:numPr>
          <w:ilvl w:val="0"/>
          <w:numId w:val="1"/>
        </w:numPr>
        <w:spacing w:before="240" w:after="120"/>
        <w:jc w:val="both"/>
        <w:rPr>
          <w:rFonts w:ascii="Arial" w:hAnsi="Arial" w:eastAsia="Arial" w:cs="Arial"/>
          <w:sz w:val="24"/>
          <w:szCs w:val="24"/>
        </w:rPr>
      </w:pPr>
      <w:r>
        <w:rPr>
          <w:rFonts w:ascii="Arial" w:hAnsi="Arial" w:eastAsia="Arial" w:cs="Arial"/>
          <w:sz w:val="24"/>
          <w:szCs w:val="24"/>
        </w:rPr>
        <w:t>RELIEF</w:t>
      </w:r>
    </w:p>
    <w:p w:rsidR="003A78A1" w:rsidRDefault="00726E2F" w14:paraId="286BDDA9" w14:textId="6E6B1AB0">
      <w:pPr>
        <w:numPr>
          <w:ilvl w:val="1"/>
          <w:numId w:val="1"/>
        </w:numPr>
        <w:pBdr>
          <w:top w:val="nil"/>
          <w:left w:val="nil"/>
          <w:bottom w:val="nil"/>
          <w:right w:val="nil"/>
          <w:between w:val="nil"/>
        </w:pBdr>
        <w:spacing w:before="120" w:after="120"/>
        <w:rPr>
          <w:color w:val="000000"/>
        </w:rPr>
      </w:pPr>
      <w:r>
        <w:rPr>
          <w:color w:val="000000"/>
        </w:rPr>
        <w:t>Where and to the extent the Supplier can demonstrate, in accordance with Clause 31 (</w:t>
      </w:r>
      <w:r w:rsidRPr="003E4FB2">
        <w:rPr>
          <w:i/>
          <w:color w:val="000000"/>
        </w:rPr>
        <w:t>Authority Cause</w:t>
      </w:r>
      <w:r>
        <w:rPr>
          <w:color w:val="000000"/>
        </w:rPr>
        <w:t xml:space="preserve">), that a KPI Failure or an SPI Failure would not </w:t>
      </w:r>
      <w:r>
        <w:rPr>
          <w:color w:val="000000"/>
        </w:rPr>
        <w:lastRenderedPageBreak/>
        <w:t xml:space="preserve">have occurred but for an Authority Cause, then (subject to the Supplier fulfilling the conditions set out in such Clause and complying with the requirements set out in Paragraph </w:t>
      </w:r>
      <w:r w:rsidR="000C69DA">
        <w:rPr>
          <w:color w:val="000000"/>
        </w:rPr>
        <w:fldChar w:fldCharType="begin"/>
      </w:r>
      <w:r w:rsidR="000C69DA">
        <w:rPr>
          <w:color w:val="000000"/>
        </w:rPr>
        <w:instrText xml:space="preserve"> REF _Ref138973778 \r \h </w:instrText>
      </w:r>
      <w:r w:rsidR="000C69DA">
        <w:rPr>
          <w:color w:val="000000"/>
        </w:rPr>
      </w:r>
      <w:r w:rsidR="000C69DA">
        <w:rPr>
          <w:color w:val="000000"/>
        </w:rPr>
        <w:fldChar w:fldCharType="separate"/>
      </w:r>
      <w:r w:rsidR="000D5C45">
        <w:rPr>
          <w:color w:val="000000"/>
        </w:rPr>
        <w:t>2</w:t>
      </w:r>
      <w:r w:rsidR="000C69DA">
        <w:rPr>
          <w:color w:val="000000"/>
        </w:rPr>
        <w:fldChar w:fldCharType="end"/>
      </w:r>
      <w:r>
        <w:rPr>
          <w:color w:val="000000"/>
        </w:rPr>
        <w:t xml:space="preserve"> </w:t>
      </w:r>
      <w:r w:rsidR="000C69DA">
        <w:rPr>
          <w:color w:val="000000"/>
        </w:rPr>
        <w:t>(</w:t>
      </w:r>
      <w:r w:rsidRPr="000C69DA" w:rsidR="000C69DA">
        <w:rPr>
          <w:i/>
          <w:iCs/>
          <w:color w:val="000000"/>
        </w:rPr>
        <w:t>Performance Measurement</w:t>
      </w:r>
      <w:r w:rsidR="000C69DA">
        <w:rPr>
          <w:color w:val="000000"/>
        </w:rPr>
        <w:t xml:space="preserve">) </w:t>
      </w:r>
      <w:r>
        <w:rPr>
          <w:color w:val="000000"/>
        </w:rPr>
        <w:t>of this Part A):</w:t>
      </w:r>
    </w:p>
    <w:p w:rsidR="003A78A1" w:rsidRDefault="00726E2F" w14:paraId="4D235843" w14:textId="77777777">
      <w:pPr>
        <w:numPr>
          <w:ilvl w:val="2"/>
          <w:numId w:val="25"/>
        </w:numPr>
        <w:pBdr>
          <w:top w:val="nil"/>
          <w:left w:val="nil"/>
          <w:bottom w:val="nil"/>
          <w:right w:val="nil"/>
          <w:between w:val="nil"/>
        </w:pBdr>
        <w:rPr>
          <w:color w:val="000000"/>
        </w:rPr>
      </w:pPr>
      <w:r>
        <w:rPr>
          <w:color w:val="000000"/>
        </w:rPr>
        <w:t>the Supplier shall be entitled to the relief set out in Clause 31</w:t>
      </w:r>
      <w:r w:rsidR="00F668F0">
        <w:rPr>
          <w:color w:val="000000"/>
        </w:rPr>
        <w:t xml:space="preserve"> (</w:t>
      </w:r>
      <w:r w:rsidRPr="00546C26" w:rsidR="00F668F0">
        <w:rPr>
          <w:i/>
          <w:color w:val="000000"/>
        </w:rPr>
        <w:t>Authority Cause</w:t>
      </w:r>
      <w:r w:rsidR="00F668F0">
        <w:rPr>
          <w:color w:val="000000"/>
        </w:rPr>
        <w:t>)</w:t>
      </w:r>
      <w:r>
        <w:rPr>
          <w:color w:val="000000"/>
        </w:rPr>
        <w:t xml:space="preserve"> in respect of the KPI Failure or SPI Failure (as appropriate) for the duration of the Authority Cause; and</w:t>
      </w:r>
    </w:p>
    <w:p w:rsidRPr="0020625F" w:rsidR="00B11839" w:rsidP="00D848EB" w:rsidRDefault="00726E2F" w14:paraId="5FFDE133" w14:textId="77777777">
      <w:pPr>
        <w:numPr>
          <w:ilvl w:val="2"/>
          <w:numId w:val="25"/>
        </w:numPr>
        <w:pBdr>
          <w:top w:val="nil"/>
          <w:left w:val="nil"/>
          <w:bottom w:val="nil"/>
          <w:right w:val="nil"/>
          <w:between w:val="nil"/>
        </w:pBdr>
        <w:rPr>
          <w:color w:val="000000"/>
        </w:rPr>
      </w:pPr>
      <w:r>
        <w:rPr>
          <w:color w:val="000000"/>
        </w:rPr>
        <w:t>the time period between the time the Authority Cause commences until the time at which the Authority Cause ceases shall be excluded from the measurement of elapsed time (i.e. SLA Clock Time) in the Key Performance Indicators or Subsidiary Performance Indicators (as appropriate).</w:t>
      </w:r>
    </w:p>
    <w:p w:rsidR="00AF0EAC" w:rsidP="00AF0EAC" w:rsidRDefault="00AF0EAC" w14:paraId="6C168DB9" w14:textId="48FBA868">
      <w:pPr>
        <w:pStyle w:val="Heading1"/>
        <w:keepNext/>
        <w:numPr>
          <w:ilvl w:val="0"/>
          <w:numId w:val="1"/>
        </w:numPr>
        <w:spacing w:before="240" w:after="120"/>
        <w:jc w:val="both"/>
        <w:rPr>
          <w:rFonts w:ascii="Arial" w:hAnsi="Arial" w:eastAsia="Arial" w:cs="Arial"/>
          <w:sz w:val="24"/>
          <w:szCs w:val="24"/>
        </w:rPr>
      </w:pPr>
      <w:bookmarkStart w:name="_Ref142300342" w:id="112"/>
      <w:r>
        <w:rPr>
          <w:rFonts w:ascii="Arial" w:hAnsi="Arial" w:eastAsia="Arial" w:cs="Arial"/>
          <w:sz w:val="24"/>
          <w:szCs w:val="24"/>
        </w:rPr>
        <w:t>EXCEPTIONAL VOLUMES INCREASE</w:t>
      </w:r>
      <w:r w:rsidR="00A300E8">
        <w:rPr>
          <w:rFonts w:ascii="Arial" w:hAnsi="Arial" w:eastAsia="Arial" w:cs="Arial"/>
          <w:sz w:val="24"/>
          <w:szCs w:val="24"/>
        </w:rPr>
        <w:t xml:space="preserve">S AND ENQUIRY CENTRE VOLUMES INCREASES </w:t>
      </w:r>
      <w:bookmarkEnd w:id="112"/>
    </w:p>
    <w:p w:rsidR="00C91FF4" w:rsidP="00AF0EAC" w:rsidRDefault="00AF0EAC" w14:paraId="7A11CCCD" w14:textId="62998C1A">
      <w:pPr>
        <w:numPr>
          <w:ilvl w:val="1"/>
          <w:numId w:val="1"/>
        </w:numPr>
        <w:pBdr>
          <w:top w:val="nil"/>
          <w:left w:val="nil"/>
          <w:bottom w:val="nil"/>
          <w:right w:val="nil"/>
          <w:between w:val="nil"/>
        </w:pBdr>
        <w:spacing w:before="120" w:after="120"/>
        <w:rPr>
          <w:color w:val="000000"/>
        </w:rPr>
      </w:pPr>
      <w:r>
        <w:rPr>
          <w:color w:val="000000"/>
        </w:rPr>
        <w:t>Without prejudice to Clause 32 (</w:t>
      </w:r>
      <w:r w:rsidRPr="009712D6">
        <w:rPr>
          <w:i/>
          <w:iCs/>
          <w:color w:val="000000"/>
        </w:rPr>
        <w:t>Force Majeure</w:t>
      </w:r>
      <w:r>
        <w:rPr>
          <w:color w:val="000000"/>
        </w:rPr>
        <w:t>), t</w:t>
      </w:r>
      <w:r w:rsidRPr="00404E8B">
        <w:rPr>
          <w:color w:val="000000"/>
        </w:rPr>
        <w:t xml:space="preserve">he Parties acknowledge that </w:t>
      </w:r>
      <w:r>
        <w:rPr>
          <w:color w:val="000000"/>
        </w:rPr>
        <w:t xml:space="preserve">unforeseen </w:t>
      </w:r>
      <w:r w:rsidRPr="00404E8B">
        <w:rPr>
          <w:color w:val="000000"/>
        </w:rPr>
        <w:t>exceptional events may have an unavoidable and adverse impact on the Supplier’s ability to</w:t>
      </w:r>
      <w:r>
        <w:rPr>
          <w:color w:val="000000"/>
        </w:rPr>
        <w:t xml:space="preserve"> achieve </w:t>
      </w:r>
      <w:r w:rsidR="00326272">
        <w:rPr>
          <w:color w:val="000000"/>
        </w:rPr>
        <w:t>certain</w:t>
      </w:r>
      <w:r w:rsidRPr="00AF0EAC" w:rsidR="00326272">
        <w:rPr>
          <w:color w:val="000000"/>
        </w:rPr>
        <w:t xml:space="preserve"> </w:t>
      </w:r>
      <w:r>
        <w:rPr>
          <w:color w:val="000000"/>
        </w:rPr>
        <w:t>Performance Indicators due directly to an</w:t>
      </w:r>
      <w:r w:rsidRPr="00AF0EAC">
        <w:rPr>
          <w:color w:val="000000"/>
        </w:rPr>
        <w:t xml:space="preserve"> </w:t>
      </w:r>
      <w:r>
        <w:rPr>
          <w:color w:val="000000"/>
        </w:rPr>
        <w:t>unforeseen increase in</w:t>
      </w:r>
      <w:r w:rsidR="00326272">
        <w:rPr>
          <w:color w:val="000000"/>
        </w:rPr>
        <w:t>, as applicable,</w:t>
      </w:r>
      <w:r w:rsidR="00C91FF4">
        <w:rPr>
          <w:color w:val="000000"/>
        </w:rPr>
        <w:t xml:space="preserve"> the:</w:t>
      </w:r>
    </w:p>
    <w:p w:rsidR="00C91FF4" w:rsidP="00C91FF4" w:rsidRDefault="00C91FF4" w14:paraId="127CFE8F" w14:textId="1CB13299">
      <w:pPr>
        <w:numPr>
          <w:ilvl w:val="2"/>
          <w:numId w:val="1"/>
        </w:numPr>
        <w:pBdr>
          <w:top w:val="nil"/>
          <w:left w:val="nil"/>
          <w:bottom w:val="nil"/>
          <w:right w:val="nil"/>
          <w:between w:val="nil"/>
        </w:pBdr>
        <w:spacing w:before="120" w:after="120"/>
        <w:rPr>
          <w:color w:val="000000"/>
        </w:rPr>
      </w:pPr>
      <w:r>
        <w:rPr>
          <w:color w:val="000000"/>
        </w:rPr>
        <w:t>Exceptional</w:t>
      </w:r>
      <w:r w:rsidR="00B44A2C">
        <w:rPr>
          <w:color w:val="000000"/>
        </w:rPr>
        <w:t xml:space="preserve"> Volumes</w:t>
      </w:r>
      <w:r>
        <w:rPr>
          <w:color w:val="000000"/>
        </w:rPr>
        <w:t xml:space="preserve"> </w:t>
      </w:r>
      <w:r w:rsidRPr="007A6CD0" w:rsidR="00AF0EAC">
        <w:rPr>
          <w:color w:val="000000"/>
        </w:rPr>
        <w:t xml:space="preserve">Aggregate Performance Indicators </w:t>
      </w:r>
      <w:r w:rsidR="00AF0EAC">
        <w:rPr>
          <w:color w:val="000000"/>
        </w:rPr>
        <w:t>Case</w:t>
      </w:r>
      <w:r w:rsidRPr="007A6CD0" w:rsidR="00AF0EAC">
        <w:rPr>
          <w:color w:val="000000"/>
        </w:rPr>
        <w:t xml:space="preserve"> Volumes</w:t>
      </w:r>
      <w:r>
        <w:rPr>
          <w:color w:val="000000"/>
        </w:rPr>
        <w:t>; or</w:t>
      </w:r>
    </w:p>
    <w:p w:rsidR="00C91FF4" w:rsidP="00C91FF4" w:rsidRDefault="00C91FF4" w14:paraId="086455C0" w14:textId="20C66CF7">
      <w:pPr>
        <w:numPr>
          <w:ilvl w:val="2"/>
          <w:numId w:val="1"/>
        </w:numPr>
        <w:pBdr>
          <w:top w:val="nil"/>
          <w:left w:val="nil"/>
          <w:bottom w:val="nil"/>
          <w:right w:val="nil"/>
          <w:between w:val="nil"/>
        </w:pBdr>
        <w:spacing w:before="120" w:after="120"/>
        <w:rPr>
          <w:color w:val="000000"/>
        </w:rPr>
      </w:pPr>
      <w:r>
        <w:rPr>
          <w:color w:val="000000"/>
        </w:rPr>
        <w:t>Enquiry Centre</w:t>
      </w:r>
      <w:r w:rsidRPr="00C91FF4">
        <w:rPr>
          <w:color w:val="000000"/>
        </w:rPr>
        <w:t xml:space="preserve"> Aggregate Performance Indicators Case Volumes</w:t>
      </w:r>
      <w:r>
        <w:rPr>
          <w:color w:val="000000"/>
        </w:rPr>
        <w:t>.</w:t>
      </w:r>
    </w:p>
    <w:p w:rsidR="00C91FF4" w:rsidP="00C91FF4" w:rsidRDefault="00AF0EAC" w14:paraId="45A88B02" w14:textId="09E5F5D4">
      <w:pPr>
        <w:numPr>
          <w:ilvl w:val="1"/>
          <w:numId w:val="1"/>
        </w:numPr>
        <w:pBdr>
          <w:top w:val="nil"/>
          <w:left w:val="nil"/>
          <w:bottom w:val="nil"/>
          <w:right w:val="nil"/>
          <w:between w:val="nil"/>
        </w:pBdr>
        <w:spacing w:before="120" w:after="120"/>
        <w:rPr>
          <w:color w:val="000000"/>
        </w:rPr>
      </w:pPr>
      <w:bookmarkStart w:name="_Ref143177167" w:id="113"/>
      <w:r w:rsidRPr="00C91FF4">
        <w:t>Where</w:t>
      </w:r>
      <w:r>
        <w:rPr>
          <w:color w:val="000000"/>
        </w:rPr>
        <w:t xml:space="preserve"> due to unforeseen exceptional event(s) t</w:t>
      </w:r>
      <w:r w:rsidRPr="00A032CA">
        <w:rPr>
          <w:color w:val="000000"/>
        </w:rPr>
        <w:t>he</w:t>
      </w:r>
      <w:r w:rsidR="00C91FF4">
        <w:rPr>
          <w:color w:val="000000"/>
        </w:rPr>
        <w:t>:</w:t>
      </w:r>
      <w:bookmarkEnd w:id="113"/>
    </w:p>
    <w:p w:rsidR="00AF0EAC" w:rsidP="00C91FF4" w:rsidRDefault="00C91FF4" w14:paraId="3847D351" w14:textId="448B71B6">
      <w:pPr>
        <w:numPr>
          <w:ilvl w:val="2"/>
          <w:numId w:val="1"/>
        </w:numPr>
        <w:pBdr>
          <w:top w:val="nil"/>
          <w:left w:val="nil"/>
          <w:bottom w:val="nil"/>
          <w:right w:val="nil"/>
          <w:between w:val="nil"/>
        </w:pBdr>
        <w:spacing w:before="120" w:after="120"/>
        <w:rPr>
          <w:color w:val="000000"/>
        </w:rPr>
      </w:pPr>
      <w:bookmarkStart w:name="_Ref142576132" w:id="114"/>
      <w:r>
        <w:rPr>
          <w:color w:val="000000"/>
        </w:rPr>
        <w:t xml:space="preserve">Exceptional </w:t>
      </w:r>
      <w:r w:rsidR="0088488F">
        <w:rPr>
          <w:color w:val="000000"/>
        </w:rPr>
        <w:t>Volume</w:t>
      </w:r>
      <w:r w:rsidR="0033445B">
        <w:rPr>
          <w:color w:val="000000"/>
        </w:rPr>
        <w:t>s</w:t>
      </w:r>
      <w:r w:rsidR="0088488F">
        <w:rPr>
          <w:color w:val="000000"/>
        </w:rPr>
        <w:t xml:space="preserve"> </w:t>
      </w:r>
      <w:r w:rsidRPr="007A6CD0" w:rsidR="00AF0EAC">
        <w:rPr>
          <w:color w:val="000000"/>
        </w:rPr>
        <w:t xml:space="preserve">Aggregate Performance Indicators </w:t>
      </w:r>
      <w:r w:rsidR="00AF0EAC">
        <w:rPr>
          <w:color w:val="000000"/>
        </w:rPr>
        <w:t>Case</w:t>
      </w:r>
      <w:r w:rsidRPr="007A6CD0" w:rsidR="00AF0EAC">
        <w:rPr>
          <w:color w:val="000000"/>
        </w:rPr>
        <w:t xml:space="preserve"> Volumes</w:t>
      </w:r>
      <w:r w:rsidR="008B7409">
        <w:rPr>
          <w:color w:val="000000"/>
        </w:rPr>
        <w:t xml:space="preserve"> </w:t>
      </w:r>
      <w:r w:rsidR="00B44A2C">
        <w:rPr>
          <w:color w:val="000000"/>
        </w:rPr>
        <w:t xml:space="preserve">meet or </w:t>
      </w:r>
      <w:r w:rsidR="00AF0EAC">
        <w:rPr>
          <w:color w:val="000000"/>
        </w:rPr>
        <w:t>exceed:</w:t>
      </w:r>
      <w:bookmarkEnd w:id="114"/>
      <w:r w:rsidR="00AF0EAC">
        <w:rPr>
          <w:color w:val="000000"/>
        </w:rPr>
        <w:t xml:space="preserve"> </w:t>
      </w:r>
    </w:p>
    <w:p w:rsidR="00AF0EAC" w:rsidP="00C91FF4" w:rsidRDefault="00AF0EAC" w14:paraId="36828D7D" w14:textId="5C7B98DE">
      <w:pPr>
        <w:numPr>
          <w:ilvl w:val="3"/>
          <w:numId w:val="1"/>
        </w:numPr>
        <w:pBdr>
          <w:top w:val="nil"/>
          <w:left w:val="nil"/>
          <w:bottom w:val="nil"/>
          <w:right w:val="nil"/>
          <w:between w:val="nil"/>
        </w:pBdr>
        <w:spacing w:before="120" w:after="120"/>
        <w:rPr>
          <w:color w:val="000000"/>
        </w:rPr>
      </w:pPr>
      <w:bookmarkStart w:name="_Ref142578186" w:id="115"/>
      <w:r>
        <w:rPr>
          <w:color w:val="000000"/>
        </w:rPr>
        <w:t>in any Service Period</w:t>
      </w:r>
      <w:r w:rsidR="006C6AA1">
        <w:rPr>
          <w:color w:val="000000"/>
        </w:rPr>
        <w:t xml:space="preserve"> </w:t>
      </w:r>
      <w:r>
        <w:rPr>
          <w:color w:val="000000"/>
        </w:rPr>
        <w:t xml:space="preserve">the </w:t>
      </w:r>
      <w:r w:rsidR="0033445B">
        <w:rPr>
          <w:color w:val="000000"/>
        </w:rPr>
        <w:t>Exceptional Volumes</w:t>
      </w:r>
      <w:r w:rsidR="009562D9">
        <w:rPr>
          <w:color w:val="000000"/>
        </w:rPr>
        <w:t xml:space="preserve"> </w:t>
      </w:r>
      <w:r w:rsidRPr="006A6145">
        <w:rPr>
          <w:color w:val="000000"/>
        </w:rPr>
        <w:t xml:space="preserve">Aggregate </w:t>
      </w:r>
      <w:r>
        <w:rPr>
          <w:color w:val="000000"/>
        </w:rPr>
        <w:t>Forecasted</w:t>
      </w:r>
      <w:r w:rsidRPr="006A6145">
        <w:rPr>
          <w:color w:val="000000"/>
        </w:rPr>
        <w:t xml:space="preserve"> Performance Indicators Volumes</w:t>
      </w:r>
      <w:r w:rsidR="006C6AA1">
        <w:rPr>
          <w:color w:val="000000"/>
        </w:rPr>
        <w:t xml:space="preserve"> plus twenty per cent (20%)</w:t>
      </w:r>
      <w:r>
        <w:rPr>
          <w:color w:val="000000"/>
        </w:rPr>
        <w:t>; or</w:t>
      </w:r>
      <w:bookmarkEnd w:id="115"/>
      <w:r>
        <w:rPr>
          <w:color w:val="000000"/>
        </w:rPr>
        <w:t xml:space="preserve"> </w:t>
      </w:r>
    </w:p>
    <w:p w:rsidR="0096059D" w:rsidP="00C91FF4" w:rsidRDefault="00AF0EAC" w14:paraId="0D7FF5B7" w14:textId="1CEC11A6">
      <w:pPr>
        <w:numPr>
          <w:ilvl w:val="3"/>
          <w:numId w:val="1"/>
        </w:numPr>
        <w:pBdr>
          <w:top w:val="nil"/>
          <w:left w:val="nil"/>
          <w:bottom w:val="nil"/>
          <w:right w:val="nil"/>
          <w:between w:val="nil"/>
        </w:pBdr>
        <w:spacing w:before="120" w:after="120"/>
        <w:rPr>
          <w:color w:val="000000"/>
        </w:rPr>
      </w:pPr>
      <w:bookmarkStart w:name="_Ref142578194" w:id="116"/>
      <w:r>
        <w:rPr>
          <w:color w:val="000000"/>
        </w:rPr>
        <w:t>in three (3) consecutive Service Periods</w:t>
      </w:r>
      <w:r w:rsidR="00585A1F">
        <w:rPr>
          <w:color w:val="000000"/>
        </w:rPr>
        <w:t xml:space="preserve"> </w:t>
      </w:r>
      <w:r>
        <w:rPr>
          <w:color w:val="000000"/>
        </w:rPr>
        <w:t xml:space="preserve">the </w:t>
      </w:r>
      <w:r w:rsidR="0033445B">
        <w:rPr>
          <w:color w:val="000000"/>
        </w:rPr>
        <w:t>Exceptional Volumes</w:t>
      </w:r>
      <w:r w:rsidR="009562D9">
        <w:rPr>
          <w:color w:val="000000"/>
        </w:rPr>
        <w:t xml:space="preserve"> </w:t>
      </w:r>
      <w:r w:rsidRPr="006A6145">
        <w:rPr>
          <w:color w:val="000000"/>
        </w:rPr>
        <w:t xml:space="preserve">Aggregate </w:t>
      </w:r>
      <w:r>
        <w:rPr>
          <w:color w:val="000000"/>
        </w:rPr>
        <w:t>Forecasted</w:t>
      </w:r>
      <w:r w:rsidRPr="006A6145">
        <w:rPr>
          <w:color w:val="000000"/>
        </w:rPr>
        <w:t xml:space="preserve"> Performance Indicators Volumes</w:t>
      </w:r>
      <w:r w:rsidR="006C6AA1">
        <w:rPr>
          <w:color w:val="000000"/>
        </w:rPr>
        <w:t xml:space="preserve"> plus fifteen per cent (15%)</w:t>
      </w:r>
      <w:r w:rsidR="0096059D">
        <w:rPr>
          <w:color w:val="000000"/>
        </w:rPr>
        <w:t>,</w:t>
      </w:r>
      <w:bookmarkEnd w:id="116"/>
      <w:r w:rsidR="0096059D">
        <w:rPr>
          <w:color w:val="000000"/>
        </w:rPr>
        <w:t xml:space="preserve"> </w:t>
      </w:r>
    </w:p>
    <w:p w:rsidR="00C91FF4" w:rsidP="0096059D" w:rsidRDefault="0096059D" w14:paraId="27AE271D" w14:textId="7939F835">
      <w:pPr>
        <w:pBdr>
          <w:top w:val="nil"/>
          <w:left w:val="nil"/>
          <w:bottom w:val="nil"/>
          <w:right w:val="nil"/>
          <w:between w:val="nil"/>
        </w:pBdr>
        <w:spacing w:before="120" w:after="120"/>
        <w:ind w:left="1418"/>
        <w:rPr>
          <w:color w:val="000000"/>
        </w:rPr>
      </w:pPr>
      <w:r w:rsidRPr="0096059D">
        <w:rPr>
          <w:color w:val="000000"/>
        </w:rPr>
        <w:t>it shall be deemed an unforeseen exceptional volumes increase (an “</w:t>
      </w:r>
      <w:r w:rsidRPr="0096059D">
        <w:rPr>
          <w:b/>
          <w:bCs/>
          <w:color w:val="000000"/>
        </w:rPr>
        <w:t>Exceptional Volumes Increase</w:t>
      </w:r>
      <w:r w:rsidRPr="0096059D">
        <w:rPr>
          <w:color w:val="000000"/>
        </w:rPr>
        <w:t>”)</w:t>
      </w:r>
      <w:r>
        <w:rPr>
          <w:color w:val="000000"/>
        </w:rPr>
        <w:t xml:space="preserve"> </w:t>
      </w:r>
      <w:r w:rsidRPr="00DF4200">
        <w:rPr>
          <w:color w:val="000000"/>
        </w:rPr>
        <w:t xml:space="preserve">(see worked example for calculating </w:t>
      </w:r>
      <w:r>
        <w:rPr>
          <w:color w:val="000000"/>
        </w:rPr>
        <w:t>Exceptional Volume</w:t>
      </w:r>
      <w:r w:rsidR="00BB5C61">
        <w:rPr>
          <w:color w:val="000000"/>
        </w:rPr>
        <w:t>s</w:t>
      </w:r>
      <w:r>
        <w:rPr>
          <w:color w:val="000000"/>
        </w:rPr>
        <w:t xml:space="preserve"> Increases</w:t>
      </w:r>
      <w:r w:rsidRPr="00DF4200">
        <w:rPr>
          <w:color w:val="000000"/>
        </w:rPr>
        <w:t xml:space="preserve"> due </w:t>
      </w:r>
      <w:r>
        <w:rPr>
          <w:color w:val="000000"/>
        </w:rPr>
        <w:t xml:space="preserve">to </w:t>
      </w:r>
      <w:r w:rsidR="0033445B">
        <w:rPr>
          <w:color w:val="000000"/>
        </w:rPr>
        <w:t xml:space="preserve">unforeseen exceptional </w:t>
      </w:r>
      <w:r>
        <w:rPr>
          <w:color w:val="000000"/>
        </w:rPr>
        <w:t xml:space="preserve">changes in </w:t>
      </w:r>
      <w:r w:rsidR="0033445B">
        <w:rPr>
          <w:color w:val="000000"/>
        </w:rPr>
        <w:t>Exceptional Volume</w:t>
      </w:r>
      <w:r w:rsidR="00B44A2C">
        <w:rPr>
          <w:color w:val="000000"/>
        </w:rPr>
        <w:t>s</w:t>
      </w:r>
      <w:r w:rsidR="0033445B">
        <w:rPr>
          <w:color w:val="000000"/>
        </w:rPr>
        <w:t xml:space="preserve"> </w:t>
      </w:r>
      <w:r>
        <w:rPr>
          <w:color w:val="000000"/>
        </w:rPr>
        <w:t xml:space="preserve">Aggregate Performance Indicators </w:t>
      </w:r>
      <w:r w:rsidR="0033445B">
        <w:rPr>
          <w:color w:val="000000"/>
        </w:rPr>
        <w:t xml:space="preserve">Case </w:t>
      </w:r>
      <w:r>
        <w:rPr>
          <w:color w:val="000000"/>
        </w:rPr>
        <w:t xml:space="preserve">Volumes </w:t>
      </w:r>
      <w:r w:rsidR="008B7409">
        <w:rPr>
          <w:color w:val="000000"/>
        </w:rPr>
        <w:t xml:space="preserve">set out </w:t>
      </w:r>
      <w:r>
        <w:rPr>
          <w:color w:val="000000"/>
        </w:rPr>
        <w:t xml:space="preserve">in </w:t>
      </w:r>
      <w:r w:rsidR="008B7409">
        <w:rPr>
          <w:color w:val="000000"/>
        </w:rPr>
        <w:t xml:space="preserve">this </w:t>
      </w:r>
      <w:r w:rsidRPr="00DF4200">
        <w:rPr>
          <w:color w:val="000000"/>
        </w:rPr>
        <w:t xml:space="preserve">Paragraph </w:t>
      </w:r>
      <w:r>
        <w:rPr>
          <w:color w:val="000000"/>
        </w:rPr>
        <w:fldChar w:fldCharType="begin"/>
      </w:r>
      <w:r>
        <w:rPr>
          <w:color w:val="000000"/>
        </w:rPr>
        <w:instrText xml:space="preserve"> REF _Ref142300342 \r \h </w:instrText>
      </w:r>
      <w:r>
        <w:rPr>
          <w:color w:val="000000"/>
        </w:rPr>
      </w:r>
      <w:r>
        <w:rPr>
          <w:color w:val="000000"/>
        </w:rPr>
        <w:fldChar w:fldCharType="separate"/>
      </w:r>
      <w:r w:rsidR="000D5C45">
        <w:rPr>
          <w:color w:val="000000"/>
        </w:rPr>
        <w:t>7</w:t>
      </w:r>
      <w:r>
        <w:rPr>
          <w:color w:val="000000"/>
        </w:rPr>
        <w:fldChar w:fldCharType="end"/>
      </w:r>
      <w:r w:rsidR="008B7409">
        <w:rPr>
          <w:color w:val="000000"/>
        </w:rPr>
        <w:t xml:space="preserve"> (below)</w:t>
      </w:r>
      <w:r w:rsidRPr="00DF4200">
        <w:rPr>
          <w:color w:val="000000"/>
        </w:rPr>
        <w:t>)</w:t>
      </w:r>
      <w:r w:rsidR="00C91FF4">
        <w:rPr>
          <w:color w:val="000000"/>
        </w:rPr>
        <w:t xml:space="preserve">; or </w:t>
      </w:r>
    </w:p>
    <w:p w:rsidR="00C91FF4" w:rsidP="00C91FF4" w:rsidRDefault="00C91FF4" w14:paraId="4B3A9FF3" w14:textId="0F497AF9">
      <w:pPr>
        <w:numPr>
          <w:ilvl w:val="2"/>
          <w:numId w:val="1"/>
        </w:numPr>
        <w:pBdr>
          <w:top w:val="nil"/>
          <w:left w:val="nil"/>
          <w:bottom w:val="nil"/>
          <w:right w:val="nil"/>
          <w:between w:val="nil"/>
        </w:pBdr>
        <w:spacing w:before="120" w:after="120"/>
        <w:rPr>
          <w:color w:val="000000"/>
        </w:rPr>
      </w:pPr>
      <w:bookmarkStart w:name="_Ref142578040" w:id="117"/>
      <w:r>
        <w:rPr>
          <w:color w:val="000000"/>
        </w:rPr>
        <w:t>Enquiry Centre</w:t>
      </w:r>
      <w:r w:rsidRPr="00C91FF4">
        <w:rPr>
          <w:color w:val="000000"/>
        </w:rPr>
        <w:t xml:space="preserve"> Aggregate Performance Indicators Case Volumes</w:t>
      </w:r>
      <w:r>
        <w:rPr>
          <w:color w:val="000000"/>
        </w:rPr>
        <w:t xml:space="preserve"> </w:t>
      </w:r>
      <w:r w:rsidR="00B44A2C">
        <w:rPr>
          <w:color w:val="000000"/>
        </w:rPr>
        <w:t xml:space="preserve">meet or </w:t>
      </w:r>
      <w:r>
        <w:rPr>
          <w:color w:val="000000"/>
        </w:rPr>
        <w:t>exceed:</w:t>
      </w:r>
      <w:bookmarkEnd w:id="117"/>
      <w:r>
        <w:rPr>
          <w:color w:val="000000"/>
        </w:rPr>
        <w:t xml:space="preserve"> </w:t>
      </w:r>
    </w:p>
    <w:p w:rsidR="00C91FF4" w:rsidP="00C91FF4" w:rsidRDefault="00C91FF4" w14:paraId="23170552" w14:textId="0157260E">
      <w:pPr>
        <w:numPr>
          <w:ilvl w:val="3"/>
          <w:numId w:val="1"/>
        </w:numPr>
        <w:pBdr>
          <w:top w:val="nil"/>
          <w:left w:val="nil"/>
          <w:bottom w:val="nil"/>
          <w:right w:val="nil"/>
          <w:between w:val="nil"/>
        </w:pBdr>
        <w:spacing w:before="120" w:after="120"/>
        <w:rPr>
          <w:color w:val="000000"/>
        </w:rPr>
      </w:pPr>
      <w:bookmarkStart w:name="_Ref142578051" w:id="118"/>
      <w:r>
        <w:rPr>
          <w:color w:val="000000"/>
        </w:rPr>
        <w:t xml:space="preserve">in any Service Period the </w:t>
      </w:r>
      <w:r w:rsidR="0033445B">
        <w:rPr>
          <w:color w:val="000000"/>
        </w:rPr>
        <w:t>Enquiry Centre</w:t>
      </w:r>
      <w:r w:rsidR="009562D9">
        <w:rPr>
          <w:color w:val="000000"/>
        </w:rPr>
        <w:t xml:space="preserve"> </w:t>
      </w:r>
      <w:r w:rsidRPr="006A6145">
        <w:rPr>
          <w:color w:val="000000"/>
        </w:rPr>
        <w:t xml:space="preserve">Aggregate </w:t>
      </w:r>
      <w:r>
        <w:rPr>
          <w:color w:val="000000"/>
        </w:rPr>
        <w:t>Forecasted</w:t>
      </w:r>
      <w:r w:rsidRPr="006A6145">
        <w:rPr>
          <w:color w:val="000000"/>
        </w:rPr>
        <w:t xml:space="preserve"> Performance Indicators Volumes</w:t>
      </w:r>
      <w:r w:rsidRPr="006C6AA1" w:rsidR="006C6AA1">
        <w:rPr>
          <w:color w:val="000000"/>
        </w:rPr>
        <w:t xml:space="preserve"> </w:t>
      </w:r>
      <w:r w:rsidR="006C6AA1">
        <w:rPr>
          <w:color w:val="000000"/>
        </w:rPr>
        <w:t>plus twenty per cent (20%)</w:t>
      </w:r>
      <w:r>
        <w:rPr>
          <w:color w:val="000000"/>
        </w:rPr>
        <w:t>; or</w:t>
      </w:r>
      <w:bookmarkEnd w:id="118"/>
      <w:r>
        <w:rPr>
          <w:color w:val="000000"/>
        </w:rPr>
        <w:t xml:space="preserve"> </w:t>
      </w:r>
    </w:p>
    <w:p w:rsidR="00AF0EAC" w:rsidP="00C91FF4" w:rsidRDefault="00C91FF4" w14:paraId="497ABDB1" w14:textId="243BD822">
      <w:pPr>
        <w:numPr>
          <w:ilvl w:val="3"/>
          <w:numId w:val="1"/>
        </w:numPr>
        <w:pBdr>
          <w:top w:val="nil"/>
          <w:left w:val="nil"/>
          <w:bottom w:val="nil"/>
          <w:right w:val="nil"/>
          <w:between w:val="nil"/>
        </w:pBdr>
        <w:spacing w:before="120" w:after="120"/>
        <w:rPr>
          <w:color w:val="000000"/>
        </w:rPr>
      </w:pPr>
      <w:bookmarkStart w:name="_Ref142578078" w:id="119"/>
      <w:r>
        <w:rPr>
          <w:color w:val="000000"/>
        </w:rPr>
        <w:t>in three (3) consecutive Service Periods</w:t>
      </w:r>
      <w:r w:rsidR="00585A1F">
        <w:rPr>
          <w:color w:val="000000"/>
        </w:rPr>
        <w:t xml:space="preserve"> </w:t>
      </w:r>
      <w:r>
        <w:rPr>
          <w:color w:val="000000"/>
        </w:rPr>
        <w:t xml:space="preserve">the </w:t>
      </w:r>
      <w:r w:rsidR="0033445B">
        <w:rPr>
          <w:color w:val="000000"/>
        </w:rPr>
        <w:t>Enquiry Centre</w:t>
      </w:r>
      <w:r w:rsidR="009562D9">
        <w:rPr>
          <w:color w:val="000000"/>
        </w:rPr>
        <w:t xml:space="preserve"> </w:t>
      </w:r>
      <w:r w:rsidRPr="006A6145">
        <w:rPr>
          <w:color w:val="000000"/>
        </w:rPr>
        <w:t xml:space="preserve">Aggregate </w:t>
      </w:r>
      <w:r>
        <w:rPr>
          <w:color w:val="000000"/>
        </w:rPr>
        <w:t>Forecasted</w:t>
      </w:r>
      <w:r w:rsidRPr="006A6145">
        <w:rPr>
          <w:color w:val="000000"/>
        </w:rPr>
        <w:t xml:space="preserve"> Performance Indicators Volumes</w:t>
      </w:r>
      <w:r w:rsidRPr="006C6AA1" w:rsidR="006C6AA1">
        <w:rPr>
          <w:color w:val="000000"/>
        </w:rPr>
        <w:t xml:space="preserve"> plus fifteen per cent (15%)</w:t>
      </w:r>
      <w:r>
        <w:rPr>
          <w:color w:val="000000"/>
        </w:rPr>
        <w:t>,</w:t>
      </w:r>
      <w:bookmarkEnd w:id="119"/>
    </w:p>
    <w:p w:rsidR="00AF0EAC" w:rsidP="0096059D" w:rsidRDefault="00AF0EAC" w14:paraId="04CBFB82" w14:textId="116BF00C">
      <w:pPr>
        <w:pStyle w:val="Level2"/>
        <w:numPr>
          <w:ilvl w:val="0"/>
          <w:numId w:val="0"/>
        </w:numPr>
        <w:ind w:left="1418"/>
        <w:rPr>
          <w:color w:val="000000"/>
          <w:sz w:val="24"/>
          <w:szCs w:val="24"/>
        </w:rPr>
      </w:pPr>
      <w:bookmarkStart w:name="_Hlk142571440" w:id="120"/>
      <w:r w:rsidRPr="000839AD">
        <w:rPr>
          <w:color w:val="000000"/>
          <w:sz w:val="24"/>
          <w:szCs w:val="24"/>
        </w:rPr>
        <w:lastRenderedPageBreak/>
        <w:t xml:space="preserve">it shall be deemed an </w:t>
      </w:r>
      <w:r>
        <w:rPr>
          <w:color w:val="000000"/>
          <w:sz w:val="24"/>
          <w:szCs w:val="24"/>
        </w:rPr>
        <w:t xml:space="preserve">unforeseen </w:t>
      </w:r>
      <w:r w:rsidR="0096059D">
        <w:rPr>
          <w:color w:val="000000"/>
          <w:sz w:val="24"/>
          <w:szCs w:val="24"/>
        </w:rPr>
        <w:t xml:space="preserve">enquiry centre </w:t>
      </w:r>
      <w:r w:rsidRPr="000839AD">
        <w:rPr>
          <w:color w:val="000000"/>
          <w:sz w:val="24"/>
          <w:szCs w:val="24"/>
        </w:rPr>
        <w:t>exceptional volume</w:t>
      </w:r>
      <w:r>
        <w:rPr>
          <w:color w:val="000000"/>
          <w:sz w:val="24"/>
          <w:szCs w:val="24"/>
        </w:rPr>
        <w:t>s</w:t>
      </w:r>
      <w:r w:rsidRPr="000839AD">
        <w:rPr>
          <w:color w:val="000000"/>
          <w:sz w:val="24"/>
          <w:szCs w:val="24"/>
        </w:rPr>
        <w:t xml:space="preserve"> increase (an “</w:t>
      </w:r>
      <w:bookmarkStart w:name="_Hlk142573726" w:id="121"/>
      <w:r w:rsidRPr="0096059D" w:rsidR="0096059D">
        <w:rPr>
          <w:b/>
          <w:bCs/>
          <w:color w:val="000000"/>
          <w:sz w:val="24"/>
          <w:szCs w:val="24"/>
        </w:rPr>
        <w:t>Enquiry Centre</w:t>
      </w:r>
      <w:r w:rsidR="0096059D">
        <w:rPr>
          <w:color w:val="000000"/>
          <w:sz w:val="24"/>
          <w:szCs w:val="24"/>
        </w:rPr>
        <w:t xml:space="preserve"> </w:t>
      </w:r>
      <w:r w:rsidRPr="000839AD">
        <w:rPr>
          <w:b/>
          <w:bCs/>
          <w:color w:val="000000"/>
          <w:sz w:val="24"/>
          <w:szCs w:val="24"/>
        </w:rPr>
        <w:t>Volume</w:t>
      </w:r>
      <w:r>
        <w:rPr>
          <w:b/>
          <w:bCs/>
          <w:color w:val="000000"/>
          <w:sz w:val="24"/>
          <w:szCs w:val="24"/>
        </w:rPr>
        <w:t>s</w:t>
      </w:r>
      <w:r w:rsidRPr="000839AD">
        <w:rPr>
          <w:b/>
          <w:bCs/>
          <w:color w:val="000000"/>
          <w:sz w:val="24"/>
          <w:szCs w:val="24"/>
        </w:rPr>
        <w:t xml:space="preserve"> Increase</w:t>
      </w:r>
      <w:bookmarkEnd w:id="121"/>
      <w:r w:rsidRPr="000839AD">
        <w:rPr>
          <w:color w:val="000000"/>
          <w:sz w:val="24"/>
          <w:szCs w:val="24"/>
        </w:rPr>
        <w:t>”)</w:t>
      </w:r>
      <w:bookmarkEnd w:id="120"/>
      <w:r w:rsidR="00DF4200">
        <w:rPr>
          <w:color w:val="000000"/>
          <w:sz w:val="24"/>
          <w:szCs w:val="24"/>
        </w:rPr>
        <w:t xml:space="preserve"> </w:t>
      </w:r>
      <w:r w:rsidRPr="00DF4200" w:rsidR="00DF4200">
        <w:rPr>
          <w:color w:val="000000"/>
          <w:sz w:val="24"/>
          <w:szCs w:val="24"/>
        </w:rPr>
        <w:t xml:space="preserve">(see worked example for calculating </w:t>
      </w:r>
      <w:r w:rsidR="00DF4200">
        <w:rPr>
          <w:color w:val="000000"/>
          <w:sz w:val="24"/>
          <w:szCs w:val="24"/>
        </w:rPr>
        <w:t>Exceptional Volume</w:t>
      </w:r>
      <w:r w:rsidR="00BB5C61">
        <w:rPr>
          <w:color w:val="000000"/>
          <w:sz w:val="24"/>
          <w:szCs w:val="24"/>
        </w:rPr>
        <w:t>s</w:t>
      </w:r>
      <w:r w:rsidR="00DF4200">
        <w:rPr>
          <w:color w:val="000000"/>
          <w:sz w:val="24"/>
          <w:szCs w:val="24"/>
        </w:rPr>
        <w:t xml:space="preserve"> Increases</w:t>
      </w:r>
      <w:r w:rsidRPr="00DF4200" w:rsidR="00DF4200">
        <w:rPr>
          <w:color w:val="000000"/>
          <w:sz w:val="24"/>
          <w:szCs w:val="24"/>
        </w:rPr>
        <w:t xml:space="preserve"> due </w:t>
      </w:r>
      <w:r w:rsidR="00DF4200">
        <w:rPr>
          <w:color w:val="000000"/>
          <w:sz w:val="24"/>
          <w:szCs w:val="24"/>
        </w:rPr>
        <w:t xml:space="preserve">to </w:t>
      </w:r>
      <w:r w:rsidR="0033445B">
        <w:rPr>
          <w:color w:val="000000"/>
          <w:sz w:val="24"/>
          <w:szCs w:val="24"/>
        </w:rPr>
        <w:t xml:space="preserve">unforeseen exceptional </w:t>
      </w:r>
      <w:r w:rsidR="00DF4200">
        <w:rPr>
          <w:color w:val="000000"/>
          <w:sz w:val="24"/>
          <w:szCs w:val="24"/>
        </w:rPr>
        <w:t xml:space="preserve">changes in </w:t>
      </w:r>
      <w:r w:rsidR="0033445B">
        <w:rPr>
          <w:color w:val="000000"/>
          <w:sz w:val="24"/>
          <w:szCs w:val="24"/>
        </w:rPr>
        <w:t>Enquiry Centre</w:t>
      </w:r>
      <w:r w:rsidR="009562D9">
        <w:rPr>
          <w:color w:val="000000"/>
          <w:sz w:val="24"/>
          <w:szCs w:val="24"/>
        </w:rPr>
        <w:t xml:space="preserve"> </w:t>
      </w:r>
      <w:r w:rsidR="00DF4200">
        <w:rPr>
          <w:color w:val="000000"/>
          <w:sz w:val="24"/>
          <w:szCs w:val="24"/>
        </w:rPr>
        <w:t xml:space="preserve">Aggregate Performance Indicators </w:t>
      </w:r>
      <w:r w:rsidR="0033445B">
        <w:rPr>
          <w:color w:val="000000"/>
          <w:sz w:val="24"/>
          <w:szCs w:val="24"/>
        </w:rPr>
        <w:t xml:space="preserve">Case </w:t>
      </w:r>
      <w:r w:rsidR="00DF4200">
        <w:rPr>
          <w:color w:val="000000"/>
          <w:sz w:val="24"/>
          <w:szCs w:val="24"/>
        </w:rPr>
        <w:t xml:space="preserve">Volumes </w:t>
      </w:r>
      <w:r w:rsidR="008B7409">
        <w:rPr>
          <w:color w:val="000000"/>
          <w:sz w:val="24"/>
          <w:szCs w:val="24"/>
        </w:rPr>
        <w:t xml:space="preserve">set out </w:t>
      </w:r>
      <w:r w:rsidR="00DF4200">
        <w:rPr>
          <w:color w:val="000000"/>
          <w:sz w:val="24"/>
          <w:szCs w:val="24"/>
        </w:rPr>
        <w:t xml:space="preserve">in </w:t>
      </w:r>
      <w:r w:rsidR="008B7409">
        <w:rPr>
          <w:color w:val="000000"/>
          <w:sz w:val="24"/>
          <w:szCs w:val="24"/>
        </w:rPr>
        <w:t xml:space="preserve">this </w:t>
      </w:r>
      <w:r w:rsidRPr="00DF4200" w:rsidR="00DF4200">
        <w:rPr>
          <w:color w:val="000000"/>
          <w:sz w:val="24"/>
          <w:szCs w:val="24"/>
        </w:rPr>
        <w:t xml:space="preserve">Paragraph </w:t>
      </w:r>
      <w:r w:rsidR="00DF4200">
        <w:rPr>
          <w:color w:val="000000"/>
          <w:sz w:val="24"/>
          <w:szCs w:val="24"/>
        </w:rPr>
        <w:fldChar w:fldCharType="begin"/>
      </w:r>
      <w:r w:rsidR="00DF4200">
        <w:rPr>
          <w:color w:val="000000"/>
          <w:sz w:val="24"/>
          <w:szCs w:val="24"/>
        </w:rPr>
        <w:instrText xml:space="preserve"> REF _Ref142300342 \r \h </w:instrText>
      </w:r>
      <w:r w:rsidR="00DF4200">
        <w:rPr>
          <w:color w:val="000000"/>
          <w:sz w:val="24"/>
          <w:szCs w:val="24"/>
        </w:rPr>
      </w:r>
      <w:r w:rsidR="00DF4200">
        <w:rPr>
          <w:color w:val="000000"/>
          <w:sz w:val="24"/>
          <w:szCs w:val="24"/>
        </w:rPr>
        <w:fldChar w:fldCharType="separate"/>
      </w:r>
      <w:r w:rsidR="000D5C45">
        <w:rPr>
          <w:color w:val="000000"/>
          <w:sz w:val="24"/>
          <w:szCs w:val="24"/>
        </w:rPr>
        <w:t>7</w:t>
      </w:r>
      <w:r w:rsidR="00DF4200">
        <w:rPr>
          <w:color w:val="000000"/>
          <w:sz w:val="24"/>
          <w:szCs w:val="24"/>
        </w:rPr>
        <w:fldChar w:fldCharType="end"/>
      </w:r>
      <w:r w:rsidR="008B7409">
        <w:rPr>
          <w:color w:val="000000"/>
          <w:sz w:val="24"/>
          <w:szCs w:val="24"/>
        </w:rPr>
        <w:t xml:space="preserve"> (below)</w:t>
      </w:r>
      <w:r w:rsidRPr="00DF4200" w:rsidR="00DF4200">
        <w:rPr>
          <w:color w:val="000000"/>
          <w:sz w:val="24"/>
          <w:szCs w:val="24"/>
        </w:rPr>
        <w:t>)</w:t>
      </w:r>
      <w:r w:rsidRPr="000839AD">
        <w:rPr>
          <w:color w:val="000000"/>
          <w:sz w:val="24"/>
          <w:szCs w:val="24"/>
        </w:rPr>
        <w:t xml:space="preserve">. </w:t>
      </w:r>
    </w:p>
    <w:p w:rsidRPr="00695481" w:rsidR="00695481" w:rsidP="00EB3577" w:rsidRDefault="00695481" w14:paraId="5FA9617D" w14:textId="1491F67F">
      <w:pPr>
        <w:pStyle w:val="Level2"/>
        <w:keepNext/>
        <w:numPr>
          <w:ilvl w:val="0"/>
          <w:numId w:val="0"/>
        </w:numPr>
        <w:ind w:left="709" w:hanging="709"/>
        <w:rPr>
          <w:b/>
          <w:bCs/>
          <w:color w:val="000000"/>
          <w:sz w:val="24"/>
          <w:szCs w:val="24"/>
        </w:rPr>
      </w:pPr>
      <w:r w:rsidRPr="00695481">
        <w:rPr>
          <w:b/>
          <w:bCs/>
          <w:color w:val="000000"/>
          <w:sz w:val="24"/>
          <w:szCs w:val="24"/>
        </w:rPr>
        <w:t>Exceptional Volumes Increase</w:t>
      </w:r>
    </w:p>
    <w:p w:rsidR="00AF0EAC" w:rsidP="00AF0EAC" w:rsidRDefault="00AF0EAC" w14:paraId="207C534A" w14:textId="77777777">
      <w:pPr>
        <w:numPr>
          <w:ilvl w:val="1"/>
          <w:numId w:val="1"/>
        </w:numPr>
        <w:pBdr>
          <w:top w:val="nil"/>
          <w:left w:val="nil"/>
          <w:bottom w:val="nil"/>
          <w:right w:val="nil"/>
          <w:between w:val="nil"/>
        </w:pBdr>
        <w:spacing w:before="120" w:after="120"/>
      </w:pPr>
      <w:bookmarkStart w:name="_Ref141781623" w:id="122"/>
      <w:r>
        <w:t>In the event of an Exceptional Volumes Increase:</w:t>
      </w:r>
      <w:bookmarkEnd w:id="122"/>
      <w:r>
        <w:t xml:space="preserve"> </w:t>
      </w:r>
    </w:p>
    <w:p w:rsidR="00AF0EAC" w:rsidP="00AF0EAC" w:rsidRDefault="00AF0EAC" w14:paraId="5C94060A" w14:textId="77777777">
      <w:pPr>
        <w:numPr>
          <w:ilvl w:val="2"/>
          <w:numId w:val="46"/>
        </w:numPr>
        <w:pBdr>
          <w:top w:val="nil"/>
          <w:left w:val="nil"/>
          <w:bottom w:val="nil"/>
          <w:right w:val="nil"/>
          <w:between w:val="nil"/>
        </w:pBdr>
        <w:rPr>
          <w:color w:val="000000"/>
        </w:rPr>
      </w:pPr>
      <w:bookmarkStart w:name="_Ref143177559" w:id="123"/>
      <w:r>
        <w:rPr>
          <w:color w:val="000000"/>
        </w:rPr>
        <w:t>the Supplier shall notify the Authority promptly (within 5 (five) Working Days) of becoming aware of the Exceptional Volumes Increase and shall submit to the Authority evidence of the Exceptional Volumes Increase including:</w:t>
      </w:r>
      <w:bookmarkEnd w:id="123"/>
    </w:p>
    <w:p w:rsidR="00AF0EAC" w:rsidP="00AF0EAC" w:rsidRDefault="00AF0EAC" w14:paraId="35B88467" w14:textId="77777777">
      <w:pPr>
        <w:numPr>
          <w:ilvl w:val="3"/>
          <w:numId w:val="46"/>
        </w:numPr>
        <w:pBdr>
          <w:top w:val="nil"/>
          <w:left w:val="nil"/>
          <w:bottom w:val="nil"/>
          <w:right w:val="nil"/>
          <w:between w:val="nil"/>
        </w:pBdr>
        <w:rPr>
          <w:color w:val="000000"/>
        </w:rPr>
      </w:pPr>
      <w:r>
        <w:rPr>
          <w:color w:val="000000"/>
        </w:rPr>
        <w:t>the relevant Performance Monitoring Report(s);</w:t>
      </w:r>
    </w:p>
    <w:p w:rsidR="00AF0EAC" w:rsidP="00AF0EAC" w:rsidRDefault="00AF0EAC" w14:paraId="02BC23EF" w14:textId="77777777">
      <w:pPr>
        <w:numPr>
          <w:ilvl w:val="3"/>
          <w:numId w:val="46"/>
        </w:numPr>
        <w:pBdr>
          <w:top w:val="nil"/>
          <w:left w:val="nil"/>
          <w:bottom w:val="nil"/>
          <w:right w:val="nil"/>
          <w:between w:val="nil"/>
        </w:pBdr>
        <w:rPr>
          <w:color w:val="000000"/>
        </w:rPr>
      </w:pPr>
      <w:r>
        <w:rPr>
          <w:color w:val="000000"/>
        </w:rPr>
        <w:t>an updated Rolling Case Volumes Forecast Report;</w:t>
      </w:r>
    </w:p>
    <w:p w:rsidR="00AF0EAC" w:rsidP="00AF0EAC" w:rsidRDefault="00AF0EAC" w14:paraId="06BB4A5D" w14:textId="77777777">
      <w:pPr>
        <w:numPr>
          <w:ilvl w:val="3"/>
          <w:numId w:val="46"/>
        </w:numPr>
        <w:pBdr>
          <w:top w:val="nil"/>
          <w:left w:val="nil"/>
          <w:bottom w:val="nil"/>
          <w:right w:val="nil"/>
          <w:between w:val="nil"/>
        </w:pBdr>
        <w:rPr>
          <w:color w:val="000000"/>
        </w:rPr>
      </w:pPr>
      <w:r>
        <w:rPr>
          <w:color w:val="000000"/>
        </w:rPr>
        <w:t xml:space="preserve">details of how the </w:t>
      </w:r>
      <w:r w:rsidRPr="007A6CD0">
        <w:rPr>
          <w:color w:val="000000"/>
        </w:rPr>
        <w:t>Exceptional Volume</w:t>
      </w:r>
      <w:r>
        <w:rPr>
          <w:color w:val="000000"/>
        </w:rPr>
        <w:t>s</w:t>
      </w:r>
      <w:r w:rsidRPr="007A6CD0">
        <w:rPr>
          <w:color w:val="000000"/>
        </w:rPr>
        <w:t xml:space="preserve"> Increase was unforeseen</w:t>
      </w:r>
      <w:r>
        <w:rPr>
          <w:color w:val="000000"/>
        </w:rPr>
        <w:t>;</w:t>
      </w:r>
    </w:p>
    <w:p w:rsidR="00AF0EAC" w:rsidP="00AF0EAC" w:rsidRDefault="00AF0EAC" w14:paraId="5A2090A7" w14:textId="77777777">
      <w:pPr>
        <w:numPr>
          <w:ilvl w:val="3"/>
          <w:numId w:val="46"/>
        </w:numPr>
        <w:pBdr>
          <w:top w:val="nil"/>
          <w:left w:val="nil"/>
          <w:bottom w:val="nil"/>
          <w:right w:val="nil"/>
          <w:between w:val="nil"/>
        </w:pBdr>
        <w:rPr>
          <w:color w:val="000000"/>
        </w:rPr>
      </w:pPr>
      <w:r>
        <w:rPr>
          <w:color w:val="000000"/>
        </w:rPr>
        <w:t xml:space="preserve">any mitigation measures which may have been in place at the time of the </w:t>
      </w:r>
      <w:r w:rsidRPr="007A6CD0">
        <w:rPr>
          <w:color w:val="000000"/>
        </w:rPr>
        <w:t>Exceptional Volume</w:t>
      </w:r>
      <w:r>
        <w:rPr>
          <w:color w:val="000000"/>
        </w:rPr>
        <w:t>s</w:t>
      </w:r>
      <w:r w:rsidRPr="007A6CD0">
        <w:rPr>
          <w:color w:val="000000"/>
        </w:rPr>
        <w:t xml:space="preserve"> Increase</w:t>
      </w:r>
      <w:r>
        <w:rPr>
          <w:color w:val="000000"/>
        </w:rPr>
        <w:t>; and</w:t>
      </w:r>
    </w:p>
    <w:p w:rsidR="00AF0EAC" w:rsidP="00AF0EAC" w:rsidRDefault="00AF0EAC" w14:paraId="2E5A3059" w14:textId="2663EF5B">
      <w:pPr>
        <w:numPr>
          <w:ilvl w:val="3"/>
          <w:numId w:val="46"/>
        </w:numPr>
        <w:pBdr>
          <w:top w:val="nil"/>
          <w:left w:val="nil"/>
          <w:bottom w:val="nil"/>
          <w:right w:val="nil"/>
          <w:between w:val="nil"/>
        </w:pBdr>
        <w:rPr>
          <w:color w:val="000000"/>
        </w:rPr>
      </w:pPr>
      <w:r>
        <w:rPr>
          <w:color w:val="000000"/>
        </w:rPr>
        <w:t xml:space="preserve">the proposed period of relief from </w:t>
      </w:r>
      <w:r w:rsidR="00402576">
        <w:rPr>
          <w:color w:val="000000"/>
        </w:rPr>
        <w:t xml:space="preserve">the relevant </w:t>
      </w:r>
      <w:r>
        <w:rPr>
          <w:color w:val="000000"/>
        </w:rPr>
        <w:t>Service Credits (“</w:t>
      </w:r>
      <w:bookmarkStart w:name="_Hlk142573473" w:id="124"/>
      <w:r w:rsidRPr="00695481" w:rsidR="00695481">
        <w:rPr>
          <w:b/>
          <w:bCs/>
          <w:color w:val="000000"/>
        </w:rPr>
        <w:t>Exceptional Volume</w:t>
      </w:r>
      <w:r w:rsidR="00BB5C61">
        <w:rPr>
          <w:b/>
          <w:bCs/>
          <w:color w:val="000000"/>
        </w:rPr>
        <w:t>s</w:t>
      </w:r>
      <w:r w:rsidRPr="00695481" w:rsidR="00695481">
        <w:rPr>
          <w:b/>
          <w:bCs/>
          <w:color w:val="000000"/>
        </w:rPr>
        <w:t xml:space="preserve"> </w:t>
      </w:r>
      <w:bookmarkEnd w:id="124"/>
      <w:r w:rsidRPr="00413331">
        <w:rPr>
          <w:b/>
          <w:color w:val="000000"/>
        </w:rPr>
        <w:t>Relief Period</w:t>
      </w:r>
      <w:r>
        <w:rPr>
          <w:color w:val="000000"/>
        </w:rPr>
        <w:t xml:space="preserve">”) (such period not to </w:t>
      </w:r>
      <w:r w:rsidRPr="00AF0EAC">
        <w:rPr>
          <w:color w:val="000000"/>
        </w:rPr>
        <w:t xml:space="preserve">exceed the lesser of the expected duration of such Exceptional Volumes Increase or three (3) months) relating to </w:t>
      </w:r>
      <w:r w:rsidR="0096059D">
        <w:rPr>
          <w:color w:val="000000"/>
        </w:rPr>
        <w:t>the</w:t>
      </w:r>
      <w:r w:rsidRPr="00AF0EAC" w:rsidR="0096059D">
        <w:rPr>
          <w:color w:val="000000"/>
        </w:rPr>
        <w:t xml:space="preserve"> </w:t>
      </w:r>
      <w:r w:rsidR="0096059D">
        <w:rPr>
          <w:color w:val="000000"/>
        </w:rPr>
        <w:t>Exceptional Volume</w:t>
      </w:r>
      <w:r w:rsidR="00BB5C61">
        <w:rPr>
          <w:color w:val="000000"/>
        </w:rPr>
        <w:t>s</w:t>
      </w:r>
      <w:r w:rsidR="0096059D">
        <w:rPr>
          <w:color w:val="000000"/>
        </w:rPr>
        <w:t xml:space="preserve"> </w:t>
      </w:r>
      <w:r w:rsidRPr="00AF0EAC">
        <w:rPr>
          <w:color w:val="000000"/>
        </w:rPr>
        <w:t>Performance Indicators which are affected by the Exceptional Volumes</w:t>
      </w:r>
      <w:r>
        <w:rPr>
          <w:color w:val="000000"/>
        </w:rPr>
        <w:t xml:space="preserve"> Increase; </w:t>
      </w:r>
    </w:p>
    <w:p w:rsidR="00AF0EAC" w:rsidP="00AF0EAC" w:rsidRDefault="00AF0EAC" w14:paraId="54FDA125" w14:textId="28DCA000">
      <w:pPr>
        <w:numPr>
          <w:ilvl w:val="2"/>
          <w:numId w:val="46"/>
        </w:numPr>
        <w:pBdr>
          <w:top w:val="nil"/>
          <w:left w:val="nil"/>
          <w:bottom w:val="nil"/>
          <w:right w:val="nil"/>
          <w:between w:val="nil"/>
        </w:pBdr>
        <w:rPr>
          <w:color w:val="000000"/>
        </w:rPr>
      </w:pPr>
      <w:r>
        <w:rPr>
          <w:color w:val="000000"/>
        </w:rPr>
        <w:t>the Authority in its sole and absolute discretion</w:t>
      </w:r>
      <w:r w:rsidRPr="00404E8B">
        <w:rPr>
          <w:color w:val="000000"/>
        </w:rPr>
        <w:t xml:space="preserve"> may </w:t>
      </w:r>
      <w:r>
        <w:rPr>
          <w:color w:val="000000"/>
        </w:rPr>
        <w:t>accept</w:t>
      </w:r>
      <w:r w:rsidRPr="00404E8B">
        <w:rPr>
          <w:color w:val="000000"/>
        </w:rPr>
        <w:t xml:space="preserve"> or reject the</w:t>
      </w:r>
      <w:r>
        <w:rPr>
          <w:color w:val="000000"/>
        </w:rPr>
        <w:t xml:space="preserve"> </w:t>
      </w:r>
      <w:r w:rsidRPr="009712D6">
        <w:rPr>
          <w:color w:val="000000"/>
        </w:rPr>
        <w:t>claimed</w:t>
      </w:r>
      <w:r>
        <w:rPr>
          <w:color w:val="000000"/>
        </w:rPr>
        <w:t xml:space="preserve"> </w:t>
      </w:r>
      <w:r w:rsidRPr="009712D6">
        <w:rPr>
          <w:color w:val="000000"/>
        </w:rPr>
        <w:t xml:space="preserve">Exceptional </w:t>
      </w:r>
      <w:r>
        <w:rPr>
          <w:color w:val="000000"/>
        </w:rPr>
        <w:t>Volumes Increase</w:t>
      </w:r>
      <w:r w:rsidRPr="009712D6">
        <w:rPr>
          <w:color w:val="000000"/>
        </w:rPr>
        <w:t xml:space="preserve"> and/or proposed </w:t>
      </w:r>
      <w:r w:rsidRPr="00695481" w:rsidR="00695481">
        <w:rPr>
          <w:color w:val="000000"/>
        </w:rPr>
        <w:t>Exceptional Volume</w:t>
      </w:r>
      <w:r w:rsidR="00BB5C61">
        <w:rPr>
          <w:color w:val="000000"/>
        </w:rPr>
        <w:t>s</w:t>
      </w:r>
      <w:r w:rsidRPr="00695481" w:rsidR="00695481">
        <w:rPr>
          <w:color w:val="000000"/>
        </w:rPr>
        <w:t xml:space="preserve"> </w:t>
      </w:r>
      <w:r w:rsidRPr="009712D6">
        <w:rPr>
          <w:color w:val="000000"/>
        </w:rPr>
        <w:t>Relief Period; and</w:t>
      </w:r>
    </w:p>
    <w:p w:rsidR="00AF0EAC" w:rsidP="00AF0EAC" w:rsidRDefault="00AF0EAC" w14:paraId="211BE7FA" w14:textId="06A47A9D">
      <w:pPr>
        <w:numPr>
          <w:ilvl w:val="2"/>
          <w:numId w:val="46"/>
        </w:numPr>
        <w:pBdr>
          <w:top w:val="nil"/>
          <w:left w:val="nil"/>
          <w:bottom w:val="nil"/>
          <w:right w:val="nil"/>
          <w:between w:val="nil"/>
        </w:pBdr>
        <w:rPr>
          <w:color w:val="000000"/>
        </w:rPr>
      </w:pPr>
      <w:r w:rsidRPr="0020625F">
        <w:rPr>
          <w:color w:val="000000"/>
        </w:rPr>
        <w:t xml:space="preserve">if the </w:t>
      </w:r>
      <w:r>
        <w:rPr>
          <w:color w:val="000000"/>
        </w:rPr>
        <w:t>Authority</w:t>
      </w:r>
      <w:r w:rsidRPr="0020625F">
        <w:rPr>
          <w:color w:val="000000"/>
        </w:rPr>
        <w:t xml:space="preserve"> rejects the </w:t>
      </w:r>
      <w:r>
        <w:rPr>
          <w:color w:val="000000"/>
        </w:rPr>
        <w:t xml:space="preserve">claimed Exceptional Volumes Increase and/or associated </w:t>
      </w:r>
      <w:r w:rsidRPr="0020625F">
        <w:rPr>
          <w:color w:val="000000"/>
        </w:rPr>
        <w:t xml:space="preserve">proposed </w:t>
      </w:r>
      <w:r w:rsidRPr="00695481" w:rsidR="00695481">
        <w:rPr>
          <w:color w:val="000000"/>
        </w:rPr>
        <w:t>Exceptional Volume</w:t>
      </w:r>
      <w:r w:rsidR="00BB5C61">
        <w:rPr>
          <w:color w:val="000000"/>
        </w:rPr>
        <w:t>s</w:t>
      </w:r>
      <w:r w:rsidRPr="00695481" w:rsidR="00695481">
        <w:rPr>
          <w:color w:val="000000"/>
        </w:rPr>
        <w:t xml:space="preserve"> </w:t>
      </w:r>
      <w:r w:rsidRPr="0020625F">
        <w:rPr>
          <w:color w:val="000000"/>
        </w:rPr>
        <w:t>Relief Period it shall give</w:t>
      </w:r>
      <w:r>
        <w:rPr>
          <w:color w:val="000000"/>
        </w:rPr>
        <w:t xml:space="preserve"> </w:t>
      </w:r>
      <w:r w:rsidRPr="0020625F">
        <w:rPr>
          <w:color w:val="000000"/>
        </w:rPr>
        <w:t xml:space="preserve">reasons and </w:t>
      </w:r>
      <w:r>
        <w:rPr>
          <w:color w:val="000000"/>
        </w:rPr>
        <w:t xml:space="preserve">where the Authority only rejects the proposed </w:t>
      </w:r>
      <w:r w:rsidRPr="00695481" w:rsidR="00695481">
        <w:rPr>
          <w:color w:val="000000"/>
        </w:rPr>
        <w:t>Exceptional Volume</w:t>
      </w:r>
      <w:r w:rsidR="00BB5C61">
        <w:rPr>
          <w:color w:val="000000"/>
        </w:rPr>
        <w:t>s</w:t>
      </w:r>
      <w:r w:rsidRPr="00695481" w:rsidR="00695481">
        <w:rPr>
          <w:color w:val="000000"/>
        </w:rPr>
        <w:t xml:space="preserve"> </w:t>
      </w:r>
      <w:r>
        <w:rPr>
          <w:color w:val="000000"/>
        </w:rPr>
        <w:t xml:space="preserve">Relief Period </w:t>
      </w:r>
      <w:r w:rsidRPr="0020625F">
        <w:rPr>
          <w:color w:val="000000"/>
        </w:rPr>
        <w:t xml:space="preserve">the Supplier may propose a revised </w:t>
      </w:r>
      <w:r w:rsidRPr="00695481" w:rsidR="00695481">
        <w:rPr>
          <w:color w:val="000000"/>
        </w:rPr>
        <w:t>Exceptional Volume</w:t>
      </w:r>
      <w:r w:rsidR="00BB5C61">
        <w:rPr>
          <w:color w:val="000000"/>
        </w:rPr>
        <w:t>s</w:t>
      </w:r>
      <w:r w:rsidRPr="00695481" w:rsidR="00695481">
        <w:rPr>
          <w:color w:val="000000"/>
        </w:rPr>
        <w:t xml:space="preserve"> </w:t>
      </w:r>
      <w:r w:rsidRPr="0020625F">
        <w:rPr>
          <w:color w:val="000000"/>
        </w:rPr>
        <w:t>Relief Period</w:t>
      </w:r>
      <w:r>
        <w:rPr>
          <w:color w:val="000000"/>
        </w:rPr>
        <w:t xml:space="preserve"> </w:t>
      </w:r>
      <w:r w:rsidRPr="0020625F">
        <w:rPr>
          <w:color w:val="000000"/>
        </w:rPr>
        <w:t xml:space="preserve">within 5 </w:t>
      </w:r>
      <w:r>
        <w:rPr>
          <w:color w:val="000000"/>
        </w:rPr>
        <w:t xml:space="preserve">(five) </w:t>
      </w:r>
      <w:r w:rsidRPr="0020625F">
        <w:rPr>
          <w:color w:val="000000"/>
        </w:rPr>
        <w:t>Working Days of receiving those reasons. Where the</w:t>
      </w:r>
      <w:r>
        <w:rPr>
          <w:color w:val="000000"/>
        </w:rPr>
        <w:t xml:space="preserve"> </w:t>
      </w:r>
      <w:r w:rsidRPr="0020625F">
        <w:rPr>
          <w:color w:val="000000"/>
        </w:rPr>
        <w:t xml:space="preserve">Supplier proposes a revised </w:t>
      </w:r>
      <w:r w:rsidRPr="00695481" w:rsidR="00695481">
        <w:rPr>
          <w:color w:val="000000"/>
        </w:rPr>
        <w:t>Exceptional Volume</w:t>
      </w:r>
      <w:r w:rsidR="00BB5C61">
        <w:rPr>
          <w:color w:val="000000"/>
        </w:rPr>
        <w:t>s</w:t>
      </w:r>
      <w:r w:rsidRPr="00695481" w:rsidR="00695481">
        <w:rPr>
          <w:color w:val="000000"/>
        </w:rPr>
        <w:t xml:space="preserve"> </w:t>
      </w:r>
      <w:r w:rsidRPr="0020625F">
        <w:rPr>
          <w:color w:val="000000"/>
        </w:rPr>
        <w:t>Relief Period the Parties shall follow</w:t>
      </w:r>
      <w:r>
        <w:rPr>
          <w:color w:val="000000"/>
        </w:rPr>
        <w:t xml:space="preserve"> </w:t>
      </w:r>
      <w:r w:rsidRPr="0020625F">
        <w:rPr>
          <w:color w:val="000000"/>
        </w:rPr>
        <w:t xml:space="preserve">the process outlined in this Paragraph </w:t>
      </w:r>
      <w:r>
        <w:fldChar w:fldCharType="begin"/>
      </w:r>
      <w:r>
        <w:instrText xml:space="preserve"> REF _Ref141781623 \r \h </w:instrText>
      </w:r>
      <w:r>
        <w:fldChar w:fldCharType="separate"/>
      </w:r>
      <w:r w:rsidR="000D5C45">
        <w:t>7.3</w:t>
      </w:r>
      <w:r>
        <w:fldChar w:fldCharType="end"/>
      </w:r>
      <w:r w:rsidRPr="0020625F">
        <w:rPr>
          <w:color w:val="000000"/>
        </w:rPr>
        <w:t>.</w:t>
      </w:r>
      <w:r w:rsidR="0096059D">
        <w:rPr>
          <w:color w:val="000000"/>
        </w:rPr>
        <w:t xml:space="preserve"> </w:t>
      </w:r>
    </w:p>
    <w:p w:rsidRPr="00485FF9" w:rsidR="00695481" w:rsidP="00695481" w:rsidRDefault="00695481" w14:paraId="1ABDF226" w14:textId="30D66737">
      <w:pPr>
        <w:numPr>
          <w:ilvl w:val="1"/>
          <w:numId w:val="1"/>
        </w:numPr>
        <w:pBdr>
          <w:top w:val="nil"/>
          <w:left w:val="nil"/>
          <w:bottom w:val="nil"/>
          <w:right w:val="nil"/>
          <w:between w:val="nil"/>
        </w:pBdr>
        <w:spacing w:before="120" w:after="120"/>
        <w:rPr>
          <w:bCs/>
        </w:rPr>
      </w:pPr>
      <w:r>
        <w:rPr>
          <w:color w:val="000000"/>
        </w:rPr>
        <w:t xml:space="preserve">Where the Supplier proposes a revised </w:t>
      </w:r>
      <w:r w:rsidRPr="00695481">
        <w:rPr>
          <w:color w:val="000000"/>
        </w:rPr>
        <w:t>Exceptional Volume</w:t>
      </w:r>
      <w:r w:rsidR="00BB5C61">
        <w:rPr>
          <w:color w:val="000000"/>
        </w:rPr>
        <w:t>s</w:t>
      </w:r>
      <w:r w:rsidRPr="00695481">
        <w:rPr>
          <w:color w:val="000000"/>
        </w:rPr>
        <w:t xml:space="preserve"> </w:t>
      </w:r>
      <w:r>
        <w:rPr>
          <w:color w:val="000000"/>
        </w:rPr>
        <w:t xml:space="preserve">Relief Period the Parties shall follow the process outlined in Paragraph </w:t>
      </w:r>
      <w:r>
        <w:fldChar w:fldCharType="begin"/>
      </w:r>
      <w:r>
        <w:instrText xml:space="preserve"> REF _Ref141781623 \r \h </w:instrText>
      </w:r>
      <w:r>
        <w:fldChar w:fldCharType="separate"/>
      </w:r>
      <w:r w:rsidR="000D5C45">
        <w:t>7.3</w:t>
      </w:r>
      <w:r>
        <w:fldChar w:fldCharType="end"/>
      </w:r>
      <w:r>
        <w:rPr>
          <w:color w:val="000000"/>
        </w:rPr>
        <w:t>.</w:t>
      </w:r>
      <w:r w:rsidRPr="00AA1233">
        <w:rPr>
          <w:color w:val="000000"/>
        </w:rPr>
        <w:t xml:space="preserve"> </w:t>
      </w:r>
      <w:r>
        <w:t xml:space="preserve">Pending the Authority's acceptance of a proposed </w:t>
      </w:r>
      <w:r w:rsidRPr="00695481">
        <w:t>Exceptional Volume</w:t>
      </w:r>
      <w:r w:rsidR="00BB5C61">
        <w:t>s</w:t>
      </w:r>
      <w:r w:rsidRPr="00695481">
        <w:t xml:space="preserve"> </w:t>
      </w:r>
      <w:r>
        <w:t>Relief Period in respect of the Exceptional Volume</w:t>
      </w:r>
      <w:r w:rsidR="00BB5C61">
        <w:t>s</w:t>
      </w:r>
      <w:r>
        <w:t xml:space="preserve"> Performance Indicators pursuant to Paragraph </w:t>
      </w:r>
      <w:r>
        <w:fldChar w:fldCharType="begin"/>
      </w:r>
      <w:r>
        <w:instrText xml:space="preserve"> REF _Ref141781623 \r \h </w:instrText>
      </w:r>
      <w:r>
        <w:fldChar w:fldCharType="separate"/>
      </w:r>
      <w:r w:rsidR="000D5C45">
        <w:t>7.3</w:t>
      </w:r>
      <w:r>
        <w:fldChar w:fldCharType="end"/>
      </w:r>
      <w:r>
        <w:t>, the Exceptional Volume</w:t>
      </w:r>
      <w:r w:rsidR="00BB5C61">
        <w:t>s</w:t>
      </w:r>
      <w:r>
        <w:t xml:space="preserve"> Performance Indicators and associated Service Credits shall continue to apply.</w:t>
      </w:r>
    </w:p>
    <w:p w:rsidRPr="00C679DA" w:rsidR="004A7E33" w:rsidP="00C679DA" w:rsidRDefault="00695481" w14:paraId="59992A7F" w14:textId="09F83DA9">
      <w:pPr>
        <w:numPr>
          <w:ilvl w:val="1"/>
          <w:numId w:val="1"/>
        </w:numPr>
        <w:pBdr>
          <w:top w:val="nil"/>
          <w:left w:val="nil"/>
          <w:bottom w:val="nil"/>
          <w:right w:val="nil"/>
          <w:between w:val="nil"/>
        </w:pBdr>
        <w:spacing w:before="120" w:after="120"/>
        <w:rPr>
          <w:bCs/>
        </w:rPr>
      </w:pPr>
      <w:bookmarkStart w:name="_Ref142577327" w:id="125"/>
      <w:r>
        <w:lastRenderedPageBreak/>
        <w:t>Where a</w:t>
      </w:r>
      <w:r w:rsidR="004F2CFB">
        <w:t>n</w:t>
      </w:r>
      <w:r>
        <w:t xml:space="preserve"> Exceptional Volume</w:t>
      </w:r>
      <w:r w:rsidR="00BB5C61">
        <w:t>s</w:t>
      </w:r>
      <w:r>
        <w:t xml:space="preserve"> Relief Period has been accepted by the Authority in accordance with Paragraph </w:t>
      </w:r>
      <w:r>
        <w:fldChar w:fldCharType="begin"/>
      </w:r>
      <w:r>
        <w:instrText xml:space="preserve"> REF _Ref141781623 \r \h </w:instrText>
      </w:r>
      <w:r>
        <w:fldChar w:fldCharType="separate"/>
      </w:r>
      <w:r w:rsidR="000D5C45">
        <w:t>7.3</w:t>
      </w:r>
      <w:r>
        <w:fldChar w:fldCharType="end"/>
      </w:r>
      <w:r>
        <w:t xml:space="preserve">, the </w:t>
      </w:r>
      <w:r w:rsidRPr="00555F41">
        <w:t xml:space="preserve">Parties shall document the </w:t>
      </w:r>
      <w:r>
        <w:t>relevant Exceptional Volume</w:t>
      </w:r>
      <w:r w:rsidR="00BB5C61">
        <w:t>s</w:t>
      </w:r>
      <w:r>
        <w:t xml:space="preserve"> Relief Period</w:t>
      </w:r>
      <w:r w:rsidRPr="00555F41">
        <w:t xml:space="preserve"> in a </w:t>
      </w:r>
      <w:r w:rsidRPr="0080131C">
        <w:rPr>
          <w:bCs/>
        </w:rPr>
        <w:t>Change Authorisation Note</w:t>
      </w:r>
      <w:r w:rsidRPr="00555F41">
        <w:t xml:space="preserve"> and the </w:t>
      </w:r>
      <w:r>
        <w:t>accepted Exceptional Volume</w:t>
      </w:r>
      <w:r w:rsidR="00BB5C61">
        <w:t>s</w:t>
      </w:r>
      <w:r>
        <w:t xml:space="preserve"> Relief Period</w:t>
      </w:r>
      <w:r w:rsidRPr="00555F41">
        <w:t xml:space="preserve"> shall apply with effect from the first day of the Service Period that immediately follows the Service Period in which the </w:t>
      </w:r>
      <w:r w:rsidRPr="00B11839">
        <w:rPr>
          <w:bCs/>
        </w:rPr>
        <w:t>Change Authorisation Note is executed or such other date as is specified in the Change Authorisation Note.</w:t>
      </w:r>
      <w:r w:rsidRPr="00695481">
        <w:t xml:space="preserve"> </w:t>
      </w:r>
      <w:r w:rsidRPr="00695481">
        <w:rPr>
          <w:bCs/>
        </w:rPr>
        <w:t>For the avoidance of doubt, where the Authority accepts any Exceptional Volume</w:t>
      </w:r>
      <w:r w:rsidR="00BB5C61">
        <w:rPr>
          <w:bCs/>
        </w:rPr>
        <w:t>s</w:t>
      </w:r>
      <w:r w:rsidRPr="00695481">
        <w:rPr>
          <w:bCs/>
        </w:rPr>
        <w:t xml:space="preserve"> Relief Period proposed by the Supplier</w:t>
      </w:r>
      <w:r w:rsidR="00832279">
        <w:rPr>
          <w:bCs/>
        </w:rPr>
        <w:t>,</w:t>
      </w:r>
      <w:r w:rsidRPr="00695481">
        <w:rPr>
          <w:bCs/>
        </w:rPr>
        <w:t xml:space="preserve"> the Authority's acceptance</w:t>
      </w:r>
      <w:r w:rsidR="00832279">
        <w:rPr>
          <w:bCs/>
        </w:rPr>
        <w:t xml:space="preserve"> of such Service Credit related relief</w:t>
      </w:r>
      <w:r w:rsidRPr="00695481">
        <w:rPr>
          <w:bCs/>
        </w:rPr>
        <w:t xml:space="preserve"> shall </w:t>
      </w:r>
      <w:bookmarkStart w:name="_Hlk142860981" w:id="126"/>
      <w:r w:rsidR="0033445B">
        <w:rPr>
          <w:bCs/>
        </w:rPr>
        <w:t xml:space="preserve">be </w:t>
      </w:r>
      <w:r w:rsidR="00326272">
        <w:rPr>
          <w:bCs/>
        </w:rPr>
        <w:t xml:space="preserve">entirely </w:t>
      </w:r>
      <w:r w:rsidR="0033445B">
        <w:rPr>
          <w:bCs/>
        </w:rPr>
        <w:t xml:space="preserve">without prejudice to and accordingly shall </w:t>
      </w:r>
      <w:bookmarkEnd w:id="126"/>
      <w:r w:rsidRPr="00695481">
        <w:rPr>
          <w:bCs/>
        </w:rPr>
        <w:t xml:space="preserve">not waive </w:t>
      </w:r>
      <w:r w:rsidR="00326272">
        <w:rPr>
          <w:bCs/>
        </w:rPr>
        <w:t>or otherwise relieve</w:t>
      </w:r>
      <w:r w:rsidR="00832279">
        <w:rPr>
          <w:bCs/>
        </w:rPr>
        <w:t xml:space="preserve"> in any way whatsoever</w:t>
      </w:r>
      <w:r w:rsidR="00326272">
        <w:rPr>
          <w:bCs/>
        </w:rPr>
        <w:t xml:space="preserve"> </w:t>
      </w:r>
      <w:r w:rsidRPr="00695481">
        <w:rPr>
          <w:bCs/>
        </w:rPr>
        <w:t xml:space="preserve">the Supplier's </w:t>
      </w:r>
      <w:r w:rsidR="00326272">
        <w:rPr>
          <w:bCs/>
        </w:rPr>
        <w:t>obligation to Achieve the CPP Milestone</w:t>
      </w:r>
      <w:r w:rsidR="00832279">
        <w:rPr>
          <w:bCs/>
        </w:rPr>
        <w:t xml:space="preserve"> without a</w:t>
      </w:r>
      <w:r w:rsidR="00326272">
        <w:rPr>
          <w:bCs/>
        </w:rPr>
        <w:t xml:space="preserve">ny </w:t>
      </w:r>
      <w:r w:rsidR="00832279">
        <w:rPr>
          <w:bCs/>
        </w:rPr>
        <w:t>Material KPI Failure(s)</w:t>
      </w:r>
      <w:r w:rsidRPr="00695481">
        <w:rPr>
          <w:bCs/>
        </w:rPr>
        <w:t xml:space="preserve"> </w:t>
      </w:r>
      <w:r w:rsidR="00832279">
        <w:rPr>
          <w:bCs/>
        </w:rPr>
        <w:t xml:space="preserve">arising in any month </w:t>
      </w:r>
      <w:r w:rsidRPr="00695481">
        <w:rPr>
          <w:bCs/>
        </w:rPr>
        <w:t>during the CPP Assurance Period (as defined in Annex 2 to Part 1 of Schedule 6.2 (</w:t>
      </w:r>
      <w:r w:rsidRPr="00695481">
        <w:rPr>
          <w:bCs/>
          <w:i/>
          <w:iCs/>
        </w:rPr>
        <w:t>Transition Testing Assurance Procedures and Project Testing Procedures</w:t>
      </w:r>
      <w:r w:rsidRPr="00695481">
        <w:rPr>
          <w:bCs/>
        </w:rPr>
        <w:t>))</w:t>
      </w:r>
      <w:r w:rsidR="00832279">
        <w:rPr>
          <w:bCs/>
        </w:rPr>
        <w:t xml:space="preserve"> irrespective of any Exceptional Volumes Increase and Exceptional Volumes Relief Period accepted by the Authority</w:t>
      </w:r>
      <w:r w:rsidRPr="00695481">
        <w:rPr>
          <w:bCs/>
        </w:rPr>
        <w:t>.</w:t>
      </w:r>
      <w:bookmarkEnd w:id="125"/>
    </w:p>
    <w:p w:rsidRPr="004A7E33" w:rsidR="004A7E33" w:rsidP="004A7E33" w:rsidRDefault="00695481" w14:paraId="563B32AE" w14:textId="396D18C4">
      <w:pPr>
        <w:pStyle w:val="Heading1"/>
        <w:keepNext/>
        <w:spacing w:before="360" w:after="120"/>
        <w:ind w:firstLine="0"/>
        <w:rPr>
          <w:rFonts w:ascii="Arial" w:hAnsi="Arial" w:eastAsia="Arial" w:cs="Arial"/>
          <w:smallCaps w:val="0"/>
          <w:sz w:val="24"/>
          <w:szCs w:val="24"/>
        </w:rPr>
      </w:pPr>
      <w:r w:rsidRPr="005B31BB">
        <w:rPr>
          <w:rFonts w:ascii="Arial" w:hAnsi="Arial" w:eastAsia="Arial" w:cs="Arial"/>
          <w:smallCaps w:val="0"/>
          <w:sz w:val="24"/>
          <w:szCs w:val="24"/>
        </w:rPr>
        <w:t xml:space="preserve">Worked </w:t>
      </w:r>
      <w:r>
        <w:rPr>
          <w:rFonts w:ascii="Arial" w:hAnsi="Arial" w:eastAsia="Arial" w:cs="Arial"/>
          <w:smallCaps w:val="0"/>
          <w:sz w:val="24"/>
          <w:szCs w:val="24"/>
        </w:rPr>
        <w:t>e</w:t>
      </w:r>
      <w:r w:rsidRPr="005B31BB">
        <w:rPr>
          <w:rFonts w:ascii="Arial" w:hAnsi="Arial" w:eastAsia="Arial" w:cs="Arial"/>
          <w:smallCaps w:val="0"/>
          <w:sz w:val="24"/>
          <w:szCs w:val="24"/>
        </w:rPr>
        <w:t xml:space="preserve">xample for calculating </w:t>
      </w:r>
      <w:r w:rsidRPr="00DF4200">
        <w:rPr>
          <w:rFonts w:ascii="Arial" w:hAnsi="Arial" w:eastAsia="Arial" w:cs="Arial"/>
          <w:smallCaps w:val="0"/>
          <w:sz w:val="24"/>
          <w:szCs w:val="24"/>
        </w:rPr>
        <w:t>Exceptional Volumes Increase</w:t>
      </w:r>
      <w:r>
        <w:rPr>
          <w:rFonts w:ascii="Arial" w:hAnsi="Arial" w:eastAsia="Arial" w:cs="Arial"/>
          <w:smallCaps w:val="0"/>
          <w:sz w:val="24"/>
          <w:szCs w:val="24"/>
        </w:rPr>
        <w:t>s</w:t>
      </w:r>
      <w:r w:rsidRPr="005B31BB">
        <w:rPr>
          <w:rFonts w:ascii="Arial" w:hAnsi="Arial" w:eastAsia="Arial" w:cs="Arial"/>
          <w:smallCaps w:val="0"/>
          <w:sz w:val="24"/>
          <w:szCs w:val="24"/>
        </w:rPr>
        <w:t xml:space="preserve"> (As defined in Paragraph</w:t>
      </w:r>
      <w:r w:rsidR="00890D9F">
        <w:rPr>
          <w:rFonts w:ascii="Arial" w:hAnsi="Arial" w:eastAsia="Arial" w:cs="Arial"/>
          <w:smallCaps w:val="0"/>
          <w:sz w:val="24"/>
          <w:szCs w:val="24"/>
        </w:rPr>
        <w:t xml:space="preserve"> </w:t>
      </w:r>
      <w:r w:rsidR="00890D9F">
        <w:rPr>
          <w:rFonts w:ascii="Arial" w:hAnsi="Arial" w:eastAsia="Arial" w:cs="Arial"/>
          <w:smallCaps w:val="0"/>
          <w:sz w:val="24"/>
          <w:szCs w:val="24"/>
        </w:rPr>
        <w:fldChar w:fldCharType="begin"/>
      </w:r>
      <w:r w:rsidR="00890D9F">
        <w:rPr>
          <w:rFonts w:ascii="Arial" w:hAnsi="Arial" w:eastAsia="Arial" w:cs="Arial"/>
          <w:smallCaps w:val="0"/>
          <w:sz w:val="24"/>
          <w:szCs w:val="24"/>
        </w:rPr>
        <w:instrText xml:space="preserve"> REF _Ref142576132 \r \h </w:instrText>
      </w:r>
      <w:r w:rsidR="00890D9F">
        <w:rPr>
          <w:rFonts w:ascii="Arial" w:hAnsi="Arial" w:eastAsia="Arial" w:cs="Arial"/>
          <w:smallCaps w:val="0"/>
          <w:sz w:val="24"/>
          <w:szCs w:val="24"/>
        </w:rPr>
      </w:r>
      <w:r w:rsidR="00890D9F">
        <w:rPr>
          <w:rFonts w:ascii="Arial" w:hAnsi="Arial" w:eastAsia="Arial" w:cs="Arial"/>
          <w:smallCaps w:val="0"/>
          <w:sz w:val="24"/>
          <w:szCs w:val="24"/>
        </w:rPr>
        <w:fldChar w:fldCharType="separate"/>
      </w:r>
      <w:r w:rsidR="000D5C45">
        <w:rPr>
          <w:rFonts w:ascii="Arial" w:hAnsi="Arial" w:eastAsia="Arial" w:cs="Arial"/>
          <w:smallCaps w:val="0"/>
          <w:sz w:val="24"/>
          <w:szCs w:val="24"/>
        </w:rPr>
        <w:t>7.2(a)</w:t>
      </w:r>
      <w:r w:rsidR="00890D9F">
        <w:rPr>
          <w:rFonts w:ascii="Arial" w:hAnsi="Arial" w:eastAsia="Arial" w:cs="Arial"/>
          <w:smallCaps w:val="0"/>
          <w:sz w:val="24"/>
          <w:szCs w:val="24"/>
        </w:rPr>
        <w:fldChar w:fldCharType="end"/>
      </w:r>
      <w:r w:rsidRPr="005B31BB">
        <w:rPr>
          <w:rFonts w:ascii="Arial" w:hAnsi="Arial" w:eastAsia="Arial" w:cs="Arial"/>
          <w:smallCaps w:val="0"/>
          <w:sz w:val="24"/>
          <w:szCs w:val="24"/>
        </w:rPr>
        <w:t>):</w:t>
      </w:r>
    </w:p>
    <w:tbl>
      <w:tblPr>
        <w:tblStyle w:val="TableGrid"/>
        <w:tblW w:w="10773" w:type="dxa"/>
        <w:tblInd w:w="-572" w:type="dxa"/>
        <w:tblLook w:val="04A0" w:firstRow="1" w:lastRow="0" w:firstColumn="1" w:lastColumn="0" w:noHBand="0" w:noVBand="1"/>
      </w:tblPr>
      <w:tblGrid>
        <w:gridCol w:w="756"/>
        <w:gridCol w:w="1969"/>
        <w:gridCol w:w="1838"/>
        <w:gridCol w:w="1557"/>
        <w:gridCol w:w="1132"/>
        <w:gridCol w:w="3521"/>
      </w:tblGrid>
      <w:tr w:rsidRPr="00D40073" w:rsidR="00890D9F" w:rsidTr="003B6D6E" w14:paraId="4A1CE1FB" w14:textId="77777777">
        <w:tc>
          <w:tcPr>
            <w:tcW w:w="10773" w:type="dxa"/>
            <w:gridSpan w:val="6"/>
            <w:shd w:val="clear" w:color="auto" w:fill="F2F2F2" w:themeFill="background1" w:themeFillShade="F2"/>
            <w:vAlign w:val="center"/>
          </w:tcPr>
          <w:p w:rsidRPr="00D40073" w:rsidR="00890D9F" w:rsidP="003B6D6E" w:rsidRDefault="00890D9F" w14:paraId="29CD7561" w14:textId="45BE25D7">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 xml:space="preserve">Worked Example for </w:t>
            </w:r>
            <w:r w:rsidRPr="004A7E33">
              <w:rPr>
                <w:rFonts w:ascii="Arial" w:hAnsi="Arial" w:cs="Arial"/>
                <w:b/>
                <w:bCs/>
                <w:color w:val="000000"/>
                <w:sz w:val="18"/>
                <w:szCs w:val="18"/>
              </w:rPr>
              <w:t>Exceptional Volumes Increases</w:t>
            </w:r>
            <w:r>
              <w:rPr>
                <w:rFonts w:ascii="Arial" w:hAnsi="Arial" w:cs="Arial"/>
                <w:b/>
                <w:bCs/>
                <w:color w:val="000000"/>
                <w:sz w:val="18"/>
                <w:szCs w:val="18"/>
              </w:rPr>
              <w:t xml:space="preserve"> under</w:t>
            </w:r>
            <w:r w:rsidR="009562D9">
              <w:rPr>
                <w:rFonts w:ascii="Arial" w:hAnsi="Arial" w:cs="Arial"/>
                <w:b/>
                <w:bCs/>
                <w:color w:val="000000"/>
                <w:sz w:val="18"/>
                <w:szCs w:val="18"/>
              </w:rPr>
              <w:t xml:space="preserve"> Paragraph</w:t>
            </w:r>
            <w:r>
              <w:rPr>
                <w:rFonts w:ascii="Arial" w:hAnsi="Arial" w:cs="Arial"/>
                <w:b/>
                <w:bCs/>
                <w:color w:val="000000"/>
                <w:sz w:val="18"/>
                <w:szCs w:val="18"/>
              </w:rPr>
              <w:t xml:space="preserve"> </w:t>
            </w:r>
            <w:r>
              <w:rPr>
                <w:b/>
                <w:bCs/>
                <w:color w:val="000000"/>
                <w:sz w:val="18"/>
                <w:szCs w:val="18"/>
              </w:rPr>
              <w:fldChar w:fldCharType="begin"/>
            </w:r>
            <w:r>
              <w:rPr>
                <w:rFonts w:ascii="Arial" w:hAnsi="Arial" w:cs="Arial"/>
                <w:b/>
                <w:bCs/>
                <w:color w:val="000000"/>
                <w:sz w:val="18"/>
                <w:szCs w:val="18"/>
              </w:rPr>
              <w:instrText xml:space="preserve"> REF _Ref142578186 \r \h </w:instrText>
            </w:r>
            <w:r>
              <w:rPr>
                <w:b/>
                <w:bCs/>
                <w:color w:val="000000"/>
                <w:sz w:val="18"/>
                <w:szCs w:val="18"/>
              </w:rPr>
            </w:r>
            <w:r>
              <w:rPr>
                <w:b/>
                <w:bCs/>
                <w:color w:val="000000"/>
                <w:sz w:val="18"/>
                <w:szCs w:val="18"/>
              </w:rPr>
              <w:fldChar w:fldCharType="separate"/>
            </w:r>
            <w:r w:rsidR="000D5C45">
              <w:rPr>
                <w:rFonts w:ascii="Arial" w:hAnsi="Arial" w:cs="Arial"/>
                <w:b/>
                <w:bCs/>
                <w:color w:val="000000"/>
                <w:sz w:val="18"/>
                <w:szCs w:val="18"/>
              </w:rPr>
              <w:t>7.2(a)(i)</w:t>
            </w:r>
            <w:r>
              <w:rPr>
                <w:b/>
                <w:bCs/>
                <w:color w:val="000000"/>
                <w:sz w:val="18"/>
                <w:szCs w:val="18"/>
              </w:rPr>
              <w:fldChar w:fldCharType="end"/>
            </w:r>
          </w:p>
        </w:tc>
      </w:tr>
      <w:tr w:rsidRPr="00D40073" w:rsidR="00890D9F" w:rsidTr="00A52652" w14:paraId="4F436EF6" w14:textId="77777777">
        <w:tc>
          <w:tcPr>
            <w:tcW w:w="756" w:type="dxa"/>
            <w:shd w:val="clear" w:color="auto" w:fill="F2F2F2" w:themeFill="background1" w:themeFillShade="F2"/>
            <w:vAlign w:val="center"/>
          </w:tcPr>
          <w:p w:rsidRPr="00D40073" w:rsidR="00890D9F" w:rsidP="003B6D6E" w:rsidRDefault="00890D9F" w14:paraId="5116288F" w14:textId="77777777">
            <w:pPr>
              <w:adjustRightInd w:val="0"/>
              <w:spacing w:before="60" w:after="60"/>
              <w:jc w:val="center"/>
              <w:rPr>
                <w:rFonts w:ascii="Arial" w:hAnsi="Arial" w:cs="Arial"/>
                <w:b/>
                <w:bCs/>
                <w:color w:val="000000"/>
                <w:sz w:val="18"/>
                <w:szCs w:val="18"/>
              </w:rPr>
            </w:pPr>
            <w:r>
              <w:rPr>
                <w:rFonts w:ascii="Arial" w:hAnsi="Arial" w:cs="Arial"/>
                <w:b/>
                <w:bCs/>
                <w:color w:val="000000"/>
                <w:sz w:val="18"/>
                <w:szCs w:val="18"/>
              </w:rPr>
              <w:t>Month</w:t>
            </w:r>
          </w:p>
        </w:tc>
        <w:tc>
          <w:tcPr>
            <w:tcW w:w="1969" w:type="dxa"/>
            <w:shd w:val="clear" w:color="auto" w:fill="F2F2F2" w:themeFill="background1" w:themeFillShade="F2"/>
            <w:vAlign w:val="center"/>
          </w:tcPr>
          <w:p w:rsidRPr="00D40073" w:rsidR="00890D9F" w:rsidP="003B6D6E" w:rsidRDefault="00890D9F" w14:paraId="5A1ECFA3" w14:textId="0BBD00AF">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 xml:space="preserve">Number of </w:t>
            </w:r>
            <w:r w:rsidRPr="00B43B88">
              <w:rPr>
                <w:rFonts w:ascii="Arial" w:hAnsi="Arial" w:cs="Arial"/>
                <w:b/>
                <w:bCs/>
                <w:color w:val="000000"/>
                <w:sz w:val="18"/>
                <w:szCs w:val="18"/>
              </w:rPr>
              <w:t>Exceptional Volume</w:t>
            </w:r>
            <w:r w:rsidR="00BB5C61">
              <w:rPr>
                <w:rFonts w:ascii="Arial" w:hAnsi="Arial" w:cs="Arial"/>
                <w:b/>
                <w:bCs/>
                <w:color w:val="000000"/>
                <w:sz w:val="18"/>
                <w:szCs w:val="18"/>
              </w:rPr>
              <w:t>s</w:t>
            </w:r>
            <w:r w:rsidRPr="00B43B88">
              <w:rPr>
                <w:rFonts w:ascii="Arial" w:hAnsi="Arial" w:cs="Arial"/>
                <w:b/>
                <w:bCs/>
                <w:color w:val="000000"/>
                <w:sz w:val="18"/>
                <w:szCs w:val="18"/>
              </w:rPr>
              <w:t xml:space="preserve"> Aggregate Forecasted Performance Indicators Volumes </w:t>
            </w:r>
            <w:r w:rsidRPr="00D40073">
              <w:rPr>
                <w:rFonts w:ascii="Arial" w:hAnsi="Arial" w:cs="Arial"/>
                <w:b/>
                <w:bCs/>
                <w:color w:val="000000"/>
                <w:sz w:val="18"/>
                <w:szCs w:val="18"/>
              </w:rPr>
              <w:t>in the month</w:t>
            </w:r>
          </w:p>
        </w:tc>
        <w:tc>
          <w:tcPr>
            <w:tcW w:w="1838" w:type="dxa"/>
            <w:shd w:val="clear" w:color="auto" w:fill="F2F2F2" w:themeFill="background1" w:themeFillShade="F2"/>
            <w:vAlign w:val="center"/>
          </w:tcPr>
          <w:p w:rsidRPr="00D40073" w:rsidR="00890D9F" w:rsidP="003B6D6E" w:rsidRDefault="00890D9F" w14:paraId="6B108A50" w14:textId="6E2AF052">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 xml:space="preserve">Number of </w:t>
            </w:r>
            <w:r w:rsidRPr="00B43B88">
              <w:rPr>
                <w:rFonts w:ascii="Arial" w:hAnsi="Arial" w:cs="Arial"/>
                <w:b/>
                <w:bCs/>
                <w:color w:val="000000"/>
                <w:sz w:val="18"/>
                <w:szCs w:val="18"/>
              </w:rPr>
              <w:t xml:space="preserve">Exceptional </w:t>
            </w:r>
            <w:r w:rsidR="00B44A2C">
              <w:rPr>
                <w:rFonts w:ascii="Arial" w:hAnsi="Arial" w:cs="Arial"/>
                <w:b/>
                <w:bCs/>
                <w:color w:val="000000"/>
                <w:sz w:val="18"/>
                <w:szCs w:val="18"/>
              </w:rPr>
              <w:t xml:space="preserve">Volumes </w:t>
            </w:r>
            <w:r w:rsidRPr="00B43B88">
              <w:rPr>
                <w:rFonts w:ascii="Arial" w:hAnsi="Arial" w:cs="Arial"/>
                <w:b/>
                <w:bCs/>
                <w:color w:val="000000"/>
                <w:sz w:val="18"/>
                <w:szCs w:val="18"/>
              </w:rPr>
              <w:t xml:space="preserve">Aggregate Performance Indicators Case Volumes </w:t>
            </w:r>
            <w:r w:rsidRPr="00D40073">
              <w:rPr>
                <w:rFonts w:ascii="Arial" w:hAnsi="Arial" w:cs="Arial"/>
                <w:b/>
                <w:bCs/>
                <w:color w:val="000000"/>
                <w:sz w:val="18"/>
                <w:szCs w:val="18"/>
              </w:rPr>
              <w:t>in the month</w:t>
            </w:r>
          </w:p>
        </w:tc>
        <w:tc>
          <w:tcPr>
            <w:tcW w:w="1557" w:type="dxa"/>
            <w:shd w:val="clear" w:color="auto" w:fill="F2F2F2" w:themeFill="background1" w:themeFillShade="F2"/>
            <w:vAlign w:val="center"/>
          </w:tcPr>
          <w:p w:rsidRPr="00D40073" w:rsidR="00890D9F" w:rsidP="003B6D6E" w:rsidRDefault="00890D9F" w14:paraId="749700B1" w14:textId="77777777">
            <w:pPr>
              <w:adjustRightInd w:val="0"/>
              <w:spacing w:before="60" w:after="60"/>
              <w:jc w:val="center"/>
              <w:rPr>
                <w:rFonts w:ascii="Arial" w:hAnsi="Arial" w:cs="Arial"/>
                <w:b/>
                <w:bCs/>
                <w:color w:val="000000"/>
                <w:sz w:val="18"/>
                <w:szCs w:val="18"/>
              </w:rPr>
            </w:pPr>
            <w:r>
              <w:rPr>
                <w:rFonts w:ascii="Arial" w:hAnsi="Arial" w:cs="Arial"/>
                <w:b/>
                <w:bCs/>
                <w:color w:val="000000"/>
                <w:sz w:val="18"/>
                <w:szCs w:val="18"/>
              </w:rPr>
              <w:t>% increase between forecasted case volumes and actual case volumes</w:t>
            </w:r>
          </w:p>
        </w:tc>
        <w:tc>
          <w:tcPr>
            <w:tcW w:w="1132" w:type="dxa"/>
            <w:shd w:val="clear" w:color="auto" w:fill="F2F2F2" w:themeFill="background1" w:themeFillShade="F2"/>
            <w:vAlign w:val="center"/>
          </w:tcPr>
          <w:p w:rsidRPr="00D40073" w:rsidR="00890D9F" w:rsidP="003B6D6E" w:rsidRDefault="00890D9F" w14:paraId="60027A37" w14:textId="77777777">
            <w:pPr>
              <w:adjustRightInd w:val="0"/>
              <w:spacing w:before="60" w:after="60"/>
              <w:jc w:val="center"/>
              <w:rPr>
                <w:rFonts w:ascii="Arial" w:hAnsi="Arial" w:cs="Arial"/>
                <w:b/>
                <w:bCs/>
                <w:color w:val="000000"/>
                <w:sz w:val="18"/>
                <w:szCs w:val="18"/>
              </w:rPr>
            </w:pPr>
            <w:r>
              <w:rPr>
                <w:rFonts w:ascii="Arial" w:hAnsi="Arial" w:cs="Arial"/>
                <w:b/>
                <w:bCs/>
                <w:color w:val="000000"/>
                <w:sz w:val="18"/>
                <w:szCs w:val="18"/>
              </w:rPr>
              <w:t>Right to request relief (Yes or No)</w:t>
            </w:r>
          </w:p>
        </w:tc>
        <w:tc>
          <w:tcPr>
            <w:tcW w:w="3521" w:type="dxa"/>
            <w:shd w:val="clear" w:color="auto" w:fill="F2F2F2" w:themeFill="background1" w:themeFillShade="F2"/>
            <w:vAlign w:val="center"/>
          </w:tcPr>
          <w:p w:rsidRPr="00D40073" w:rsidR="00890D9F" w:rsidP="003B6D6E" w:rsidRDefault="00890D9F" w14:paraId="5A1769D1" w14:textId="77777777">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Notes</w:t>
            </w:r>
          </w:p>
        </w:tc>
      </w:tr>
      <w:tr w:rsidRPr="00B43B88" w:rsidR="00A52652" w:rsidTr="00A52652" w14:paraId="01A23B98" w14:textId="77777777">
        <w:tc>
          <w:tcPr>
            <w:tcW w:w="756" w:type="dxa"/>
            <w:shd w:val="clear" w:color="auto" w:fill="D9EEFF"/>
            <w:vAlign w:val="center"/>
          </w:tcPr>
          <w:p w:rsidRPr="00D40073" w:rsidR="00A52652" w:rsidP="00A52652" w:rsidRDefault="00A52652" w14:paraId="6904ACC1"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Month</w:t>
            </w:r>
          </w:p>
        </w:tc>
        <w:tc>
          <w:tcPr>
            <w:tcW w:w="1969" w:type="dxa"/>
            <w:shd w:val="clear" w:color="auto" w:fill="D9EEFF"/>
            <w:vAlign w:val="center"/>
          </w:tcPr>
          <w:p w:rsidRPr="00D40073" w:rsidR="00A52652" w:rsidP="00A52652" w:rsidRDefault="00A52652" w14:paraId="73645CB3" w14:textId="70333F02">
            <w:pPr>
              <w:adjustRightInd w:val="0"/>
              <w:spacing w:before="60" w:after="60"/>
              <w:jc w:val="center"/>
              <w:rPr>
                <w:rFonts w:ascii="Arial" w:hAnsi="Arial" w:cs="Arial"/>
                <w:color w:val="000000"/>
                <w:sz w:val="18"/>
                <w:szCs w:val="18"/>
              </w:rPr>
            </w:pPr>
            <w:r>
              <w:rPr>
                <w:rFonts w:ascii="Arial" w:hAnsi="Arial" w:cs="Arial"/>
                <w:color w:val="000000"/>
                <w:sz w:val="18"/>
                <w:szCs w:val="18"/>
              </w:rPr>
              <w:t>6,000</w:t>
            </w:r>
          </w:p>
        </w:tc>
        <w:tc>
          <w:tcPr>
            <w:tcW w:w="1838" w:type="dxa"/>
            <w:shd w:val="clear" w:color="auto" w:fill="D9EEFF"/>
            <w:vAlign w:val="center"/>
          </w:tcPr>
          <w:p w:rsidRPr="00D40073" w:rsidR="00A52652" w:rsidP="00A52652" w:rsidRDefault="00A52652" w14:paraId="6C453124" w14:textId="4CC58037">
            <w:pPr>
              <w:adjustRightInd w:val="0"/>
              <w:spacing w:before="60" w:after="60"/>
              <w:jc w:val="center"/>
              <w:rPr>
                <w:rFonts w:ascii="Arial" w:hAnsi="Arial" w:cs="Arial"/>
                <w:color w:val="000000"/>
                <w:sz w:val="18"/>
                <w:szCs w:val="18"/>
              </w:rPr>
            </w:pPr>
            <w:r w:rsidRPr="00A52652">
              <w:rPr>
                <w:rFonts w:ascii="Arial" w:hAnsi="Arial" w:cs="Arial"/>
                <w:color w:val="000000"/>
                <w:sz w:val="18"/>
                <w:szCs w:val="18"/>
              </w:rPr>
              <w:t>7,140</w:t>
            </w:r>
          </w:p>
        </w:tc>
        <w:tc>
          <w:tcPr>
            <w:tcW w:w="1557" w:type="dxa"/>
            <w:shd w:val="clear" w:color="auto" w:fill="D9EEFF"/>
            <w:vAlign w:val="center"/>
          </w:tcPr>
          <w:p w:rsidRPr="00D40073" w:rsidR="00A52652" w:rsidP="00A52652" w:rsidRDefault="00A52652" w14:paraId="357B247F" w14:textId="6C74B5AE">
            <w:pPr>
              <w:adjustRightInd w:val="0"/>
              <w:spacing w:before="60" w:after="60"/>
              <w:jc w:val="center"/>
              <w:rPr>
                <w:rFonts w:ascii="Arial" w:hAnsi="Arial" w:cs="Arial"/>
                <w:color w:val="000000"/>
                <w:sz w:val="18"/>
                <w:szCs w:val="18"/>
              </w:rPr>
            </w:pPr>
            <w:r>
              <w:rPr>
                <w:rFonts w:ascii="Arial" w:hAnsi="Arial" w:cs="Arial"/>
                <w:color w:val="000000"/>
                <w:sz w:val="18"/>
                <w:szCs w:val="18"/>
              </w:rPr>
              <w:t>19%</w:t>
            </w:r>
          </w:p>
        </w:tc>
        <w:tc>
          <w:tcPr>
            <w:tcW w:w="1132" w:type="dxa"/>
            <w:shd w:val="clear" w:color="auto" w:fill="D9EEFF"/>
            <w:vAlign w:val="center"/>
          </w:tcPr>
          <w:p w:rsidRPr="00D40073" w:rsidR="00A52652" w:rsidP="00A52652" w:rsidRDefault="00A52652" w14:paraId="5033DDB3"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No</w:t>
            </w:r>
          </w:p>
        </w:tc>
        <w:tc>
          <w:tcPr>
            <w:tcW w:w="3521" w:type="dxa"/>
            <w:shd w:val="clear" w:color="auto" w:fill="D9EEFF"/>
            <w:vAlign w:val="center"/>
          </w:tcPr>
          <w:p w:rsidR="00A52652" w:rsidP="00A52652" w:rsidRDefault="00A52652" w14:paraId="69BCBE56" w14:textId="6570CB0E">
            <w:pPr>
              <w:adjustRightInd w:val="0"/>
              <w:spacing w:before="60" w:after="60"/>
              <w:rPr>
                <w:rFonts w:ascii="Arial" w:hAnsi="Arial" w:cs="Arial"/>
                <w:color w:val="000000"/>
                <w:sz w:val="18"/>
                <w:szCs w:val="18"/>
              </w:rPr>
            </w:pPr>
            <w:r>
              <w:rPr>
                <w:rFonts w:ascii="Arial" w:hAnsi="Arial" w:cs="Arial"/>
                <w:color w:val="000000"/>
                <w:sz w:val="18"/>
                <w:szCs w:val="18"/>
              </w:rPr>
              <w:t>Forecasted Volumes = 6,000</w:t>
            </w:r>
          </w:p>
          <w:p w:rsidR="00A52652" w:rsidP="00A52652" w:rsidRDefault="00A52652" w14:paraId="08DECDBA" w14:textId="609581B0">
            <w:pPr>
              <w:adjustRightInd w:val="0"/>
              <w:spacing w:before="60" w:after="60"/>
              <w:rPr>
                <w:rFonts w:ascii="Arial" w:hAnsi="Arial" w:cs="Arial"/>
                <w:color w:val="000000"/>
                <w:sz w:val="18"/>
                <w:szCs w:val="18"/>
              </w:rPr>
            </w:pPr>
            <w:r>
              <w:rPr>
                <w:rFonts w:ascii="Arial" w:hAnsi="Arial" w:cs="Arial"/>
                <w:color w:val="000000"/>
                <w:sz w:val="18"/>
                <w:szCs w:val="18"/>
              </w:rPr>
              <w:t>Actual Volumes = 7,140</w:t>
            </w:r>
          </w:p>
          <w:p w:rsidR="00A52652" w:rsidP="00A52652" w:rsidRDefault="00A52652" w14:paraId="6686FBEF" w14:textId="7F1F602C">
            <w:pPr>
              <w:adjustRightInd w:val="0"/>
              <w:spacing w:before="60" w:after="60"/>
              <w:rPr>
                <w:rFonts w:ascii="Arial" w:hAnsi="Arial" w:cs="Arial"/>
                <w:color w:val="000000"/>
                <w:sz w:val="18"/>
                <w:szCs w:val="18"/>
              </w:rPr>
            </w:pPr>
            <w:r>
              <w:rPr>
                <w:rFonts w:ascii="Arial" w:hAnsi="Arial" w:cs="Arial"/>
                <w:color w:val="000000"/>
                <w:sz w:val="18"/>
                <w:szCs w:val="18"/>
              </w:rPr>
              <w:t xml:space="preserve">20% increase = 1,200 i.e. 7,200 </w:t>
            </w:r>
          </w:p>
          <w:p w:rsidR="00A52652" w:rsidP="00A52652" w:rsidRDefault="00A52652" w14:paraId="637BF5D6" w14:textId="2D2D6035">
            <w:pPr>
              <w:adjustRightInd w:val="0"/>
              <w:spacing w:before="60" w:after="60"/>
              <w:rPr>
                <w:rFonts w:ascii="Arial" w:hAnsi="Arial" w:cs="Arial"/>
                <w:color w:val="000000"/>
                <w:sz w:val="18"/>
                <w:szCs w:val="18"/>
              </w:rPr>
            </w:pPr>
            <w:r>
              <w:rPr>
                <w:rFonts w:ascii="Arial" w:hAnsi="Arial" w:cs="Arial"/>
                <w:color w:val="000000"/>
                <w:sz w:val="18"/>
                <w:szCs w:val="18"/>
              </w:rPr>
              <w:t xml:space="preserve">Actual percentage increase = 19% (1,140) i.e. 7,140 </w:t>
            </w:r>
          </w:p>
          <w:p w:rsidR="00A52652" w:rsidP="00A52652" w:rsidRDefault="00A52652" w14:paraId="2592EFCE" w14:textId="77777777">
            <w:pPr>
              <w:adjustRightInd w:val="0"/>
              <w:spacing w:before="60" w:after="60"/>
              <w:rPr>
                <w:rFonts w:ascii="Arial" w:hAnsi="Arial" w:cs="Arial"/>
                <w:color w:val="000000"/>
                <w:sz w:val="18"/>
                <w:szCs w:val="18"/>
              </w:rPr>
            </w:pPr>
            <w:r>
              <w:rPr>
                <w:rFonts w:ascii="Arial" w:hAnsi="Arial" w:cs="Arial"/>
                <w:color w:val="000000"/>
                <w:sz w:val="18"/>
                <w:szCs w:val="18"/>
              </w:rPr>
              <w:t xml:space="preserve">Therefore no request right arises </w:t>
            </w:r>
          </w:p>
          <w:p w:rsidRPr="00B43B88" w:rsidR="00A52652" w:rsidP="00A52652" w:rsidRDefault="00A52652" w14:paraId="70CCF364" w14:textId="77777777">
            <w:pPr>
              <w:adjustRightInd w:val="0"/>
              <w:spacing w:before="60" w:after="60"/>
              <w:rPr>
                <w:rFonts w:ascii="Arial" w:hAnsi="Arial" w:cs="Arial"/>
                <w:color w:val="000000"/>
                <w:sz w:val="18"/>
                <w:szCs w:val="18"/>
              </w:rPr>
            </w:pPr>
          </w:p>
        </w:tc>
      </w:tr>
      <w:tr w:rsidRPr="00B43B88" w:rsidR="00A52652" w:rsidTr="00A52652" w14:paraId="77D44D23" w14:textId="77777777">
        <w:tc>
          <w:tcPr>
            <w:tcW w:w="756" w:type="dxa"/>
            <w:shd w:val="clear" w:color="auto" w:fill="D9EEFF"/>
            <w:vAlign w:val="center"/>
          </w:tcPr>
          <w:p w:rsidRPr="00B43B88" w:rsidR="00A52652" w:rsidP="00A52652" w:rsidRDefault="00A52652" w14:paraId="47D4D7DD" w14:textId="77777777">
            <w:pPr>
              <w:adjustRightInd w:val="0"/>
              <w:spacing w:before="60" w:after="60"/>
              <w:jc w:val="center"/>
              <w:rPr>
                <w:rFonts w:ascii="Arial" w:hAnsi="Arial" w:cs="Arial"/>
                <w:color w:val="000000"/>
                <w:sz w:val="18"/>
                <w:szCs w:val="18"/>
              </w:rPr>
            </w:pPr>
            <w:r w:rsidRPr="00B43B88">
              <w:rPr>
                <w:rFonts w:ascii="Arial" w:hAnsi="Arial" w:cs="Arial"/>
                <w:color w:val="000000"/>
                <w:sz w:val="18"/>
                <w:szCs w:val="18"/>
              </w:rPr>
              <w:t>Month</w:t>
            </w:r>
          </w:p>
        </w:tc>
        <w:tc>
          <w:tcPr>
            <w:tcW w:w="1969" w:type="dxa"/>
            <w:shd w:val="clear" w:color="auto" w:fill="D9EEFF"/>
            <w:vAlign w:val="center"/>
          </w:tcPr>
          <w:p w:rsidRPr="00B43B88" w:rsidR="00A52652" w:rsidP="00A52652" w:rsidRDefault="00A52652" w14:paraId="4B6A021E" w14:textId="16D14E62">
            <w:pPr>
              <w:adjustRightInd w:val="0"/>
              <w:spacing w:before="60" w:after="60"/>
              <w:jc w:val="center"/>
              <w:rPr>
                <w:rFonts w:ascii="Arial" w:hAnsi="Arial" w:cs="Arial"/>
                <w:color w:val="000000"/>
                <w:sz w:val="18"/>
                <w:szCs w:val="18"/>
              </w:rPr>
            </w:pPr>
            <w:r>
              <w:rPr>
                <w:rFonts w:ascii="Arial" w:hAnsi="Arial" w:cs="Arial"/>
                <w:color w:val="000000"/>
                <w:sz w:val="18"/>
                <w:szCs w:val="18"/>
              </w:rPr>
              <w:t>6,000</w:t>
            </w:r>
          </w:p>
        </w:tc>
        <w:tc>
          <w:tcPr>
            <w:tcW w:w="1838" w:type="dxa"/>
            <w:shd w:val="clear" w:color="auto" w:fill="D9EEFF"/>
            <w:vAlign w:val="center"/>
          </w:tcPr>
          <w:p w:rsidRPr="00B43B88" w:rsidR="00A52652" w:rsidP="00A52652" w:rsidRDefault="00A52652" w14:paraId="3CE00D1E" w14:textId="53079D93">
            <w:pPr>
              <w:adjustRightInd w:val="0"/>
              <w:spacing w:before="60" w:after="60"/>
              <w:jc w:val="center"/>
              <w:rPr>
                <w:rFonts w:ascii="Arial" w:hAnsi="Arial" w:cs="Arial"/>
                <w:color w:val="000000"/>
                <w:sz w:val="18"/>
                <w:szCs w:val="18"/>
              </w:rPr>
            </w:pPr>
            <w:r w:rsidRPr="00A52652">
              <w:rPr>
                <w:rFonts w:ascii="Arial" w:hAnsi="Arial" w:cs="Arial"/>
                <w:color w:val="000000"/>
                <w:sz w:val="18"/>
                <w:szCs w:val="18"/>
              </w:rPr>
              <w:t>7,260</w:t>
            </w:r>
          </w:p>
        </w:tc>
        <w:tc>
          <w:tcPr>
            <w:tcW w:w="1557" w:type="dxa"/>
            <w:shd w:val="clear" w:color="auto" w:fill="D9EEFF"/>
            <w:vAlign w:val="center"/>
          </w:tcPr>
          <w:p w:rsidRPr="00B43B88" w:rsidR="00A52652" w:rsidP="00A52652" w:rsidRDefault="00A52652" w14:paraId="7A641807" w14:textId="025754FA">
            <w:pPr>
              <w:adjustRightInd w:val="0"/>
              <w:spacing w:before="60" w:after="60"/>
              <w:jc w:val="center"/>
              <w:rPr>
                <w:rFonts w:ascii="Arial" w:hAnsi="Arial" w:cs="Arial"/>
                <w:color w:val="000000"/>
                <w:sz w:val="18"/>
                <w:szCs w:val="18"/>
              </w:rPr>
            </w:pPr>
            <w:r>
              <w:rPr>
                <w:rFonts w:ascii="Arial" w:hAnsi="Arial" w:cs="Arial"/>
                <w:color w:val="000000"/>
                <w:sz w:val="18"/>
                <w:szCs w:val="18"/>
              </w:rPr>
              <w:t>21%</w:t>
            </w:r>
          </w:p>
        </w:tc>
        <w:tc>
          <w:tcPr>
            <w:tcW w:w="1132" w:type="dxa"/>
            <w:shd w:val="clear" w:color="auto" w:fill="D9EEFF"/>
            <w:vAlign w:val="center"/>
          </w:tcPr>
          <w:p w:rsidRPr="00B43B88" w:rsidR="00A52652" w:rsidP="00A52652" w:rsidRDefault="00A52652" w14:paraId="6CFAC677"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Yes</w:t>
            </w:r>
          </w:p>
        </w:tc>
        <w:tc>
          <w:tcPr>
            <w:tcW w:w="3521" w:type="dxa"/>
            <w:shd w:val="clear" w:color="auto" w:fill="D9EEFF"/>
            <w:vAlign w:val="center"/>
          </w:tcPr>
          <w:p w:rsidR="00A52652" w:rsidP="00A52652" w:rsidRDefault="00A52652" w14:paraId="11067C3E" w14:textId="74DA8454">
            <w:pPr>
              <w:adjustRightInd w:val="0"/>
              <w:spacing w:before="60" w:after="60"/>
              <w:rPr>
                <w:rFonts w:ascii="Arial" w:hAnsi="Arial" w:cs="Arial"/>
                <w:color w:val="000000"/>
                <w:sz w:val="18"/>
                <w:szCs w:val="18"/>
              </w:rPr>
            </w:pPr>
            <w:r>
              <w:rPr>
                <w:rFonts w:ascii="Arial" w:hAnsi="Arial" w:cs="Arial"/>
                <w:color w:val="000000"/>
                <w:sz w:val="18"/>
                <w:szCs w:val="18"/>
              </w:rPr>
              <w:t>Forecasted Volumes = = 6,000</w:t>
            </w:r>
          </w:p>
          <w:p w:rsidR="00A52652" w:rsidP="00A52652" w:rsidRDefault="00A52652" w14:paraId="40D91829" w14:textId="33A0812A">
            <w:pPr>
              <w:adjustRightInd w:val="0"/>
              <w:spacing w:before="60" w:after="60"/>
              <w:rPr>
                <w:rFonts w:ascii="Arial" w:hAnsi="Arial" w:cs="Arial"/>
                <w:color w:val="000000"/>
                <w:sz w:val="18"/>
                <w:szCs w:val="18"/>
              </w:rPr>
            </w:pPr>
            <w:r>
              <w:rPr>
                <w:rFonts w:ascii="Arial" w:hAnsi="Arial" w:cs="Arial"/>
                <w:color w:val="000000"/>
                <w:sz w:val="18"/>
                <w:szCs w:val="18"/>
              </w:rPr>
              <w:t>Actual Volumes = 7,260</w:t>
            </w:r>
          </w:p>
          <w:p w:rsidR="00A52652" w:rsidP="00A52652" w:rsidRDefault="00A52652" w14:paraId="6380BB3A" w14:textId="292CB613">
            <w:pPr>
              <w:adjustRightInd w:val="0"/>
              <w:spacing w:before="60" w:after="60"/>
              <w:rPr>
                <w:rFonts w:ascii="Arial" w:hAnsi="Arial" w:cs="Arial"/>
                <w:color w:val="000000"/>
                <w:sz w:val="18"/>
                <w:szCs w:val="18"/>
              </w:rPr>
            </w:pPr>
            <w:r>
              <w:rPr>
                <w:rFonts w:ascii="Arial" w:hAnsi="Arial" w:cs="Arial"/>
                <w:color w:val="000000"/>
                <w:sz w:val="18"/>
                <w:szCs w:val="18"/>
              </w:rPr>
              <w:t xml:space="preserve">20% increase = 1,200 i.e. 7,200 </w:t>
            </w:r>
          </w:p>
          <w:p w:rsidR="00A52652" w:rsidP="00A52652" w:rsidRDefault="00A52652" w14:paraId="5C9B9435" w14:textId="341FBEC3">
            <w:pPr>
              <w:adjustRightInd w:val="0"/>
              <w:spacing w:before="60" w:after="60"/>
              <w:rPr>
                <w:rFonts w:ascii="Arial" w:hAnsi="Arial" w:cs="Arial"/>
                <w:color w:val="000000"/>
                <w:sz w:val="18"/>
                <w:szCs w:val="18"/>
              </w:rPr>
            </w:pPr>
            <w:r>
              <w:rPr>
                <w:rFonts w:ascii="Arial" w:hAnsi="Arial" w:cs="Arial"/>
                <w:color w:val="000000"/>
                <w:sz w:val="18"/>
                <w:szCs w:val="18"/>
              </w:rPr>
              <w:t>Actual percentage increase = 21% (1,260) i.e. 7,260</w:t>
            </w:r>
          </w:p>
          <w:p w:rsidRPr="00B43B88" w:rsidR="00A52652" w:rsidP="00A52652" w:rsidRDefault="00A52652" w14:paraId="6B9CC23B" w14:textId="5791A3EC">
            <w:pPr>
              <w:adjustRightInd w:val="0"/>
              <w:spacing w:before="60" w:after="60"/>
              <w:rPr>
                <w:rFonts w:ascii="Arial" w:hAnsi="Arial" w:cs="Arial"/>
                <w:color w:val="000000"/>
                <w:sz w:val="18"/>
                <w:szCs w:val="18"/>
              </w:rPr>
            </w:pPr>
            <w:r>
              <w:rPr>
                <w:rFonts w:ascii="Arial" w:hAnsi="Arial" w:cs="Arial"/>
                <w:color w:val="000000"/>
                <w:sz w:val="18"/>
                <w:szCs w:val="18"/>
              </w:rPr>
              <w:t xml:space="preserve">Therefore request right arises </w:t>
            </w:r>
          </w:p>
        </w:tc>
      </w:tr>
    </w:tbl>
    <w:p w:rsidR="00890D9F" w:rsidP="00890D9F" w:rsidRDefault="00890D9F" w14:paraId="26A033B9" w14:textId="77777777">
      <w:pPr>
        <w:pBdr>
          <w:top w:val="nil"/>
          <w:left w:val="nil"/>
          <w:bottom w:val="nil"/>
          <w:right w:val="nil"/>
          <w:between w:val="nil"/>
        </w:pBdr>
        <w:spacing w:before="120" w:after="120"/>
        <w:ind w:left="0"/>
        <w:rPr>
          <w:bCs/>
        </w:rPr>
      </w:pPr>
    </w:p>
    <w:tbl>
      <w:tblPr>
        <w:tblStyle w:val="TableGrid"/>
        <w:tblW w:w="10773" w:type="dxa"/>
        <w:tblInd w:w="-572" w:type="dxa"/>
        <w:tblLook w:val="04A0" w:firstRow="1" w:lastRow="0" w:firstColumn="1" w:lastColumn="0" w:noHBand="0" w:noVBand="1"/>
      </w:tblPr>
      <w:tblGrid>
        <w:gridCol w:w="756"/>
        <w:gridCol w:w="1969"/>
        <w:gridCol w:w="1838"/>
        <w:gridCol w:w="1557"/>
        <w:gridCol w:w="1132"/>
        <w:gridCol w:w="3521"/>
      </w:tblGrid>
      <w:tr w:rsidRPr="00D40073" w:rsidR="00890D9F" w:rsidTr="00EB3577" w14:paraId="22D9A962" w14:textId="77777777">
        <w:trPr>
          <w:tblHeader/>
        </w:trPr>
        <w:tc>
          <w:tcPr>
            <w:tcW w:w="10773" w:type="dxa"/>
            <w:gridSpan w:val="6"/>
            <w:shd w:val="clear" w:color="auto" w:fill="F2F2F2" w:themeFill="background1" w:themeFillShade="F2"/>
            <w:vAlign w:val="center"/>
          </w:tcPr>
          <w:p w:rsidRPr="00D40073" w:rsidR="00890D9F" w:rsidP="003B6D6E" w:rsidRDefault="00890D9F" w14:paraId="6AED0B5C" w14:textId="6B7E3AE4">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lastRenderedPageBreak/>
              <w:t xml:space="preserve">Worked Example for </w:t>
            </w:r>
            <w:r w:rsidRPr="004A7E33">
              <w:rPr>
                <w:rFonts w:ascii="Arial" w:hAnsi="Arial" w:cs="Arial"/>
                <w:b/>
                <w:bCs/>
                <w:color w:val="000000"/>
                <w:sz w:val="18"/>
                <w:szCs w:val="18"/>
              </w:rPr>
              <w:t>Exceptional Volumes Increases</w:t>
            </w:r>
            <w:r>
              <w:rPr>
                <w:rFonts w:ascii="Arial" w:hAnsi="Arial" w:cs="Arial"/>
                <w:b/>
                <w:bCs/>
                <w:color w:val="000000"/>
                <w:sz w:val="18"/>
                <w:szCs w:val="18"/>
              </w:rPr>
              <w:t xml:space="preserve"> under</w:t>
            </w:r>
            <w:r w:rsidR="009562D9">
              <w:rPr>
                <w:rFonts w:ascii="Arial" w:hAnsi="Arial" w:cs="Arial"/>
                <w:b/>
                <w:bCs/>
                <w:color w:val="000000"/>
                <w:sz w:val="18"/>
                <w:szCs w:val="18"/>
              </w:rPr>
              <w:t xml:space="preserve"> Paragraph</w:t>
            </w:r>
            <w:r>
              <w:rPr>
                <w:rFonts w:ascii="Arial" w:hAnsi="Arial" w:cs="Arial"/>
                <w:b/>
                <w:bCs/>
                <w:color w:val="000000"/>
                <w:sz w:val="18"/>
                <w:szCs w:val="18"/>
              </w:rPr>
              <w:t xml:space="preserve"> </w:t>
            </w:r>
            <w:r>
              <w:rPr>
                <w:b/>
                <w:bCs/>
                <w:color w:val="000000"/>
                <w:sz w:val="18"/>
                <w:szCs w:val="18"/>
              </w:rPr>
              <w:fldChar w:fldCharType="begin"/>
            </w:r>
            <w:r>
              <w:rPr>
                <w:rFonts w:ascii="Arial" w:hAnsi="Arial" w:cs="Arial"/>
                <w:b/>
                <w:bCs/>
                <w:color w:val="000000"/>
                <w:sz w:val="18"/>
                <w:szCs w:val="18"/>
              </w:rPr>
              <w:instrText xml:space="preserve"> REF _Ref142578194 \r \h </w:instrText>
            </w:r>
            <w:r>
              <w:rPr>
                <w:b/>
                <w:bCs/>
                <w:color w:val="000000"/>
                <w:sz w:val="18"/>
                <w:szCs w:val="18"/>
              </w:rPr>
            </w:r>
            <w:r>
              <w:rPr>
                <w:b/>
                <w:bCs/>
                <w:color w:val="000000"/>
                <w:sz w:val="18"/>
                <w:szCs w:val="18"/>
              </w:rPr>
              <w:fldChar w:fldCharType="separate"/>
            </w:r>
            <w:r w:rsidR="000D5C45">
              <w:rPr>
                <w:rFonts w:ascii="Arial" w:hAnsi="Arial" w:cs="Arial"/>
                <w:b/>
                <w:bCs/>
                <w:color w:val="000000"/>
                <w:sz w:val="18"/>
                <w:szCs w:val="18"/>
              </w:rPr>
              <w:t>7.2(a)(ii)</w:t>
            </w:r>
            <w:r>
              <w:rPr>
                <w:b/>
                <w:bCs/>
                <w:color w:val="000000"/>
                <w:sz w:val="18"/>
                <w:szCs w:val="18"/>
              </w:rPr>
              <w:fldChar w:fldCharType="end"/>
            </w:r>
          </w:p>
        </w:tc>
      </w:tr>
      <w:tr w:rsidRPr="00D40073" w:rsidR="00890D9F" w:rsidTr="00EB3577" w14:paraId="0FCA4E35" w14:textId="77777777">
        <w:trPr>
          <w:tblHeader/>
        </w:trPr>
        <w:tc>
          <w:tcPr>
            <w:tcW w:w="756" w:type="dxa"/>
            <w:shd w:val="clear" w:color="auto" w:fill="F2F2F2" w:themeFill="background1" w:themeFillShade="F2"/>
            <w:vAlign w:val="center"/>
          </w:tcPr>
          <w:p w:rsidRPr="00D40073" w:rsidR="00890D9F" w:rsidP="003B6D6E" w:rsidRDefault="00890D9F" w14:paraId="1343C9E1" w14:textId="77777777">
            <w:pPr>
              <w:adjustRightInd w:val="0"/>
              <w:spacing w:before="60" w:after="60"/>
              <w:jc w:val="center"/>
              <w:rPr>
                <w:rFonts w:ascii="Arial" w:hAnsi="Arial" w:cs="Arial"/>
                <w:b/>
                <w:bCs/>
                <w:color w:val="000000"/>
                <w:sz w:val="18"/>
                <w:szCs w:val="18"/>
              </w:rPr>
            </w:pPr>
            <w:r>
              <w:rPr>
                <w:rFonts w:ascii="Arial" w:hAnsi="Arial" w:cs="Arial"/>
                <w:b/>
                <w:bCs/>
                <w:color w:val="000000"/>
                <w:sz w:val="18"/>
                <w:szCs w:val="18"/>
              </w:rPr>
              <w:t>Month</w:t>
            </w:r>
          </w:p>
        </w:tc>
        <w:tc>
          <w:tcPr>
            <w:tcW w:w="1969" w:type="dxa"/>
            <w:shd w:val="clear" w:color="auto" w:fill="F2F2F2" w:themeFill="background1" w:themeFillShade="F2"/>
            <w:vAlign w:val="center"/>
          </w:tcPr>
          <w:p w:rsidRPr="00D40073" w:rsidR="00890D9F" w:rsidP="003B6D6E" w:rsidRDefault="00890D9F" w14:paraId="2AA475D6" w14:textId="7F9B743D">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 xml:space="preserve">Number of </w:t>
            </w:r>
            <w:r w:rsidRPr="00B43B88">
              <w:rPr>
                <w:rFonts w:ascii="Arial" w:hAnsi="Arial" w:cs="Arial"/>
                <w:b/>
                <w:bCs/>
                <w:color w:val="000000"/>
                <w:sz w:val="18"/>
                <w:szCs w:val="18"/>
              </w:rPr>
              <w:t>Exceptional Volume</w:t>
            </w:r>
            <w:r w:rsidR="00BB5C61">
              <w:rPr>
                <w:rFonts w:ascii="Arial" w:hAnsi="Arial" w:cs="Arial"/>
                <w:b/>
                <w:bCs/>
                <w:color w:val="000000"/>
                <w:sz w:val="18"/>
                <w:szCs w:val="18"/>
              </w:rPr>
              <w:t>s</w:t>
            </w:r>
            <w:r w:rsidRPr="00B43B88">
              <w:rPr>
                <w:rFonts w:ascii="Arial" w:hAnsi="Arial" w:cs="Arial"/>
                <w:b/>
                <w:bCs/>
                <w:color w:val="000000"/>
                <w:sz w:val="18"/>
                <w:szCs w:val="18"/>
              </w:rPr>
              <w:t xml:space="preserve"> Aggregate Forecasted Performance Indicators Volumes </w:t>
            </w:r>
            <w:r w:rsidRPr="00D40073">
              <w:rPr>
                <w:rFonts w:ascii="Arial" w:hAnsi="Arial" w:cs="Arial"/>
                <w:b/>
                <w:bCs/>
                <w:color w:val="000000"/>
                <w:sz w:val="18"/>
                <w:szCs w:val="18"/>
              </w:rPr>
              <w:t>in the month</w:t>
            </w:r>
          </w:p>
        </w:tc>
        <w:tc>
          <w:tcPr>
            <w:tcW w:w="1838" w:type="dxa"/>
            <w:shd w:val="clear" w:color="auto" w:fill="F2F2F2" w:themeFill="background1" w:themeFillShade="F2"/>
            <w:vAlign w:val="center"/>
          </w:tcPr>
          <w:p w:rsidRPr="00D40073" w:rsidR="00890D9F" w:rsidP="003B6D6E" w:rsidRDefault="00890D9F" w14:paraId="024955F5" w14:textId="256476AB">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 xml:space="preserve">Number of </w:t>
            </w:r>
            <w:r w:rsidRPr="00B43B88">
              <w:rPr>
                <w:rFonts w:ascii="Arial" w:hAnsi="Arial" w:cs="Arial"/>
                <w:b/>
                <w:bCs/>
                <w:color w:val="000000"/>
                <w:sz w:val="18"/>
                <w:szCs w:val="18"/>
              </w:rPr>
              <w:t xml:space="preserve">Exceptional </w:t>
            </w:r>
            <w:r w:rsidR="00B44A2C">
              <w:rPr>
                <w:rFonts w:ascii="Arial" w:hAnsi="Arial" w:cs="Arial"/>
                <w:b/>
                <w:bCs/>
                <w:color w:val="000000"/>
                <w:sz w:val="18"/>
                <w:szCs w:val="18"/>
              </w:rPr>
              <w:t xml:space="preserve">Volumes </w:t>
            </w:r>
            <w:r w:rsidRPr="00B43B88">
              <w:rPr>
                <w:rFonts w:ascii="Arial" w:hAnsi="Arial" w:cs="Arial"/>
                <w:b/>
                <w:bCs/>
                <w:color w:val="000000"/>
                <w:sz w:val="18"/>
                <w:szCs w:val="18"/>
              </w:rPr>
              <w:t xml:space="preserve">Aggregate Performance Indicators Case Volumes </w:t>
            </w:r>
            <w:r w:rsidRPr="00D40073">
              <w:rPr>
                <w:rFonts w:ascii="Arial" w:hAnsi="Arial" w:cs="Arial"/>
                <w:b/>
                <w:bCs/>
                <w:color w:val="000000"/>
                <w:sz w:val="18"/>
                <w:szCs w:val="18"/>
              </w:rPr>
              <w:t>in the month</w:t>
            </w:r>
          </w:p>
        </w:tc>
        <w:tc>
          <w:tcPr>
            <w:tcW w:w="1557" w:type="dxa"/>
            <w:shd w:val="clear" w:color="auto" w:fill="F2F2F2" w:themeFill="background1" w:themeFillShade="F2"/>
            <w:vAlign w:val="center"/>
          </w:tcPr>
          <w:p w:rsidRPr="00D40073" w:rsidR="00890D9F" w:rsidP="003B6D6E" w:rsidRDefault="00890D9F" w14:paraId="527348DB" w14:textId="77777777">
            <w:pPr>
              <w:adjustRightInd w:val="0"/>
              <w:spacing w:before="60" w:after="60"/>
              <w:jc w:val="center"/>
              <w:rPr>
                <w:rFonts w:ascii="Arial" w:hAnsi="Arial" w:cs="Arial"/>
                <w:b/>
                <w:bCs/>
                <w:color w:val="000000"/>
                <w:sz w:val="18"/>
                <w:szCs w:val="18"/>
              </w:rPr>
            </w:pPr>
            <w:r>
              <w:rPr>
                <w:rFonts w:ascii="Arial" w:hAnsi="Arial" w:cs="Arial"/>
                <w:b/>
                <w:bCs/>
                <w:color w:val="000000"/>
                <w:sz w:val="18"/>
                <w:szCs w:val="18"/>
              </w:rPr>
              <w:t>% increase between forecasted case volumes and actual case volumes</w:t>
            </w:r>
          </w:p>
        </w:tc>
        <w:tc>
          <w:tcPr>
            <w:tcW w:w="1132" w:type="dxa"/>
            <w:shd w:val="clear" w:color="auto" w:fill="F2F2F2" w:themeFill="background1" w:themeFillShade="F2"/>
            <w:vAlign w:val="center"/>
          </w:tcPr>
          <w:p w:rsidRPr="00D40073" w:rsidR="00890D9F" w:rsidP="003B6D6E" w:rsidRDefault="00890D9F" w14:paraId="2BBEE3E3" w14:textId="77777777">
            <w:pPr>
              <w:adjustRightInd w:val="0"/>
              <w:spacing w:before="60" w:after="60"/>
              <w:jc w:val="center"/>
              <w:rPr>
                <w:rFonts w:ascii="Arial" w:hAnsi="Arial" w:cs="Arial"/>
                <w:b/>
                <w:bCs/>
                <w:color w:val="000000"/>
                <w:sz w:val="18"/>
                <w:szCs w:val="18"/>
              </w:rPr>
            </w:pPr>
            <w:r>
              <w:rPr>
                <w:rFonts w:ascii="Arial" w:hAnsi="Arial" w:cs="Arial"/>
                <w:b/>
                <w:bCs/>
                <w:color w:val="000000"/>
                <w:sz w:val="18"/>
                <w:szCs w:val="18"/>
              </w:rPr>
              <w:t>Right to request relief (Yes or No)</w:t>
            </w:r>
          </w:p>
        </w:tc>
        <w:tc>
          <w:tcPr>
            <w:tcW w:w="3521" w:type="dxa"/>
            <w:shd w:val="clear" w:color="auto" w:fill="F2F2F2" w:themeFill="background1" w:themeFillShade="F2"/>
            <w:vAlign w:val="center"/>
          </w:tcPr>
          <w:p w:rsidRPr="00D40073" w:rsidR="00890D9F" w:rsidP="003B6D6E" w:rsidRDefault="00890D9F" w14:paraId="55393C47" w14:textId="77777777">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Notes</w:t>
            </w:r>
          </w:p>
        </w:tc>
      </w:tr>
      <w:tr w:rsidRPr="00B43B88" w:rsidR="00984245" w:rsidTr="003B6D6E" w14:paraId="3B49BA48" w14:textId="77777777">
        <w:tc>
          <w:tcPr>
            <w:tcW w:w="756" w:type="dxa"/>
            <w:shd w:val="clear" w:color="auto" w:fill="D9EEFF"/>
            <w:vAlign w:val="center"/>
          </w:tcPr>
          <w:p w:rsidRPr="00D40073" w:rsidR="00984245" w:rsidP="00984245" w:rsidRDefault="00984245" w14:paraId="5F26F5A2"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Month 1</w:t>
            </w:r>
          </w:p>
        </w:tc>
        <w:tc>
          <w:tcPr>
            <w:tcW w:w="1969" w:type="dxa"/>
            <w:shd w:val="clear" w:color="auto" w:fill="D9EEFF"/>
            <w:vAlign w:val="center"/>
          </w:tcPr>
          <w:p w:rsidRPr="00D40073" w:rsidR="00984245" w:rsidP="00984245" w:rsidRDefault="00984245" w14:paraId="74AA3266" w14:textId="4706CFF5">
            <w:pPr>
              <w:adjustRightInd w:val="0"/>
              <w:spacing w:before="60" w:after="60"/>
              <w:jc w:val="center"/>
              <w:rPr>
                <w:rFonts w:ascii="Arial" w:hAnsi="Arial" w:cs="Arial"/>
                <w:color w:val="000000"/>
                <w:sz w:val="18"/>
                <w:szCs w:val="18"/>
              </w:rPr>
            </w:pPr>
            <w:r>
              <w:rPr>
                <w:rFonts w:ascii="Arial" w:hAnsi="Arial" w:cs="Arial"/>
                <w:color w:val="000000"/>
                <w:sz w:val="18"/>
                <w:szCs w:val="18"/>
              </w:rPr>
              <w:t>5,000</w:t>
            </w:r>
          </w:p>
        </w:tc>
        <w:tc>
          <w:tcPr>
            <w:tcW w:w="1838" w:type="dxa"/>
            <w:shd w:val="clear" w:color="auto" w:fill="D9EEFF"/>
            <w:vAlign w:val="center"/>
          </w:tcPr>
          <w:p w:rsidRPr="00D40073" w:rsidR="00984245" w:rsidP="00984245" w:rsidRDefault="00984245" w14:paraId="405C5822" w14:textId="6D790CCA">
            <w:pPr>
              <w:adjustRightInd w:val="0"/>
              <w:spacing w:before="60" w:after="60"/>
              <w:jc w:val="center"/>
              <w:rPr>
                <w:rFonts w:ascii="Arial" w:hAnsi="Arial" w:cs="Arial"/>
                <w:color w:val="000000"/>
                <w:sz w:val="18"/>
                <w:szCs w:val="18"/>
              </w:rPr>
            </w:pPr>
            <w:r>
              <w:rPr>
                <w:rFonts w:ascii="Arial" w:hAnsi="Arial" w:cs="Arial"/>
                <w:color w:val="000000"/>
                <w:sz w:val="18"/>
                <w:szCs w:val="18"/>
              </w:rPr>
              <w:t>5,750</w:t>
            </w:r>
          </w:p>
        </w:tc>
        <w:tc>
          <w:tcPr>
            <w:tcW w:w="1557" w:type="dxa"/>
            <w:shd w:val="clear" w:color="auto" w:fill="D9EEFF"/>
            <w:vAlign w:val="center"/>
          </w:tcPr>
          <w:p w:rsidRPr="00D40073" w:rsidR="00984245" w:rsidP="00984245" w:rsidRDefault="00984245" w14:paraId="31ADEB8A" w14:textId="25BDE44C">
            <w:pPr>
              <w:adjustRightInd w:val="0"/>
              <w:spacing w:before="60" w:after="60"/>
              <w:jc w:val="center"/>
              <w:rPr>
                <w:rFonts w:ascii="Arial" w:hAnsi="Arial" w:cs="Arial"/>
                <w:color w:val="000000"/>
                <w:sz w:val="18"/>
                <w:szCs w:val="18"/>
              </w:rPr>
            </w:pPr>
            <w:r>
              <w:rPr>
                <w:rFonts w:ascii="Arial" w:hAnsi="Arial" w:cs="Arial"/>
                <w:color w:val="000000"/>
                <w:sz w:val="18"/>
                <w:szCs w:val="18"/>
              </w:rPr>
              <w:t>15%</w:t>
            </w:r>
          </w:p>
        </w:tc>
        <w:tc>
          <w:tcPr>
            <w:tcW w:w="1132" w:type="dxa"/>
            <w:vMerge w:val="restart"/>
            <w:shd w:val="clear" w:color="auto" w:fill="D9EEFF"/>
            <w:vAlign w:val="center"/>
          </w:tcPr>
          <w:p w:rsidRPr="00D40073" w:rsidR="00984245" w:rsidP="00984245" w:rsidRDefault="00984245" w14:paraId="7831E924" w14:textId="7225B4C8">
            <w:pPr>
              <w:adjustRightInd w:val="0"/>
              <w:spacing w:before="60" w:after="60"/>
              <w:jc w:val="center"/>
              <w:rPr>
                <w:rFonts w:ascii="Arial" w:hAnsi="Arial" w:cs="Arial"/>
                <w:color w:val="000000"/>
                <w:sz w:val="18"/>
                <w:szCs w:val="18"/>
              </w:rPr>
            </w:pPr>
            <w:r>
              <w:rPr>
                <w:rFonts w:ascii="Arial" w:hAnsi="Arial" w:cs="Arial"/>
                <w:color w:val="000000"/>
                <w:sz w:val="18"/>
                <w:szCs w:val="18"/>
              </w:rPr>
              <w:t>Yes</w:t>
            </w:r>
          </w:p>
        </w:tc>
        <w:tc>
          <w:tcPr>
            <w:tcW w:w="3521" w:type="dxa"/>
            <w:shd w:val="clear" w:color="auto" w:fill="D9EEFF"/>
            <w:vAlign w:val="center"/>
          </w:tcPr>
          <w:p w:rsidR="00984245" w:rsidP="00984245" w:rsidRDefault="00984245" w14:paraId="2B955B96" w14:textId="713E20E5">
            <w:pPr>
              <w:adjustRightInd w:val="0"/>
              <w:spacing w:before="60" w:after="60"/>
              <w:rPr>
                <w:rFonts w:ascii="Arial" w:hAnsi="Arial" w:cs="Arial"/>
                <w:color w:val="000000"/>
                <w:sz w:val="18"/>
                <w:szCs w:val="18"/>
              </w:rPr>
            </w:pPr>
            <w:r>
              <w:rPr>
                <w:rFonts w:ascii="Arial" w:hAnsi="Arial" w:cs="Arial"/>
                <w:color w:val="000000"/>
                <w:sz w:val="18"/>
                <w:szCs w:val="18"/>
              </w:rPr>
              <w:t>Forecasted Volumes = 5,000</w:t>
            </w:r>
          </w:p>
          <w:p w:rsidR="00984245" w:rsidP="00984245" w:rsidRDefault="00984245" w14:paraId="1BE757F2" w14:textId="25631319">
            <w:pPr>
              <w:adjustRightInd w:val="0"/>
              <w:spacing w:before="60" w:after="60"/>
              <w:rPr>
                <w:rFonts w:ascii="Arial" w:hAnsi="Arial" w:cs="Arial"/>
                <w:color w:val="000000"/>
                <w:sz w:val="18"/>
                <w:szCs w:val="18"/>
              </w:rPr>
            </w:pPr>
            <w:r>
              <w:rPr>
                <w:rFonts w:ascii="Arial" w:hAnsi="Arial" w:cs="Arial"/>
                <w:color w:val="000000"/>
                <w:sz w:val="18"/>
                <w:szCs w:val="18"/>
              </w:rPr>
              <w:t>Actual = 5,750</w:t>
            </w:r>
          </w:p>
          <w:p w:rsidR="00984245" w:rsidP="00984245" w:rsidRDefault="00984245" w14:paraId="15259936" w14:textId="1CACB2BD">
            <w:pPr>
              <w:adjustRightInd w:val="0"/>
              <w:spacing w:before="60" w:after="60"/>
              <w:rPr>
                <w:rFonts w:ascii="Arial" w:hAnsi="Arial" w:cs="Arial"/>
                <w:color w:val="000000"/>
                <w:sz w:val="18"/>
                <w:szCs w:val="18"/>
              </w:rPr>
            </w:pPr>
            <w:r>
              <w:rPr>
                <w:rFonts w:ascii="Arial" w:hAnsi="Arial" w:cs="Arial"/>
                <w:color w:val="000000"/>
                <w:sz w:val="18"/>
                <w:szCs w:val="18"/>
              </w:rPr>
              <w:t>15% increase = 750 i.e. 5,750</w:t>
            </w:r>
          </w:p>
          <w:p w:rsidR="00984245" w:rsidP="00984245" w:rsidRDefault="00984245" w14:paraId="5E736C3B" w14:textId="6F0C6E0C">
            <w:pPr>
              <w:adjustRightInd w:val="0"/>
              <w:spacing w:before="60" w:after="60"/>
              <w:rPr>
                <w:rFonts w:ascii="Arial" w:hAnsi="Arial" w:cs="Arial"/>
                <w:color w:val="000000"/>
                <w:sz w:val="18"/>
                <w:szCs w:val="18"/>
              </w:rPr>
            </w:pPr>
            <w:r>
              <w:rPr>
                <w:rFonts w:ascii="Arial" w:hAnsi="Arial" w:cs="Arial"/>
                <w:color w:val="000000"/>
                <w:sz w:val="18"/>
                <w:szCs w:val="18"/>
              </w:rPr>
              <w:t>Actual percentage increase = 15% (750) i.e. 5,750</w:t>
            </w:r>
          </w:p>
          <w:p w:rsidRPr="00B43B88" w:rsidR="00984245" w:rsidP="00984245" w:rsidRDefault="00984245" w14:paraId="2DCA0C61" w14:textId="0D0BF571">
            <w:pPr>
              <w:adjustRightInd w:val="0"/>
              <w:spacing w:before="60" w:after="60"/>
              <w:rPr>
                <w:rFonts w:ascii="Arial" w:hAnsi="Arial" w:cs="Arial"/>
                <w:color w:val="000000"/>
                <w:sz w:val="18"/>
                <w:szCs w:val="18"/>
              </w:rPr>
            </w:pPr>
            <w:r>
              <w:rPr>
                <w:rFonts w:ascii="Arial" w:hAnsi="Arial" w:cs="Arial"/>
                <w:color w:val="000000"/>
                <w:sz w:val="18"/>
                <w:szCs w:val="18"/>
              </w:rPr>
              <w:t>Therefore this is the 1</w:t>
            </w:r>
            <w:r w:rsidRPr="003A42A5">
              <w:rPr>
                <w:rFonts w:ascii="Arial" w:hAnsi="Arial" w:cs="Arial"/>
                <w:color w:val="000000"/>
                <w:sz w:val="18"/>
                <w:szCs w:val="18"/>
                <w:vertAlign w:val="superscript"/>
              </w:rPr>
              <w:t>st</w:t>
            </w:r>
            <w:r>
              <w:rPr>
                <w:rFonts w:ascii="Arial" w:hAnsi="Arial" w:cs="Arial"/>
                <w:color w:val="000000"/>
                <w:sz w:val="18"/>
                <w:szCs w:val="18"/>
              </w:rPr>
              <w:t xml:space="preserve"> of 3 Service Period counted towards 3 Service Period mechanism </w:t>
            </w:r>
          </w:p>
        </w:tc>
      </w:tr>
      <w:tr w:rsidRPr="00B43B88" w:rsidR="00984245" w:rsidTr="003B6D6E" w14:paraId="7308CAF7" w14:textId="77777777">
        <w:tc>
          <w:tcPr>
            <w:tcW w:w="756" w:type="dxa"/>
            <w:shd w:val="clear" w:color="auto" w:fill="D9EEFF"/>
            <w:vAlign w:val="center"/>
          </w:tcPr>
          <w:p w:rsidRPr="00B43B88" w:rsidR="00984245" w:rsidP="00984245" w:rsidRDefault="00984245" w14:paraId="167C3C38" w14:textId="77777777">
            <w:pPr>
              <w:adjustRightInd w:val="0"/>
              <w:spacing w:before="60" w:after="60"/>
              <w:jc w:val="center"/>
              <w:rPr>
                <w:rFonts w:ascii="Arial" w:hAnsi="Arial" w:cs="Arial"/>
                <w:color w:val="000000"/>
                <w:sz w:val="18"/>
                <w:szCs w:val="18"/>
              </w:rPr>
            </w:pPr>
            <w:r w:rsidRPr="00B43B88">
              <w:rPr>
                <w:rFonts w:ascii="Arial" w:hAnsi="Arial" w:cs="Arial"/>
                <w:color w:val="000000"/>
                <w:sz w:val="18"/>
                <w:szCs w:val="18"/>
              </w:rPr>
              <w:t>Month</w:t>
            </w:r>
            <w:r>
              <w:rPr>
                <w:rFonts w:ascii="Arial" w:hAnsi="Arial" w:cs="Arial"/>
                <w:color w:val="000000"/>
                <w:sz w:val="18"/>
                <w:szCs w:val="18"/>
              </w:rPr>
              <w:t xml:space="preserve"> 2</w:t>
            </w:r>
          </w:p>
        </w:tc>
        <w:tc>
          <w:tcPr>
            <w:tcW w:w="1969" w:type="dxa"/>
            <w:shd w:val="clear" w:color="auto" w:fill="D9EEFF"/>
            <w:vAlign w:val="center"/>
          </w:tcPr>
          <w:p w:rsidRPr="00B43B88" w:rsidR="00984245" w:rsidP="00984245" w:rsidRDefault="00984245" w14:paraId="371EDE93" w14:textId="587EDDFF">
            <w:pPr>
              <w:adjustRightInd w:val="0"/>
              <w:spacing w:before="60" w:after="60"/>
              <w:jc w:val="center"/>
              <w:rPr>
                <w:rFonts w:ascii="Arial" w:hAnsi="Arial" w:cs="Arial"/>
                <w:color w:val="000000"/>
                <w:sz w:val="18"/>
                <w:szCs w:val="18"/>
              </w:rPr>
            </w:pPr>
            <w:r>
              <w:rPr>
                <w:rFonts w:ascii="Arial" w:hAnsi="Arial" w:cs="Arial"/>
                <w:color w:val="000000"/>
                <w:sz w:val="18"/>
                <w:szCs w:val="18"/>
              </w:rPr>
              <w:t>5,500</w:t>
            </w:r>
          </w:p>
        </w:tc>
        <w:tc>
          <w:tcPr>
            <w:tcW w:w="1838" w:type="dxa"/>
            <w:shd w:val="clear" w:color="auto" w:fill="D9EEFF"/>
            <w:vAlign w:val="center"/>
          </w:tcPr>
          <w:p w:rsidRPr="00B43B88" w:rsidR="00984245" w:rsidP="00984245" w:rsidRDefault="00984245" w14:paraId="364D8A04" w14:textId="5BFBEF1A">
            <w:pPr>
              <w:adjustRightInd w:val="0"/>
              <w:spacing w:before="60" w:after="60"/>
              <w:jc w:val="center"/>
              <w:rPr>
                <w:rFonts w:ascii="Arial" w:hAnsi="Arial" w:cs="Arial"/>
                <w:color w:val="000000"/>
                <w:sz w:val="18"/>
                <w:szCs w:val="18"/>
              </w:rPr>
            </w:pPr>
            <w:r>
              <w:rPr>
                <w:rFonts w:ascii="Arial" w:hAnsi="Arial" w:cs="Arial"/>
                <w:color w:val="000000"/>
                <w:sz w:val="18"/>
                <w:szCs w:val="18"/>
              </w:rPr>
              <w:t>6,435</w:t>
            </w:r>
          </w:p>
        </w:tc>
        <w:tc>
          <w:tcPr>
            <w:tcW w:w="1557" w:type="dxa"/>
            <w:shd w:val="clear" w:color="auto" w:fill="D9EEFF"/>
            <w:vAlign w:val="center"/>
          </w:tcPr>
          <w:p w:rsidRPr="00B43B88" w:rsidR="00984245" w:rsidP="00984245" w:rsidRDefault="00984245" w14:paraId="57B48269" w14:textId="09F0EE63">
            <w:pPr>
              <w:adjustRightInd w:val="0"/>
              <w:spacing w:before="60" w:after="60"/>
              <w:jc w:val="center"/>
              <w:rPr>
                <w:rFonts w:ascii="Arial" w:hAnsi="Arial" w:cs="Arial"/>
                <w:color w:val="000000"/>
                <w:sz w:val="18"/>
                <w:szCs w:val="18"/>
              </w:rPr>
            </w:pPr>
            <w:r>
              <w:rPr>
                <w:rFonts w:ascii="Arial" w:hAnsi="Arial" w:cs="Arial"/>
                <w:color w:val="000000"/>
                <w:sz w:val="18"/>
                <w:szCs w:val="18"/>
              </w:rPr>
              <w:t>17%</w:t>
            </w:r>
          </w:p>
        </w:tc>
        <w:tc>
          <w:tcPr>
            <w:tcW w:w="1132" w:type="dxa"/>
            <w:vMerge/>
            <w:shd w:val="clear" w:color="auto" w:fill="D9EEFF"/>
            <w:vAlign w:val="center"/>
          </w:tcPr>
          <w:p w:rsidRPr="00B43B88" w:rsidR="00984245" w:rsidP="00984245" w:rsidRDefault="00984245" w14:paraId="42FBD082" w14:textId="77777777">
            <w:pPr>
              <w:adjustRightInd w:val="0"/>
              <w:spacing w:before="60" w:after="60"/>
              <w:jc w:val="center"/>
              <w:rPr>
                <w:rFonts w:ascii="Arial" w:hAnsi="Arial" w:cs="Arial"/>
                <w:color w:val="000000"/>
                <w:sz w:val="18"/>
                <w:szCs w:val="18"/>
              </w:rPr>
            </w:pPr>
          </w:p>
        </w:tc>
        <w:tc>
          <w:tcPr>
            <w:tcW w:w="3521" w:type="dxa"/>
            <w:shd w:val="clear" w:color="auto" w:fill="D9EEFF"/>
            <w:vAlign w:val="center"/>
          </w:tcPr>
          <w:p w:rsidR="00984245" w:rsidP="00984245" w:rsidRDefault="00984245" w14:paraId="1ED3BA02" w14:textId="586D4AF0">
            <w:pPr>
              <w:adjustRightInd w:val="0"/>
              <w:spacing w:before="60" w:after="60"/>
              <w:rPr>
                <w:rFonts w:ascii="Arial" w:hAnsi="Arial" w:cs="Arial"/>
                <w:color w:val="000000"/>
                <w:sz w:val="18"/>
                <w:szCs w:val="18"/>
              </w:rPr>
            </w:pPr>
            <w:r>
              <w:rPr>
                <w:rFonts w:ascii="Arial" w:hAnsi="Arial" w:cs="Arial"/>
                <w:color w:val="000000"/>
                <w:sz w:val="18"/>
                <w:szCs w:val="18"/>
              </w:rPr>
              <w:t>Forecasted Volumes = 5,500</w:t>
            </w:r>
          </w:p>
          <w:p w:rsidR="00984245" w:rsidP="00984245" w:rsidRDefault="00984245" w14:paraId="3B939CEB" w14:textId="63A7053F">
            <w:pPr>
              <w:adjustRightInd w:val="0"/>
              <w:spacing w:before="60" w:after="60"/>
              <w:rPr>
                <w:rFonts w:ascii="Arial" w:hAnsi="Arial" w:cs="Arial"/>
                <w:color w:val="000000"/>
                <w:sz w:val="18"/>
                <w:szCs w:val="18"/>
              </w:rPr>
            </w:pPr>
            <w:r>
              <w:rPr>
                <w:rFonts w:ascii="Arial" w:hAnsi="Arial" w:cs="Arial"/>
                <w:color w:val="000000"/>
                <w:sz w:val="18"/>
                <w:szCs w:val="18"/>
              </w:rPr>
              <w:t>Actual = 6,435</w:t>
            </w:r>
          </w:p>
          <w:p w:rsidR="00984245" w:rsidP="00984245" w:rsidRDefault="00984245" w14:paraId="28F7B412" w14:textId="7FE4BA5F">
            <w:pPr>
              <w:adjustRightInd w:val="0"/>
              <w:spacing w:before="60" w:after="60"/>
              <w:rPr>
                <w:rFonts w:ascii="Arial" w:hAnsi="Arial" w:cs="Arial"/>
                <w:color w:val="000000"/>
                <w:sz w:val="18"/>
                <w:szCs w:val="18"/>
              </w:rPr>
            </w:pPr>
            <w:r>
              <w:rPr>
                <w:rFonts w:ascii="Arial" w:hAnsi="Arial" w:cs="Arial"/>
                <w:color w:val="000000"/>
                <w:sz w:val="18"/>
                <w:szCs w:val="18"/>
              </w:rPr>
              <w:t xml:space="preserve">15% increase = 825 i.e. 6,325 </w:t>
            </w:r>
          </w:p>
          <w:p w:rsidR="00984245" w:rsidP="00984245" w:rsidRDefault="00984245" w14:paraId="41C3E211" w14:textId="31F233E4">
            <w:pPr>
              <w:adjustRightInd w:val="0"/>
              <w:spacing w:before="60" w:after="60"/>
              <w:rPr>
                <w:rFonts w:ascii="Arial" w:hAnsi="Arial" w:cs="Arial"/>
                <w:color w:val="000000"/>
                <w:sz w:val="18"/>
                <w:szCs w:val="18"/>
              </w:rPr>
            </w:pPr>
            <w:r>
              <w:rPr>
                <w:rFonts w:ascii="Arial" w:hAnsi="Arial" w:cs="Arial"/>
                <w:color w:val="000000"/>
                <w:sz w:val="18"/>
                <w:szCs w:val="18"/>
              </w:rPr>
              <w:t>Actual percentage increase = 17% (935) i.e. 6,435</w:t>
            </w:r>
          </w:p>
          <w:p w:rsidRPr="00B43B88" w:rsidR="00984245" w:rsidP="00984245" w:rsidRDefault="00984245" w14:paraId="517AE750" w14:textId="12C4839D">
            <w:pPr>
              <w:adjustRightInd w:val="0"/>
              <w:spacing w:before="60" w:after="60"/>
              <w:rPr>
                <w:rFonts w:ascii="Arial" w:hAnsi="Arial" w:cs="Arial"/>
                <w:color w:val="000000"/>
                <w:sz w:val="18"/>
                <w:szCs w:val="18"/>
              </w:rPr>
            </w:pPr>
            <w:r>
              <w:rPr>
                <w:rFonts w:ascii="Arial" w:hAnsi="Arial" w:cs="Arial"/>
                <w:color w:val="000000"/>
                <w:sz w:val="18"/>
                <w:szCs w:val="18"/>
              </w:rPr>
              <w:t>Therefore this is the 2</w:t>
            </w:r>
            <w:r w:rsidRPr="003A42A5">
              <w:rPr>
                <w:rFonts w:ascii="Arial" w:hAnsi="Arial" w:cs="Arial"/>
                <w:color w:val="000000"/>
                <w:sz w:val="18"/>
                <w:szCs w:val="18"/>
                <w:vertAlign w:val="superscript"/>
              </w:rPr>
              <w:t>nd</w:t>
            </w:r>
            <w:r>
              <w:rPr>
                <w:rFonts w:ascii="Arial" w:hAnsi="Arial" w:cs="Arial"/>
                <w:color w:val="000000"/>
                <w:sz w:val="18"/>
                <w:szCs w:val="18"/>
              </w:rPr>
              <w:t xml:space="preserve"> of 3 Service Period counted towards 3 Service Period mechanism</w:t>
            </w:r>
          </w:p>
        </w:tc>
      </w:tr>
      <w:tr w:rsidRPr="00B43B88" w:rsidR="00984245" w:rsidTr="00984245" w14:paraId="396BBD2E" w14:textId="77777777">
        <w:tc>
          <w:tcPr>
            <w:tcW w:w="756" w:type="dxa"/>
            <w:shd w:val="clear" w:color="auto" w:fill="D9EEFF"/>
            <w:vAlign w:val="center"/>
          </w:tcPr>
          <w:p w:rsidRPr="00890D9F" w:rsidR="00984245" w:rsidP="00984245" w:rsidRDefault="00984245" w14:paraId="335F5CF1" w14:textId="77777777">
            <w:pPr>
              <w:adjustRightInd w:val="0"/>
              <w:spacing w:before="60" w:after="60"/>
              <w:jc w:val="center"/>
              <w:rPr>
                <w:rFonts w:ascii="Arial" w:hAnsi="Arial" w:cs="Arial"/>
                <w:color w:val="000000"/>
                <w:sz w:val="18"/>
                <w:szCs w:val="18"/>
              </w:rPr>
            </w:pPr>
            <w:r w:rsidRPr="00890D9F">
              <w:rPr>
                <w:rFonts w:ascii="Arial" w:hAnsi="Arial" w:cs="Arial"/>
                <w:color w:val="000000"/>
                <w:sz w:val="18"/>
                <w:szCs w:val="18"/>
              </w:rPr>
              <w:t>Month 3</w:t>
            </w:r>
          </w:p>
        </w:tc>
        <w:tc>
          <w:tcPr>
            <w:tcW w:w="1969" w:type="dxa"/>
            <w:shd w:val="clear" w:color="auto" w:fill="D9EEFF"/>
            <w:vAlign w:val="center"/>
          </w:tcPr>
          <w:p w:rsidRPr="00890D9F" w:rsidR="00984245" w:rsidP="00984245" w:rsidRDefault="00984245" w14:paraId="6C7D6316" w14:textId="78291A01">
            <w:pPr>
              <w:adjustRightInd w:val="0"/>
              <w:spacing w:before="60" w:after="60"/>
              <w:jc w:val="center"/>
              <w:rPr>
                <w:rFonts w:ascii="Arial" w:hAnsi="Arial" w:cs="Arial"/>
                <w:color w:val="000000"/>
                <w:sz w:val="18"/>
                <w:szCs w:val="18"/>
              </w:rPr>
            </w:pPr>
            <w:r>
              <w:rPr>
                <w:rFonts w:ascii="Arial" w:hAnsi="Arial" w:cs="Arial"/>
                <w:color w:val="000000"/>
                <w:sz w:val="18"/>
                <w:szCs w:val="18"/>
              </w:rPr>
              <w:t>6,000</w:t>
            </w:r>
          </w:p>
        </w:tc>
        <w:tc>
          <w:tcPr>
            <w:tcW w:w="1838" w:type="dxa"/>
            <w:shd w:val="clear" w:color="auto" w:fill="D9EEFF"/>
            <w:vAlign w:val="center"/>
          </w:tcPr>
          <w:p w:rsidR="00984245" w:rsidP="00984245" w:rsidRDefault="00984245" w14:paraId="401C4CB3" w14:textId="212EAC2F">
            <w:pPr>
              <w:adjustRightInd w:val="0"/>
              <w:spacing w:before="60" w:after="60"/>
              <w:jc w:val="center"/>
              <w:rPr>
                <w:rFonts w:ascii="Arial" w:hAnsi="Arial" w:cs="Arial"/>
                <w:color w:val="000000"/>
                <w:sz w:val="18"/>
                <w:szCs w:val="18"/>
              </w:rPr>
            </w:pPr>
            <w:r>
              <w:rPr>
                <w:rFonts w:ascii="Arial" w:hAnsi="Arial" w:cs="Arial"/>
                <w:color w:val="000000"/>
                <w:sz w:val="18"/>
                <w:szCs w:val="18"/>
              </w:rPr>
              <w:t>6,900</w:t>
            </w:r>
          </w:p>
          <w:p w:rsidRPr="00890D9F" w:rsidR="00984245" w:rsidP="00984245" w:rsidRDefault="00984245" w14:paraId="214F4585" w14:textId="77777777">
            <w:pPr>
              <w:adjustRightInd w:val="0"/>
              <w:spacing w:before="60" w:after="60"/>
              <w:jc w:val="center"/>
              <w:rPr>
                <w:rFonts w:ascii="Arial" w:hAnsi="Arial" w:cs="Arial"/>
                <w:color w:val="000000"/>
                <w:sz w:val="18"/>
                <w:szCs w:val="18"/>
              </w:rPr>
            </w:pPr>
          </w:p>
        </w:tc>
        <w:tc>
          <w:tcPr>
            <w:tcW w:w="1557" w:type="dxa"/>
            <w:shd w:val="clear" w:color="auto" w:fill="D9EEFF"/>
            <w:vAlign w:val="center"/>
          </w:tcPr>
          <w:p w:rsidRPr="00890D9F" w:rsidR="00984245" w:rsidP="00984245" w:rsidRDefault="00984245" w14:paraId="792AC2F9" w14:textId="2D983173">
            <w:pPr>
              <w:adjustRightInd w:val="0"/>
              <w:spacing w:before="60" w:after="60"/>
              <w:jc w:val="center"/>
              <w:rPr>
                <w:rFonts w:ascii="Arial" w:hAnsi="Arial" w:cs="Arial"/>
                <w:color w:val="000000"/>
                <w:sz w:val="18"/>
                <w:szCs w:val="18"/>
              </w:rPr>
            </w:pPr>
            <w:r>
              <w:rPr>
                <w:rFonts w:ascii="Arial" w:hAnsi="Arial" w:cs="Arial"/>
                <w:color w:val="000000"/>
                <w:sz w:val="18"/>
                <w:szCs w:val="18"/>
              </w:rPr>
              <w:t>15%</w:t>
            </w:r>
          </w:p>
        </w:tc>
        <w:tc>
          <w:tcPr>
            <w:tcW w:w="1132" w:type="dxa"/>
            <w:vMerge/>
            <w:shd w:val="clear" w:color="auto" w:fill="D9EEFF"/>
            <w:vAlign w:val="center"/>
          </w:tcPr>
          <w:p w:rsidRPr="00890D9F" w:rsidR="00984245" w:rsidP="00984245" w:rsidRDefault="00984245" w14:paraId="7886CB7B" w14:textId="77777777">
            <w:pPr>
              <w:adjustRightInd w:val="0"/>
              <w:spacing w:before="60" w:after="60"/>
              <w:jc w:val="center"/>
              <w:rPr>
                <w:rFonts w:ascii="Arial" w:hAnsi="Arial" w:cs="Arial"/>
                <w:color w:val="000000"/>
                <w:sz w:val="18"/>
                <w:szCs w:val="18"/>
              </w:rPr>
            </w:pPr>
          </w:p>
        </w:tc>
        <w:tc>
          <w:tcPr>
            <w:tcW w:w="3521" w:type="dxa"/>
            <w:shd w:val="clear" w:color="auto" w:fill="D9EEFF"/>
            <w:vAlign w:val="center"/>
          </w:tcPr>
          <w:p w:rsidR="00984245" w:rsidP="00984245" w:rsidRDefault="00984245" w14:paraId="17F9E4EC" w14:textId="10BD0386">
            <w:pPr>
              <w:adjustRightInd w:val="0"/>
              <w:spacing w:before="60" w:after="60"/>
              <w:rPr>
                <w:rFonts w:ascii="Arial" w:hAnsi="Arial" w:cs="Arial"/>
                <w:color w:val="000000"/>
                <w:sz w:val="18"/>
                <w:szCs w:val="18"/>
              </w:rPr>
            </w:pPr>
            <w:r>
              <w:rPr>
                <w:rFonts w:ascii="Arial" w:hAnsi="Arial" w:cs="Arial"/>
                <w:color w:val="000000"/>
                <w:sz w:val="18"/>
                <w:szCs w:val="18"/>
              </w:rPr>
              <w:t>Forecasted Volumes = 6,000</w:t>
            </w:r>
          </w:p>
          <w:p w:rsidR="00984245" w:rsidP="00984245" w:rsidRDefault="00984245" w14:paraId="68CFDEC4" w14:textId="1F20EFB9">
            <w:pPr>
              <w:adjustRightInd w:val="0"/>
              <w:spacing w:before="60" w:after="60"/>
              <w:rPr>
                <w:rFonts w:ascii="Arial" w:hAnsi="Arial" w:cs="Arial"/>
                <w:color w:val="000000"/>
                <w:sz w:val="18"/>
                <w:szCs w:val="18"/>
              </w:rPr>
            </w:pPr>
            <w:r>
              <w:rPr>
                <w:rFonts w:ascii="Arial" w:hAnsi="Arial" w:cs="Arial"/>
                <w:color w:val="000000"/>
                <w:sz w:val="18"/>
                <w:szCs w:val="18"/>
              </w:rPr>
              <w:t xml:space="preserve">Actual = 6,900 </w:t>
            </w:r>
          </w:p>
          <w:p w:rsidR="00984245" w:rsidP="00984245" w:rsidRDefault="00984245" w14:paraId="09A1E56A" w14:textId="5B2C79E9">
            <w:pPr>
              <w:adjustRightInd w:val="0"/>
              <w:spacing w:before="60" w:after="60"/>
              <w:rPr>
                <w:rFonts w:ascii="Arial" w:hAnsi="Arial" w:cs="Arial"/>
                <w:color w:val="000000"/>
                <w:sz w:val="18"/>
                <w:szCs w:val="18"/>
              </w:rPr>
            </w:pPr>
            <w:r>
              <w:rPr>
                <w:rFonts w:ascii="Arial" w:hAnsi="Arial" w:cs="Arial"/>
                <w:color w:val="000000"/>
                <w:sz w:val="18"/>
                <w:szCs w:val="18"/>
              </w:rPr>
              <w:t xml:space="preserve">15% increase = 900 i.e. 6,900 </w:t>
            </w:r>
          </w:p>
          <w:p w:rsidR="00984245" w:rsidP="00984245" w:rsidRDefault="00984245" w14:paraId="22EACFAD" w14:textId="312E7937">
            <w:pPr>
              <w:adjustRightInd w:val="0"/>
              <w:spacing w:before="60" w:after="60"/>
              <w:rPr>
                <w:rFonts w:ascii="Arial" w:hAnsi="Arial" w:cs="Arial"/>
                <w:color w:val="000000"/>
                <w:sz w:val="18"/>
                <w:szCs w:val="18"/>
              </w:rPr>
            </w:pPr>
            <w:r>
              <w:rPr>
                <w:rFonts w:ascii="Arial" w:hAnsi="Arial" w:cs="Arial"/>
                <w:color w:val="000000"/>
                <w:sz w:val="18"/>
                <w:szCs w:val="18"/>
              </w:rPr>
              <w:t>Actual percentage increase = 15% (900) i.e. 6,900</w:t>
            </w:r>
          </w:p>
          <w:p w:rsidRPr="00890D9F" w:rsidR="00984245" w:rsidP="00984245" w:rsidRDefault="00984245" w14:paraId="663925CB" w14:textId="252DF438">
            <w:pPr>
              <w:adjustRightInd w:val="0"/>
              <w:spacing w:before="60" w:after="60"/>
              <w:rPr>
                <w:rFonts w:ascii="Arial" w:hAnsi="Arial" w:cs="Arial"/>
                <w:color w:val="000000"/>
                <w:sz w:val="18"/>
                <w:szCs w:val="18"/>
              </w:rPr>
            </w:pPr>
            <w:r>
              <w:rPr>
                <w:rFonts w:ascii="Arial" w:hAnsi="Arial" w:cs="Arial"/>
                <w:color w:val="000000"/>
                <w:sz w:val="18"/>
                <w:szCs w:val="18"/>
              </w:rPr>
              <w:t>Therefore this is the final 3</w:t>
            </w:r>
            <w:r w:rsidRPr="003A42A5">
              <w:rPr>
                <w:rFonts w:ascii="Arial" w:hAnsi="Arial" w:cs="Arial"/>
                <w:color w:val="000000"/>
                <w:sz w:val="18"/>
                <w:szCs w:val="18"/>
                <w:vertAlign w:val="superscript"/>
              </w:rPr>
              <w:t>rd</w:t>
            </w:r>
            <w:r>
              <w:rPr>
                <w:rFonts w:ascii="Arial" w:hAnsi="Arial" w:cs="Arial"/>
                <w:color w:val="000000"/>
                <w:sz w:val="18"/>
                <w:szCs w:val="18"/>
              </w:rPr>
              <w:t xml:space="preserve"> of 3 Service Period counted towards 3 Service Period mechanism meaning the right to request relief arises </w:t>
            </w:r>
          </w:p>
        </w:tc>
      </w:tr>
      <w:tr w:rsidRPr="00B43B88" w:rsidR="00984245" w:rsidTr="00984245" w14:paraId="5A380395" w14:textId="77777777">
        <w:tc>
          <w:tcPr>
            <w:tcW w:w="756" w:type="dxa"/>
            <w:tcBorders>
              <w:top w:val="single" w:color="auto" w:sz="18" w:space="0"/>
            </w:tcBorders>
            <w:shd w:val="clear" w:color="auto" w:fill="D9EEFF"/>
            <w:vAlign w:val="center"/>
          </w:tcPr>
          <w:p w:rsidRPr="00890D9F" w:rsidR="00984245" w:rsidP="00984245" w:rsidRDefault="00984245" w14:paraId="75455EC8"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Month 1</w:t>
            </w:r>
          </w:p>
        </w:tc>
        <w:tc>
          <w:tcPr>
            <w:tcW w:w="1969" w:type="dxa"/>
            <w:tcBorders>
              <w:top w:val="single" w:color="auto" w:sz="18" w:space="0"/>
            </w:tcBorders>
            <w:shd w:val="clear" w:color="auto" w:fill="D9EEFF"/>
            <w:vAlign w:val="center"/>
          </w:tcPr>
          <w:p w:rsidRPr="00890D9F" w:rsidR="00984245" w:rsidP="00984245" w:rsidRDefault="00984245" w14:paraId="01520D08" w14:textId="04FC6628">
            <w:pPr>
              <w:adjustRightInd w:val="0"/>
              <w:spacing w:before="60" w:after="60"/>
              <w:jc w:val="center"/>
              <w:rPr>
                <w:rFonts w:ascii="Arial" w:hAnsi="Arial" w:cs="Arial"/>
                <w:color w:val="000000"/>
                <w:sz w:val="18"/>
                <w:szCs w:val="18"/>
              </w:rPr>
            </w:pPr>
            <w:r>
              <w:rPr>
                <w:rFonts w:ascii="Arial" w:hAnsi="Arial" w:cs="Arial"/>
                <w:color w:val="000000"/>
                <w:sz w:val="18"/>
                <w:szCs w:val="18"/>
              </w:rPr>
              <w:t>5,000</w:t>
            </w:r>
          </w:p>
        </w:tc>
        <w:tc>
          <w:tcPr>
            <w:tcW w:w="1838" w:type="dxa"/>
            <w:tcBorders>
              <w:top w:val="single" w:color="auto" w:sz="18" w:space="0"/>
            </w:tcBorders>
            <w:shd w:val="clear" w:color="auto" w:fill="D9EEFF"/>
            <w:vAlign w:val="center"/>
          </w:tcPr>
          <w:p w:rsidRPr="00890D9F" w:rsidR="00984245" w:rsidP="00984245" w:rsidRDefault="00984245" w14:paraId="43CA8E73" w14:textId="21C13B52">
            <w:pPr>
              <w:adjustRightInd w:val="0"/>
              <w:spacing w:before="60" w:after="60"/>
              <w:jc w:val="center"/>
              <w:rPr>
                <w:rFonts w:ascii="Arial" w:hAnsi="Arial" w:cs="Arial"/>
                <w:color w:val="000000"/>
                <w:sz w:val="18"/>
                <w:szCs w:val="18"/>
              </w:rPr>
            </w:pPr>
            <w:r>
              <w:rPr>
                <w:rFonts w:ascii="Arial" w:hAnsi="Arial" w:cs="Arial"/>
                <w:color w:val="000000"/>
                <w:sz w:val="18"/>
                <w:szCs w:val="18"/>
              </w:rPr>
              <w:t>5,750</w:t>
            </w:r>
          </w:p>
        </w:tc>
        <w:tc>
          <w:tcPr>
            <w:tcW w:w="1557" w:type="dxa"/>
            <w:tcBorders>
              <w:top w:val="single" w:color="auto" w:sz="18" w:space="0"/>
            </w:tcBorders>
            <w:shd w:val="clear" w:color="auto" w:fill="D9EEFF"/>
            <w:vAlign w:val="center"/>
          </w:tcPr>
          <w:p w:rsidRPr="00890D9F" w:rsidR="00984245" w:rsidP="00984245" w:rsidRDefault="00984245" w14:paraId="4CC7A180" w14:textId="568F97EC">
            <w:pPr>
              <w:adjustRightInd w:val="0"/>
              <w:spacing w:before="60" w:after="60"/>
              <w:jc w:val="center"/>
              <w:rPr>
                <w:rFonts w:ascii="Arial" w:hAnsi="Arial" w:cs="Arial"/>
                <w:color w:val="000000"/>
                <w:sz w:val="18"/>
                <w:szCs w:val="18"/>
              </w:rPr>
            </w:pPr>
            <w:r>
              <w:rPr>
                <w:rFonts w:ascii="Arial" w:hAnsi="Arial" w:cs="Arial"/>
                <w:color w:val="000000"/>
                <w:sz w:val="18"/>
                <w:szCs w:val="18"/>
              </w:rPr>
              <w:t>15%</w:t>
            </w:r>
          </w:p>
        </w:tc>
        <w:tc>
          <w:tcPr>
            <w:tcW w:w="1132" w:type="dxa"/>
            <w:vMerge w:val="restart"/>
            <w:tcBorders>
              <w:top w:val="single" w:color="auto" w:sz="18" w:space="0"/>
            </w:tcBorders>
            <w:shd w:val="clear" w:color="auto" w:fill="D9EEFF"/>
            <w:vAlign w:val="center"/>
          </w:tcPr>
          <w:p w:rsidRPr="00890D9F" w:rsidR="00984245" w:rsidP="00984245" w:rsidRDefault="00984245" w14:paraId="218B9AFF" w14:textId="4080560B">
            <w:pPr>
              <w:adjustRightInd w:val="0"/>
              <w:spacing w:before="60" w:after="60"/>
              <w:jc w:val="center"/>
              <w:rPr>
                <w:rFonts w:ascii="Arial" w:hAnsi="Arial" w:cs="Arial"/>
                <w:color w:val="000000"/>
                <w:sz w:val="18"/>
                <w:szCs w:val="18"/>
              </w:rPr>
            </w:pPr>
            <w:r w:rsidRPr="00890D9F">
              <w:rPr>
                <w:rFonts w:ascii="Arial" w:hAnsi="Arial" w:cs="Arial"/>
                <w:color w:val="000000"/>
                <w:sz w:val="18"/>
                <w:szCs w:val="18"/>
              </w:rPr>
              <w:t xml:space="preserve">No </w:t>
            </w:r>
          </w:p>
        </w:tc>
        <w:tc>
          <w:tcPr>
            <w:tcW w:w="3521" w:type="dxa"/>
            <w:tcBorders>
              <w:top w:val="single" w:color="auto" w:sz="18" w:space="0"/>
            </w:tcBorders>
            <w:shd w:val="clear" w:color="auto" w:fill="D9EEFF"/>
            <w:vAlign w:val="center"/>
          </w:tcPr>
          <w:p w:rsidR="00984245" w:rsidP="00984245" w:rsidRDefault="00984245" w14:paraId="5E1C4D07" w14:textId="77777777">
            <w:pPr>
              <w:adjustRightInd w:val="0"/>
              <w:spacing w:before="60" w:after="60"/>
              <w:rPr>
                <w:rFonts w:ascii="Arial" w:hAnsi="Arial" w:cs="Arial"/>
                <w:color w:val="000000"/>
                <w:sz w:val="18"/>
                <w:szCs w:val="18"/>
              </w:rPr>
            </w:pPr>
            <w:r>
              <w:rPr>
                <w:rFonts w:ascii="Arial" w:hAnsi="Arial" w:cs="Arial"/>
                <w:color w:val="000000"/>
                <w:sz w:val="18"/>
                <w:szCs w:val="18"/>
              </w:rPr>
              <w:t>Forecasted Volumes = 5,000</w:t>
            </w:r>
          </w:p>
          <w:p w:rsidR="00984245" w:rsidP="00984245" w:rsidRDefault="00984245" w14:paraId="7EC3EC44" w14:textId="77777777">
            <w:pPr>
              <w:adjustRightInd w:val="0"/>
              <w:spacing w:before="60" w:after="60"/>
              <w:rPr>
                <w:rFonts w:ascii="Arial" w:hAnsi="Arial" w:cs="Arial"/>
                <w:color w:val="000000"/>
                <w:sz w:val="18"/>
                <w:szCs w:val="18"/>
              </w:rPr>
            </w:pPr>
            <w:r>
              <w:rPr>
                <w:rFonts w:ascii="Arial" w:hAnsi="Arial" w:cs="Arial"/>
                <w:color w:val="000000"/>
                <w:sz w:val="18"/>
                <w:szCs w:val="18"/>
              </w:rPr>
              <w:t>Actual = 5,750</w:t>
            </w:r>
          </w:p>
          <w:p w:rsidR="00984245" w:rsidP="00984245" w:rsidRDefault="00984245" w14:paraId="3D4BEE08" w14:textId="77777777">
            <w:pPr>
              <w:adjustRightInd w:val="0"/>
              <w:spacing w:before="60" w:after="60"/>
              <w:rPr>
                <w:rFonts w:ascii="Arial" w:hAnsi="Arial" w:cs="Arial"/>
                <w:color w:val="000000"/>
                <w:sz w:val="18"/>
                <w:szCs w:val="18"/>
              </w:rPr>
            </w:pPr>
            <w:r>
              <w:rPr>
                <w:rFonts w:ascii="Arial" w:hAnsi="Arial" w:cs="Arial"/>
                <w:color w:val="000000"/>
                <w:sz w:val="18"/>
                <w:szCs w:val="18"/>
              </w:rPr>
              <w:t>15% increase = 750 i.e. 5,750</w:t>
            </w:r>
          </w:p>
          <w:p w:rsidR="00984245" w:rsidP="00984245" w:rsidRDefault="00984245" w14:paraId="24F7702A" w14:textId="77777777">
            <w:pPr>
              <w:adjustRightInd w:val="0"/>
              <w:spacing w:before="60" w:after="60"/>
              <w:rPr>
                <w:rFonts w:ascii="Arial" w:hAnsi="Arial" w:cs="Arial"/>
                <w:color w:val="000000"/>
                <w:sz w:val="18"/>
                <w:szCs w:val="18"/>
              </w:rPr>
            </w:pPr>
            <w:r>
              <w:rPr>
                <w:rFonts w:ascii="Arial" w:hAnsi="Arial" w:cs="Arial"/>
                <w:color w:val="000000"/>
                <w:sz w:val="18"/>
                <w:szCs w:val="18"/>
              </w:rPr>
              <w:t>Actual percentage increase = 15% (750) i.e. 5,750</w:t>
            </w:r>
          </w:p>
          <w:p w:rsidRPr="00890D9F" w:rsidR="00984245" w:rsidP="00984245" w:rsidRDefault="00984245" w14:paraId="03C5E6E8" w14:textId="4396CB22">
            <w:pPr>
              <w:adjustRightInd w:val="0"/>
              <w:spacing w:before="60" w:after="60"/>
              <w:rPr>
                <w:rFonts w:ascii="Arial" w:hAnsi="Arial" w:cs="Arial"/>
                <w:color w:val="000000"/>
                <w:sz w:val="18"/>
                <w:szCs w:val="18"/>
              </w:rPr>
            </w:pPr>
            <w:r>
              <w:rPr>
                <w:rFonts w:ascii="Arial" w:hAnsi="Arial" w:cs="Arial"/>
                <w:color w:val="000000"/>
                <w:sz w:val="18"/>
                <w:szCs w:val="18"/>
              </w:rPr>
              <w:t>Therefore this is the 1</w:t>
            </w:r>
            <w:r w:rsidRPr="003A42A5">
              <w:rPr>
                <w:rFonts w:ascii="Arial" w:hAnsi="Arial" w:cs="Arial"/>
                <w:color w:val="000000"/>
                <w:sz w:val="18"/>
                <w:szCs w:val="18"/>
                <w:vertAlign w:val="superscript"/>
              </w:rPr>
              <w:t>st</w:t>
            </w:r>
            <w:r>
              <w:rPr>
                <w:rFonts w:ascii="Arial" w:hAnsi="Arial" w:cs="Arial"/>
                <w:color w:val="000000"/>
                <w:sz w:val="18"/>
                <w:szCs w:val="18"/>
              </w:rPr>
              <w:t xml:space="preserve"> of 3 Service Period counted towards 3 Service Period mechanism</w:t>
            </w:r>
          </w:p>
        </w:tc>
      </w:tr>
      <w:tr w:rsidRPr="00B43B88" w:rsidR="00984245" w:rsidTr="003B6D6E" w14:paraId="7C88ED8C" w14:textId="77777777">
        <w:tc>
          <w:tcPr>
            <w:tcW w:w="756" w:type="dxa"/>
            <w:shd w:val="clear" w:color="auto" w:fill="D9EEFF"/>
            <w:vAlign w:val="center"/>
          </w:tcPr>
          <w:p w:rsidRPr="00890D9F" w:rsidR="00984245" w:rsidP="00984245" w:rsidRDefault="00984245" w14:paraId="31EE58E6" w14:textId="77777777">
            <w:pPr>
              <w:adjustRightInd w:val="0"/>
              <w:spacing w:before="60" w:after="60"/>
              <w:jc w:val="center"/>
              <w:rPr>
                <w:rFonts w:ascii="Arial" w:hAnsi="Arial" w:cs="Arial"/>
                <w:color w:val="000000"/>
                <w:sz w:val="18"/>
                <w:szCs w:val="18"/>
              </w:rPr>
            </w:pPr>
            <w:r w:rsidRPr="00B43B88">
              <w:rPr>
                <w:rFonts w:ascii="Arial" w:hAnsi="Arial" w:cs="Arial"/>
                <w:color w:val="000000"/>
                <w:sz w:val="18"/>
                <w:szCs w:val="18"/>
              </w:rPr>
              <w:t>Month</w:t>
            </w:r>
            <w:r>
              <w:rPr>
                <w:rFonts w:ascii="Arial" w:hAnsi="Arial" w:cs="Arial"/>
                <w:color w:val="000000"/>
                <w:sz w:val="18"/>
                <w:szCs w:val="18"/>
              </w:rPr>
              <w:t xml:space="preserve"> 2</w:t>
            </w:r>
          </w:p>
        </w:tc>
        <w:tc>
          <w:tcPr>
            <w:tcW w:w="1969" w:type="dxa"/>
            <w:shd w:val="clear" w:color="auto" w:fill="D9EEFF"/>
            <w:vAlign w:val="center"/>
          </w:tcPr>
          <w:p w:rsidRPr="00890D9F" w:rsidR="00984245" w:rsidP="00984245" w:rsidRDefault="00984245" w14:paraId="1FD54D5E" w14:textId="61E7CACB">
            <w:pPr>
              <w:adjustRightInd w:val="0"/>
              <w:spacing w:before="60" w:after="60"/>
              <w:jc w:val="center"/>
              <w:rPr>
                <w:rFonts w:ascii="Arial" w:hAnsi="Arial" w:cs="Arial"/>
                <w:color w:val="000000"/>
                <w:sz w:val="18"/>
                <w:szCs w:val="18"/>
              </w:rPr>
            </w:pPr>
            <w:r>
              <w:rPr>
                <w:rFonts w:ascii="Arial" w:hAnsi="Arial" w:cs="Arial"/>
                <w:color w:val="000000"/>
                <w:sz w:val="18"/>
                <w:szCs w:val="18"/>
              </w:rPr>
              <w:t>5,500</w:t>
            </w:r>
          </w:p>
        </w:tc>
        <w:tc>
          <w:tcPr>
            <w:tcW w:w="1838" w:type="dxa"/>
            <w:shd w:val="clear" w:color="auto" w:fill="D9EEFF"/>
            <w:vAlign w:val="center"/>
          </w:tcPr>
          <w:p w:rsidRPr="00890D9F" w:rsidR="00984245" w:rsidP="00984245" w:rsidRDefault="00A572EB" w14:paraId="5505D282" w14:textId="2DC65A33">
            <w:pPr>
              <w:adjustRightInd w:val="0"/>
              <w:spacing w:before="60" w:after="60"/>
              <w:jc w:val="center"/>
              <w:rPr>
                <w:rFonts w:ascii="Arial" w:hAnsi="Arial" w:cs="Arial"/>
                <w:color w:val="000000"/>
                <w:sz w:val="18"/>
                <w:szCs w:val="18"/>
              </w:rPr>
            </w:pPr>
            <w:r>
              <w:rPr>
                <w:rFonts w:ascii="Arial" w:hAnsi="Arial" w:cs="Arial"/>
                <w:color w:val="000000"/>
                <w:sz w:val="18"/>
                <w:szCs w:val="18"/>
              </w:rPr>
              <w:t>6,490</w:t>
            </w:r>
          </w:p>
        </w:tc>
        <w:tc>
          <w:tcPr>
            <w:tcW w:w="1557" w:type="dxa"/>
            <w:shd w:val="clear" w:color="auto" w:fill="D9EEFF"/>
            <w:vAlign w:val="center"/>
          </w:tcPr>
          <w:p w:rsidRPr="00890D9F" w:rsidR="00984245" w:rsidP="00984245" w:rsidRDefault="00984245" w14:paraId="5B69AA61" w14:textId="7A877FF3">
            <w:pPr>
              <w:adjustRightInd w:val="0"/>
              <w:spacing w:before="60" w:after="60"/>
              <w:jc w:val="center"/>
              <w:rPr>
                <w:rFonts w:ascii="Arial" w:hAnsi="Arial" w:cs="Arial"/>
                <w:color w:val="000000"/>
                <w:sz w:val="18"/>
                <w:szCs w:val="18"/>
              </w:rPr>
            </w:pPr>
            <w:r>
              <w:rPr>
                <w:rFonts w:ascii="Arial" w:hAnsi="Arial" w:cs="Arial"/>
                <w:color w:val="000000"/>
                <w:sz w:val="18"/>
                <w:szCs w:val="18"/>
              </w:rPr>
              <w:t>18%</w:t>
            </w:r>
          </w:p>
        </w:tc>
        <w:tc>
          <w:tcPr>
            <w:tcW w:w="1132" w:type="dxa"/>
            <w:vMerge/>
            <w:shd w:val="clear" w:color="auto" w:fill="D9EEFF"/>
            <w:vAlign w:val="center"/>
          </w:tcPr>
          <w:p w:rsidRPr="00890D9F" w:rsidR="00984245" w:rsidP="00984245" w:rsidRDefault="00984245" w14:paraId="7FBA2D51" w14:textId="77777777">
            <w:pPr>
              <w:adjustRightInd w:val="0"/>
              <w:spacing w:before="60" w:after="60"/>
              <w:jc w:val="center"/>
              <w:rPr>
                <w:rFonts w:ascii="Arial" w:hAnsi="Arial" w:cs="Arial"/>
                <w:color w:val="000000"/>
                <w:sz w:val="18"/>
                <w:szCs w:val="18"/>
              </w:rPr>
            </w:pPr>
          </w:p>
        </w:tc>
        <w:tc>
          <w:tcPr>
            <w:tcW w:w="3521" w:type="dxa"/>
            <w:shd w:val="clear" w:color="auto" w:fill="D9EEFF"/>
            <w:vAlign w:val="center"/>
          </w:tcPr>
          <w:p w:rsidR="00984245" w:rsidP="00984245" w:rsidRDefault="00984245" w14:paraId="4653C4DF" w14:textId="457FE9F5">
            <w:pPr>
              <w:adjustRightInd w:val="0"/>
              <w:spacing w:before="60" w:after="60"/>
              <w:rPr>
                <w:rFonts w:ascii="Arial" w:hAnsi="Arial" w:cs="Arial"/>
                <w:color w:val="000000"/>
                <w:sz w:val="18"/>
                <w:szCs w:val="18"/>
              </w:rPr>
            </w:pPr>
            <w:r>
              <w:rPr>
                <w:rFonts w:ascii="Arial" w:hAnsi="Arial" w:cs="Arial"/>
                <w:color w:val="000000"/>
                <w:sz w:val="18"/>
                <w:szCs w:val="18"/>
              </w:rPr>
              <w:t>Forecasted Volumes = 5,500</w:t>
            </w:r>
          </w:p>
          <w:p w:rsidR="00984245" w:rsidP="00984245" w:rsidRDefault="00984245" w14:paraId="16B470E9" w14:textId="14873519">
            <w:pPr>
              <w:adjustRightInd w:val="0"/>
              <w:spacing w:before="60" w:after="60"/>
              <w:rPr>
                <w:rFonts w:ascii="Arial" w:hAnsi="Arial" w:cs="Arial"/>
                <w:color w:val="000000"/>
                <w:sz w:val="18"/>
                <w:szCs w:val="18"/>
              </w:rPr>
            </w:pPr>
            <w:r>
              <w:rPr>
                <w:rFonts w:ascii="Arial" w:hAnsi="Arial" w:cs="Arial"/>
                <w:color w:val="000000"/>
                <w:sz w:val="18"/>
                <w:szCs w:val="18"/>
              </w:rPr>
              <w:t xml:space="preserve">Actual = </w:t>
            </w:r>
            <w:r w:rsidR="00A572EB">
              <w:rPr>
                <w:rFonts w:ascii="Arial" w:hAnsi="Arial" w:cs="Arial"/>
                <w:color w:val="000000"/>
                <w:sz w:val="18"/>
                <w:szCs w:val="18"/>
              </w:rPr>
              <w:t>6,490</w:t>
            </w:r>
          </w:p>
          <w:p w:rsidR="00984245" w:rsidP="00984245" w:rsidRDefault="00984245" w14:paraId="235C6294" w14:textId="49F99A24">
            <w:pPr>
              <w:adjustRightInd w:val="0"/>
              <w:spacing w:before="60" w:after="60"/>
              <w:rPr>
                <w:rFonts w:ascii="Arial" w:hAnsi="Arial" w:cs="Arial"/>
                <w:color w:val="000000"/>
                <w:sz w:val="18"/>
                <w:szCs w:val="18"/>
              </w:rPr>
            </w:pPr>
            <w:r>
              <w:rPr>
                <w:rFonts w:ascii="Arial" w:hAnsi="Arial" w:cs="Arial"/>
                <w:color w:val="000000"/>
                <w:sz w:val="18"/>
                <w:szCs w:val="18"/>
              </w:rPr>
              <w:t xml:space="preserve">15% increase = </w:t>
            </w:r>
            <w:r w:rsidR="00A572EB">
              <w:rPr>
                <w:rFonts w:ascii="Arial" w:hAnsi="Arial" w:cs="Arial"/>
                <w:color w:val="000000"/>
                <w:sz w:val="18"/>
                <w:szCs w:val="18"/>
              </w:rPr>
              <w:t>825 i.e. 6,325</w:t>
            </w:r>
          </w:p>
          <w:p w:rsidR="00984245" w:rsidP="00984245" w:rsidRDefault="00984245" w14:paraId="356CB44F" w14:textId="3E18FCD2">
            <w:pPr>
              <w:adjustRightInd w:val="0"/>
              <w:spacing w:before="60" w:after="60"/>
              <w:rPr>
                <w:rFonts w:ascii="Arial" w:hAnsi="Arial" w:cs="Arial"/>
                <w:color w:val="000000"/>
                <w:sz w:val="18"/>
                <w:szCs w:val="18"/>
              </w:rPr>
            </w:pPr>
            <w:r>
              <w:rPr>
                <w:rFonts w:ascii="Arial" w:hAnsi="Arial" w:cs="Arial"/>
                <w:color w:val="000000"/>
                <w:sz w:val="18"/>
                <w:szCs w:val="18"/>
              </w:rPr>
              <w:t>Actual percentage increase = 18% (</w:t>
            </w:r>
            <w:r w:rsidR="00A572EB">
              <w:rPr>
                <w:rFonts w:ascii="Arial" w:hAnsi="Arial" w:cs="Arial"/>
                <w:color w:val="000000"/>
                <w:sz w:val="18"/>
                <w:szCs w:val="18"/>
              </w:rPr>
              <w:t>990</w:t>
            </w:r>
            <w:r>
              <w:rPr>
                <w:rFonts w:ascii="Arial" w:hAnsi="Arial" w:cs="Arial"/>
                <w:color w:val="000000"/>
                <w:sz w:val="18"/>
                <w:szCs w:val="18"/>
              </w:rPr>
              <w:t xml:space="preserve">) i.e. </w:t>
            </w:r>
            <w:r w:rsidR="00A572EB">
              <w:rPr>
                <w:rFonts w:ascii="Arial" w:hAnsi="Arial" w:cs="Arial"/>
                <w:color w:val="000000"/>
                <w:sz w:val="18"/>
                <w:szCs w:val="18"/>
              </w:rPr>
              <w:t>6,490</w:t>
            </w:r>
          </w:p>
          <w:p w:rsidRPr="00890D9F" w:rsidR="00984245" w:rsidP="00984245" w:rsidRDefault="00984245" w14:paraId="246973B7" w14:textId="75A426AD">
            <w:pPr>
              <w:adjustRightInd w:val="0"/>
              <w:spacing w:before="60" w:after="60"/>
              <w:rPr>
                <w:rFonts w:ascii="Arial" w:hAnsi="Arial" w:cs="Arial"/>
                <w:color w:val="000000"/>
                <w:sz w:val="18"/>
                <w:szCs w:val="18"/>
              </w:rPr>
            </w:pPr>
            <w:r>
              <w:rPr>
                <w:rFonts w:ascii="Arial" w:hAnsi="Arial" w:cs="Arial"/>
                <w:color w:val="000000"/>
                <w:sz w:val="18"/>
                <w:szCs w:val="18"/>
              </w:rPr>
              <w:t>Therefore this is the 2</w:t>
            </w:r>
            <w:r w:rsidRPr="003A42A5">
              <w:rPr>
                <w:rFonts w:ascii="Arial" w:hAnsi="Arial" w:cs="Arial"/>
                <w:color w:val="000000"/>
                <w:sz w:val="18"/>
                <w:szCs w:val="18"/>
                <w:vertAlign w:val="superscript"/>
              </w:rPr>
              <w:t>nd</w:t>
            </w:r>
            <w:r>
              <w:rPr>
                <w:rFonts w:ascii="Arial" w:hAnsi="Arial" w:cs="Arial"/>
                <w:color w:val="000000"/>
                <w:sz w:val="18"/>
                <w:szCs w:val="18"/>
              </w:rPr>
              <w:t xml:space="preserve"> of 3 Service Period counted towards 3 Service Period mechanism</w:t>
            </w:r>
          </w:p>
        </w:tc>
      </w:tr>
      <w:tr w:rsidRPr="00B43B88" w:rsidR="00984245" w:rsidTr="003B6D6E" w14:paraId="6620B18C" w14:textId="77777777">
        <w:tc>
          <w:tcPr>
            <w:tcW w:w="756" w:type="dxa"/>
            <w:shd w:val="clear" w:color="auto" w:fill="D9EEFF"/>
            <w:vAlign w:val="center"/>
          </w:tcPr>
          <w:p w:rsidRPr="00890D9F" w:rsidR="00984245" w:rsidP="00984245" w:rsidRDefault="00984245" w14:paraId="2C0E0B4C" w14:textId="77777777">
            <w:pPr>
              <w:adjustRightInd w:val="0"/>
              <w:spacing w:before="60" w:after="60"/>
              <w:jc w:val="center"/>
              <w:rPr>
                <w:rFonts w:ascii="Arial" w:hAnsi="Arial" w:cs="Arial"/>
                <w:color w:val="000000"/>
                <w:sz w:val="18"/>
                <w:szCs w:val="18"/>
              </w:rPr>
            </w:pPr>
            <w:r w:rsidRPr="00890D9F">
              <w:rPr>
                <w:rFonts w:ascii="Arial" w:hAnsi="Arial" w:cs="Arial"/>
                <w:color w:val="000000"/>
                <w:sz w:val="18"/>
                <w:szCs w:val="18"/>
              </w:rPr>
              <w:t>Month 3</w:t>
            </w:r>
          </w:p>
        </w:tc>
        <w:tc>
          <w:tcPr>
            <w:tcW w:w="1969" w:type="dxa"/>
            <w:shd w:val="clear" w:color="auto" w:fill="D9EEFF"/>
            <w:vAlign w:val="center"/>
          </w:tcPr>
          <w:p w:rsidRPr="00890D9F" w:rsidR="00984245" w:rsidP="00984245" w:rsidRDefault="00984245" w14:paraId="31D42AC4" w14:textId="145BCBC7">
            <w:pPr>
              <w:adjustRightInd w:val="0"/>
              <w:spacing w:before="60" w:after="60"/>
              <w:jc w:val="center"/>
              <w:rPr>
                <w:rFonts w:ascii="Arial" w:hAnsi="Arial" w:cs="Arial"/>
                <w:color w:val="000000"/>
                <w:sz w:val="18"/>
                <w:szCs w:val="18"/>
              </w:rPr>
            </w:pPr>
            <w:r>
              <w:rPr>
                <w:rFonts w:ascii="Arial" w:hAnsi="Arial" w:cs="Arial"/>
                <w:color w:val="000000"/>
                <w:sz w:val="18"/>
                <w:szCs w:val="18"/>
              </w:rPr>
              <w:t>6,000</w:t>
            </w:r>
          </w:p>
        </w:tc>
        <w:tc>
          <w:tcPr>
            <w:tcW w:w="1838" w:type="dxa"/>
            <w:shd w:val="clear" w:color="auto" w:fill="D9EEFF"/>
            <w:vAlign w:val="center"/>
          </w:tcPr>
          <w:p w:rsidRPr="00890D9F" w:rsidR="00984245" w:rsidP="00984245" w:rsidRDefault="00A572EB" w14:paraId="337977F9" w14:textId="1A1F3A0D">
            <w:pPr>
              <w:adjustRightInd w:val="0"/>
              <w:spacing w:before="60" w:after="60"/>
              <w:jc w:val="center"/>
              <w:rPr>
                <w:rFonts w:ascii="Arial" w:hAnsi="Arial" w:cs="Arial"/>
                <w:color w:val="000000"/>
                <w:sz w:val="18"/>
                <w:szCs w:val="18"/>
              </w:rPr>
            </w:pPr>
            <w:r>
              <w:rPr>
                <w:rFonts w:ascii="Arial" w:hAnsi="Arial" w:cs="Arial"/>
                <w:color w:val="000000"/>
                <w:sz w:val="18"/>
                <w:szCs w:val="18"/>
              </w:rPr>
              <w:t>6,840</w:t>
            </w:r>
          </w:p>
        </w:tc>
        <w:tc>
          <w:tcPr>
            <w:tcW w:w="1557" w:type="dxa"/>
            <w:shd w:val="clear" w:color="auto" w:fill="D9EEFF"/>
            <w:vAlign w:val="center"/>
          </w:tcPr>
          <w:p w:rsidRPr="00890D9F" w:rsidR="00984245" w:rsidP="00984245" w:rsidRDefault="00984245" w14:paraId="55FC4BF8" w14:textId="7637CFDF">
            <w:pPr>
              <w:adjustRightInd w:val="0"/>
              <w:spacing w:before="60" w:after="60"/>
              <w:jc w:val="center"/>
              <w:rPr>
                <w:rFonts w:ascii="Arial" w:hAnsi="Arial" w:cs="Arial"/>
                <w:color w:val="000000"/>
                <w:sz w:val="18"/>
                <w:szCs w:val="18"/>
              </w:rPr>
            </w:pPr>
            <w:r>
              <w:rPr>
                <w:rFonts w:ascii="Arial" w:hAnsi="Arial" w:cs="Arial"/>
                <w:color w:val="000000"/>
                <w:sz w:val="18"/>
                <w:szCs w:val="18"/>
              </w:rPr>
              <w:t>14%</w:t>
            </w:r>
          </w:p>
        </w:tc>
        <w:tc>
          <w:tcPr>
            <w:tcW w:w="1132" w:type="dxa"/>
            <w:vMerge/>
            <w:shd w:val="clear" w:color="auto" w:fill="D9EEFF"/>
            <w:vAlign w:val="center"/>
          </w:tcPr>
          <w:p w:rsidRPr="00890D9F" w:rsidR="00984245" w:rsidP="00984245" w:rsidRDefault="00984245" w14:paraId="4AFB51FE" w14:textId="77777777">
            <w:pPr>
              <w:adjustRightInd w:val="0"/>
              <w:spacing w:before="60" w:after="60"/>
              <w:jc w:val="center"/>
              <w:rPr>
                <w:rFonts w:ascii="Arial" w:hAnsi="Arial" w:cs="Arial"/>
                <w:color w:val="000000"/>
                <w:sz w:val="18"/>
                <w:szCs w:val="18"/>
              </w:rPr>
            </w:pPr>
          </w:p>
        </w:tc>
        <w:tc>
          <w:tcPr>
            <w:tcW w:w="3521" w:type="dxa"/>
            <w:shd w:val="clear" w:color="auto" w:fill="D9EEFF"/>
            <w:vAlign w:val="center"/>
          </w:tcPr>
          <w:p w:rsidR="00984245" w:rsidP="00984245" w:rsidRDefault="00984245" w14:paraId="7FF1818F" w14:textId="62F1F0E0">
            <w:pPr>
              <w:adjustRightInd w:val="0"/>
              <w:spacing w:before="60" w:after="60"/>
              <w:rPr>
                <w:rFonts w:ascii="Arial" w:hAnsi="Arial" w:cs="Arial"/>
                <w:color w:val="000000"/>
                <w:sz w:val="18"/>
                <w:szCs w:val="18"/>
              </w:rPr>
            </w:pPr>
            <w:r>
              <w:rPr>
                <w:rFonts w:ascii="Arial" w:hAnsi="Arial" w:cs="Arial"/>
                <w:color w:val="000000"/>
                <w:sz w:val="18"/>
                <w:szCs w:val="18"/>
              </w:rPr>
              <w:t>Forecasted Volumes = 6,000</w:t>
            </w:r>
          </w:p>
          <w:p w:rsidR="00984245" w:rsidP="00984245" w:rsidRDefault="00984245" w14:paraId="6F043ABD" w14:textId="55926DAD">
            <w:pPr>
              <w:adjustRightInd w:val="0"/>
              <w:spacing w:before="60" w:after="60"/>
              <w:rPr>
                <w:rFonts w:ascii="Arial" w:hAnsi="Arial" w:cs="Arial"/>
                <w:color w:val="000000"/>
                <w:sz w:val="18"/>
                <w:szCs w:val="18"/>
              </w:rPr>
            </w:pPr>
            <w:r>
              <w:rPr>
                <w:rFonts w:ascii="Arial" w:hAnsi="Arial" w:cs="Arial"/>
                <w:color w:val="000000"/>
                <w:sz w:val="18"/>
                <w:szCs w:val="18"/>
              </w:rPr>
              <w:t xml:space="preserve">Actual = </w:t>
            </w:r>
            <w:r w:rsidR="00A572EB">
              <w:rPr>
                <w:rFonts w:ascii="Arial" w:hAnsi="Arial" w:cs="Arial"/>
                <w:color w:val="000000"/>
                <w:sz w:val="18"/>
                <w:szCs w:val="18"/>
              </w:rPr>
              <w:t>6,840</w:t>
            </w:r>
          </w:p>
          <w:p w:rsidR="00984245" w:rsidP="00984245" w:rsidRDefault="00984245" w14:paraId="104E652A" w14:textId="5D1B7F77">
            <w:pPr>
              <w:adjustRightInd w:val="0"/>
              <w:spacing w:before="60" w:after="60"/>
              <w:rPr>
                <w:rFonts w:ascii="Arial" w:hAnsi="Arial" w:cs="Arial"/>
                <w:color w:val="000000"/>
                <w:sz w:val="18"/>
                <w:szCs w:val="18"/>
              </w:rPr>
            </w:pPr>
            <w:r>
              <w:rPr>
                <w:rFonts w:ascii="Arial" w:hAnsi="Arial" w:cs="Arial"/>
                <w:color w:val="000000"/>
                <w:sz w:val="18"/>
                <w:szCs w:val="18"/>
              </w:rPr>
              <w:t xml:space="preserve">15% increase = </w:t>
            </w:r>
            <w:r w:rsidR="00A572EB">
              <w:rPr>
                <w:rFonts w:ascii="Arial" w:hAnsi="Arial" w:cs="Arial"/>
                <w:color w:val="000000"/>
                <w:sz w:val="18"/>
                <w:szCs w:val="18"/>
              </w:rPr>
              <w:t>900 i.e. 6,900</w:t>
            </w:r>
          </w:p>
          <w:p w:rsidR="00984245" w:rsidP="00984245" w:rsidRDefault="00984245" w14:paraId="2A8BC384" w14:textId="5EFC1C27">
            <w:pPr>
              <w:adjustRightInd w:val="0"/>
              <w:spacing w:before="60" w:after="60"/>
              <w:rPr>
                <w:rFonts w:ascii="Arial" w:hAnsi="Arial" w:cs="Arial"/>
                <w:color w:val="000000"/>
                <w:sz w:val="18"/>
                <w:szCs w:val="18"/>
              </w:rPr>
            </w:pPr>
            <w:r>
              <w:rPr>
                <w:rFonts w:ascii="Arial" w:hAnsi="Arial" w:cs="Arial"/>
                <w:color w:val="000000"/>
                <w:sz w:val="18"/>
                <w:szCs w:val="18"/>
              </w:rPr>
              <w:lastRenderedPageBreak/>
              <w:t>Actual percentage increase = 14%</w:t>
            </w:r>
            <w:r w:rsidR="00A572EB">
              <w:rPr>
                <w:rFonts w:ascii="Arial" w:hAnsi="Arial" w:cs="Arial"/>
                <w:color w:val="000000"/>
                <w:sz w:val="18"/>
                <w:szCs w:val="18"/>
              </w:rPr>
              <w:t xml:space="preserve"> (840)</w:t>
            </w:r>
            <w:r>
              <w:rPr>
                <w:rFonts w:ascii="Arial" w:hAnsi="Arial" w:cs="Arial"/>
                <w:color w:val="000000"/>
                <w:sz w:val="18"/>
                <w:szCs w:val="18"/>
              </w:rPr>
              <w:t xml:space="preserve"> i.e. </w:t>
            </w:r>
            <w:r w:rsidR="00A572EB">
              <w:rPr>
                <w:rFonts w:ascii="Arial" w:hAnsi="Arial" w:cs="Arial"/>
                <w:color w:val="000000"/>
                <w:sz w:val="18"/>
                <w:szCs w:val="18"/>
              </w:rPr>
              <w:t>6,840</w:t>
            </w:r>
          </w:p>
          <w:p w:rsidRPr="00890D9F" w:rsidR="00984245" w:rsidP="00984245" w:rsidRDefault="00984245" w14:paraId="26856281" w14:textId="4ED86ED3">
            <w:pPr>
              <w:adjustRightInd w:val="0"/>
              <w:spacing w:before="60" w:after="60"/>
              <w:rPr>
                <w:rFonts w:ascii="Arial" w:hAnsi="Arial" w:cs="Arial"/>
                <w:color w:val="000000"/>
                <w:sz w:val="18"/>
                <w:szCs w:val="18"/>
              </w:rPr>
            </w:pPr>
            <w:r>
              <w:rPr>
                <w:rFonts w:ascii="Arial" w:hAnsi="Arial" w:cs="Arial"/>
                <w:color w:val="000000"/>
                <w:sz w:val="18"/>
                <w:szCs w:val="18"/>
              </w:rPr>
              <w:t>Therefore this month is not counted towards the 3 Service Period mechanism and the right to request relief is not granted.</w:t>
            </w:r>
          </w:p>
        </w:tc>
      </w:tr>
    </w:tbl>
    <w:p w:rsidR="00890D9F" w:rsidP="00695481" w:rsidRDefault="00890D9F" w14:paraId="401E0046" w14:textId="77777777">
      <w:pPr>
        <w:pBdr>
          <w:top w:val="nil"/>
          <w:left w:val="nil"/>
          <w:bottom w:val="nil"/>
          <w:right w:val="nil"/>
          <w:between w:val="nil"/>
        </w:pBdr>
        <w:spacing w:before="120" w:after="120"/>
        <w:ind w:left="0"/>
        <w:rPr>
          <w:bCs/>
        </w:rPr>
      </w:pPr>
    </w:p>
    <w:p w:rsidRPr="00695481" w:rsidR="00695481" w:rsidP="00EB3577" w:rsidRDefault="00695481" w14:paraId="690AA0E3" w14:textId="788988B2">
      <w:pPr>
        <w:keepNext/>
        <w:pBdr>
          <w:top w:val="nil"/>
          <w:left w:val="nil"/>
          <w:bottom w:val="nil"/>
          <w:right w:val="nil"/>
          <w:between w:val="nil"/>
        </w:pBdr>
        <w:spacing w:before="120" w:after="120"/>
        <w:ind w:left="0"/>
      </w:pPr>
      <w:bookmarkStart w:name="_Hlk142575414" w:id="127"/>
      <w:r w:rsidRPr="0096059D">
        <w:rPr>
          <w:b/>
          <w:bCs/>
          <w:color w:val="000000"/>
        </w:rPr>
        <w:t>Enquiry Centre</w:t>
      </w:r>
      <w:r>
        <w:rPr>
          <w:color w:val="000000"/>
        </w:rPr>
        <w:t xml:space="preserve"> </w:t>
      </w:r>
      <w:bookmarkEnd w:id="127"/>
      <w:r w:rsidRPr="000839AD">
        <w:rPr>
          <w:b/>
          <w:bCs/>
          <w:color w:val="000000"/>
        </w:rPr>
        <w:t>Volume</w:t>
      </w:r>
      <w:r>
        <w:rPr>
          <w:b/>
          <w:bCs/>
          <w:color w:val="000000"/>
        </w:rPr>
        <w:t>s</w:t>
      </w:r>
      <w:r w:rsidRPr="000839AD">
        <w:rPr>
          <w:b/>
          <w:bCs/>
          <w:color w:val="000000"/>
        </w:rPr>
        <w:t xml:space="preserve"> Increase</w:t>
      </w:r>
    </w:p>
    <w:p w:rsidRPr="004F2CFB" w:rsidR="0096059D" w:rsidP="0096059D" w:rsidRDefault="0096059D" w14:paraId="76D15720" w14:textId="2C1E0DED">
      <w:pPr>
        <w:numPr>
          <w:ilvl w:val="1"/>
          <w:numId w:val="1"/>
        </w:numPr>
        <w:pBdr>
          <w:top w:val="nil"/>
          <w:left w:val="nil"/>
          <w:bottom w:val="nil"/>
          <w:right w:val="nil"/>
          <w:between w:val="nil"/>
        </w:pBdr>
        <w:spacing w:before="120" w:after="120"/>
      </w:pPr>
      <w:bookmarkStart w:name="_Ref142575651" w:id="128"/>
      <w:r w:rsidRPr="004F2CFB">
        <w:t xml:space="preserve">In the event of an </w:t>
      </w:r>
      <w:r w:rsidRPr="004F2CFB" w:rsidR="004F2CFB">
        <w:t xml:space="preserve">Enquiry Centre </w:t>
      </w:r>
      <w:r w:rsidRPr="004F2CFB">
        <w:t>Volumes Increase:</w:t>
      </w:r>
      <w:bookmarkEnd w:id="128"/>
      <w:r w:rsidRPr="004F2CFB">
        <w:t xml:space="preserve"> </w:t>
      </w:r>
    </w:p>
    <w:p w:rsidRPr="004F2CFB" w:rsidR="0096059D" w:rsidP="00573624" w:rsidRDefault="0096059D" w14:paraId="58085538" w14:textId="10C3103A">
      <w:pPr>
        <w:numPr>
          <w:ilvl w:val="2"/>
          <w:numId w:val="55"/>
        </w:numPr>
        <w:pBdr>
          <w:top w:val="nil"/>
          <w:left w:val="nil"/>
          <w:bottom w:val="nil"/>
          <w:right w:val="nil"/>
          <w:between w:val="nil"/>
        </w:pBdr>
        <w:rPr>
          <w:color w:val="000000"/>
        </w:rPr>
      </w:pPr>
      <w:bookmarkStart w:name="_Ref143177954" w:id="129"/>
      <w:r w:rsidRPr="004F2CFB">
        <w:rPr>
          <w:color w:val="000000"/>
        </w:rPr>
        <w:t xml:space="preserve">the Supplier shall notify the Authority promptly (within 5 (five) Working Days) of becoming aware of the </w:t>
      </w:r>
      <w:r w:rsidRPr="004F2CFB" w:rsidR="004F2CFB">
        <w:rPr>
          <w:color w:val="000000"/>
        </w:rPr>
        <w:t xml:space="preserve">Enquiry Centre </w:t>
      </w:r>
      <w:r w:rsidRPr="004F2CFB">
        <w:rPr>
          <w:color w:val="000000"/>
        </w:rPr>
        <w:t xml:space="preserve">Volumes Increase and shall submit to the Authority evidence of the </w:t>
      </w:r>
      <w:r w:rsidRPr="004F2CFB" w:rsidR="004F2CFB">
        <w:rPr>
          <w:color w:val="000000"/>
        </w:rPr>
        <w:t xml:space="preserve">Enquiry Centre </w:t>
      </w:r>
      <w:r w:rsidRPr="004F2CFB">
        <w:rPr>
          <w:color w:val="000000"/>
        </w:rPr>
        <w:t>Volumes Increase including:</w:t>
      </w:r>
      <w:bookmarkEnd w:id="129"/>
    </w:p>
    <w:p w:rsidRPr="004F2CFB" w:rsidR="0096059D" w:rsidP="00573624" w:rsidRDefault="0096059D" w14:paraId="52BA2314" w14:textId="77777777">
      <w:pPr>
        <w:numPr>
          <w:ilvl w:val="3"/>
          <w:numId w:val="55"/>
        </w:numPr>
        <w:pBdr>
          <w:top w:val="nil"/>
          <w:left w:val="nil"/>
          <w:bottom w:val="nil"/>
          <w:right w:val="nil"/>
          <w:between w:val="nil"/>
        </w:pBdr>
        <w:rPr>
          <w:color w:val="000000"/>
        </w:rPr>
      </w:pPr>
      <w:r w:rsidRPr="004F2CFB">
        <w:rPr>
          <w:color w:val="000000"/>
        </w:rPr>
        <w:t>the relevant Performance Monitoring Report(s);</w:t>
      </w:r>
    </w:p>
    <w:p w:rsidRPr="004F2CFB" w:rsidR="0096059D" w:rsidP="00573624" w:rsidRDefault="0096059D" w14:paraId="49E09905" w14:textId="77777777">
      <w:pPr>
        <w:numPr>
          <w:ilvl w:val="3"/>
          <w:numId w:val="55"/>
        </w:numPr>
        <w:pBdr>
          <w:top w:val="nil"/>
          <w:left w:val="nil"/>
          <w:bottom w:val="nil"/>
          <w:right w:val="nil"/>
          <w:between w:val="nil"/>
        </w:pBdr>
        <w:rPr>
          <w:color w:val="000000"/>
        </w:rPr>
      </w:pPr>
      <w:r w:rsidRPr="004F2CFB">
        <w:rPr>
          <w:color w:val="000000"/>
        </w:rPr>
        <w:t>an updated Rolling Case Volumes Forecast Report;</w:t>
      </w:r>
    </w:p>
    <w:p w:rsidRPr="004F2CFB" w:rsidR="0096059D" w:rsidP="00573624" w:rsidRDefault="0096059D" w14:paraId="485B3E17" w14:textId="44136FE6">
      <w:pPr>
        <w:numPr>
          <w:ilvl w:val="3"/>
          <w:numId w:val="55"/>
        </w:numPr>
        <w:pBdr>
          <w:top w:val="nil"/>
          <w:left w:val="nil"/>
          <w:bottom w:val="nil"/>
          <w:right w:val="nil"/>
          <w:between w:val="nil"/>
        </w:pBdr>
        <w:rPr>
          <w:color w:val="000000"/>
        </w:rPr>
      </w:pPr>
      <w:r w:rsidRPr="004F2CFB">
        <w:rPr>
          <w:color w:val="000000"/>
        </w:rPr>
        <w:t xml:space="preserve">details of how the </w:t>
      </w:r>
      <w:r w:rsidRPr="004F2CFB" w:rsidR="004F2CFB">
        <w:rPr>
          <w:color w:val="000000"/>
        </w:rPr>
        <w:t xml:space="preserve">Enquiry Centre </w:t>
      </w:r>
      <w:r w:rsidRPr="004F2CFB">
        <w:rPr>
          <w:color w:val="000000"/>
        </w:rPr>
        <w:t>Volumes Increase was unforeseen;</w:t>
      </w:r>
    </w:p>
    <w:p w:rsidRPr="004F2CFB" w:rsidR="0096059D" w:rsidP="00573624" w:rsidRDefault="0096059D" w14:paraId="6F69DA0F" w14:textId="2F0D31FD">
      <w:pPr>
        <w:numPr>
          <w:ilvl w:val="3"/>
          <w:numId w:val="55"/>
        </w:numPr>
        <w:pBdr>
          <w:top w:val="nil"/>
          <w:left w:val="nil"/>
          <w:bottom w:val="nil"/>
          <w:right w:val="nil"/>
          <w:between w:val="nil"/>
        </w:pBdr>
        <w:rPr>
          <w:color w:val="000000"/>
        </w:rPr>
      </w:pPr>
      <w:r w:rsidRPr="004F2CFB">
        <w:rPr>
          <w:color w:val="000000"/>
        </w:rPr>
        <w:t xml:space="preserve">any mitigation measures which may have been in place at the time of the </w:t>
      </w:r>
      <w:r w:rsidRPr="004F2CFB" w:rsidR="004F2CFB">
        <w:rPr>
          <w:color w:val="000000"/>
        </w:rPr>
        <w:t xml:space="preserve">Enquiry Centre </w:t>
      </w:r>
      <w:r w:rsidRPr="004F2CFB">
        <w:rPr>
          <w:color w:val="000000"/>
        </w:rPr>
        <w:t>Volumes Increase; and</w:t>
      </w:r>
    </w:p>
    <w:p w:rsidRPr="004F2CFB" w:rsidR="0096059D" w:rsidP="00573624" w:rsidRDefault="0096059D" w14:paraId="4ADF6C42" w14:textId="2FE7CCE9">
      <w:pPr>
        <w:numPr>
          <w:ilvl w:val="3"/>
          <w:numId w:val="55"/>
        </w:numPr>
        <w:pBdr>
          <w:top w:val="nil"/>
          <w:left w:val="nil"/>
          <w:bottom w:val="nil"/>
          <w:right w:val="nil"/>
          <w:between w:val="nil"/>
        </w:pBdr>
        <w:rPr>
          <w:color w:val="000000"/>
        </w:rPr>
      </w:pPr>
      <w:r w:rsidRPr="004F2CFB">
        <w:rPr>
          <w:color w:val="000000"/>
        </w:rPr>
        <w:t xml:space="preserve">the proposed period of relief from </w:t>
      </w:r>
      <w:r w:rsidR="00402576">
        <w:rPr>
          <w:color w:val="000000"/>
        </w:rPr>
        <w:t xml:space="preserve">the relevant </w:t>
      </w:r>
      <w:r w:rsidRPr="004F2CFB">
        <w:rPr>
          <w:color w:val="000000"/>
        </w:rPr>
        <w:t>Service Credits (“</w:t>
      </w:r>
      <w:r w:rsidRPr="004F2CFB" w:rsidR="004F2CFB">
        <w:rPr>
          <w:b/>
          <w:bCs/>
          <w:color w:val="000000"/>
        </w:rPr>
        <w:t xml:space="preserve">Enquiry Centre </w:t>
      </w:r>
      <w:r w:rsidRPr="004F2CFB">
        <w:rPr>
          <w:b/>
          <w:color w:val="000000"/>
        </w:rPr>
        <w:t>Relief Period</w:t>
      </w:r>
      <w:r w:rsidRPr="004F2CFB">
        <w:rPr>
          <w:color w:val="000000"/>
        </w:rPr>
        <w:t xml:space="preserve">”) (such period not to exceed the lesser of the expected duration of such </w:t>
      </w:r>
      <w:r w:rsidRPr="004F2CFB" w:rsidR="004F2CFB">
        <w:rPr>
          <w:color w:val="000000"/>
        </w:rPr>
        <w:t xml:space="preserve">Enquiry Centre </w:t>
      </w:r>
      <w:r w:rsidRPr="004F2CFB">
        <w:rPr>
          <w:color w:val="000000"/>
        </w:rPr>
        <w:t xml:space="preserve">Volumes Increase or three (3) months) relating to </w:t>
      </w:r>
      <w:r w:rsidR="004F2CFB">
        <w:rPr>
          <w:color w:val="000000"/>
        </w:rPr>
        <w:t xml:space="preserve">PI 18 (a to d) </w:t>
      </w:r>
      <w:r w:rsidRPr="004F2CFB">
        <w:rPr>
          <w:color w:val="000000"/>
        </w:rPr>
        <w:t xml:space="preserve">which are affected by the </w:t>
      </w:r>
      <w:r w:rsidRPr="004F2CFB" w:rsidR="004F2CFB">
        <w:rPr>
          <w:color w:val="000000"/>
        </w:rPr>
        <w:t xml:space="preserve">Enquiry Centre </w:t>
      </w:r>
      <w:r w:rsidRPr="004F2CFB">
        <w:rPr>
          <w:color w:val="000000"/>
        </w:rPr>
        <w:t xml:space="preserve">Volumes Increase; </w:t>
      </w:r>
    </w:p>
    <w:p w:rsidRPr="004F2CFB" w:rsidR="0096059D" w:rsidP="00573624" w:rsidRDefault="0096059D" w14:paraId="7848EEB9" w14:textId="7AF9E73B">
      <w:pPr>
        <w:numPr>
          <w:ilvl w:val="2"/>
          <w:numId w:val="55"/>
        </w:numPr>
        <w:pBdr>
          <w:top w:val="nil"/>
          <w:left w:val="nil"/>
          <w:bottom w:val="nil"/>
          <w:right w:val="nil"/>
          <w:between w:val="nil"/>
        </w:pBdr>
        <w:rPr>
          <w:color w:val="000000"/>
        </w:rPr>
      </w:pPr>
      <w:r w:rsidRPr="004F2CFB">
        <w:rPr>
          <w:color w:val="000000"/>
        </w:rPr>
        <w:t xml:space="preserve">the Authority in its sole and absolute discretion may accept or reject the claimed </w:t>
      </w:r>
      <w:r w:rsidRPr="004F2CFB" w:rsidR="004F2CFB">
        <w:rPr>
          <w:color w:val="000000"/>
        </w:rPr>
        <w:t xml:space="preserve">Enquiry Centre </w:t>
      </w:r>
      <w:r w:rsidRPr="004F2CFB">
        <w:rPr>
          <w:color w:val="000000"/>
        </w:rPr>
        <w:t xml:space="preserve">Volumes Increase and/or proposed </w:t>
      </w:r>
      <w:r w:rsidRPr="004F2CFB" w:rsidR="004F2CFB">
        <w:rPr>
          <w:color w:val="000000"/>
        </w:rPr>
        <w:t xml:space="preserve">Enquiry Centre </w:t>
      </w:r>
      <w:r w:rsidRPr="004F2CFB">
        <w:rPr>
          <w:color w:val="000000"/>
        </w:rPr>
        <w:t>Relief Period; and</w:t>
      </w:r>
    </w:p>
    <w:p w:rsidRPr="004F2CFB" w:rsidR="0096059D" w:rsidP="00573624" w:rsidRDefault="0096059D" w14:paraId="1EDA07FE" w14:textId="575AFAD8">
      <w:pPr>
        <w:numPr>
          <w:ilvl w:val="2"/>
          <w:numId w:val="55"/>
        </w:numPr>
        <w:pBdr>
          <w:top w:val="nil"/>
          <w:left w:val="nil"/>
          <w:bottom w:val="nil"/>
          <w:right w:val="nil"/>
          <w:between w:val="nil"/>
        </w:pBdr>
        <w:rPr>
          <w:color w:val="000000"/>
        </w:rPr>
      </w:pPr>
      <w:r w:rsidRPr="004F2CFB">
        <w:rPr>
          <w:color w:val="000000"/>
        </w:rPr>
        <w:t xml:space="preserve">if the Authority rejects the claimed </w:t>
      </w:r>
      <w:r w:rsidRPr="004F2CFB" w:rsidR="004F2CFB">
        <w:rPr>
          <w:color w:val="000000"/>
        </w:rPr>
        <w:t xml:space="preserve">Enquiry Centre </w:t>
      </w:r>
      <w:r w:rsidRPr="004F2CFB">
        <w:rPr>
          <w:color w:val="000000"/>
        </w:rPr>
        <w:t xml:space="preserve">Volumes Increase and/or associated proposed </w:t>
      </w:r>
      <w:r w:rsidRPr="004F2CFB" w:rsidR="004F2CFB">
        <w:rPr>
          <w:color w:val="000000"/>
        </w:rPr>
        <w:t xml:space="preserve">Enquiry Centre </w:t>
      </w:r>
      <w:r w:rsidRPr="004F2CFB">
        <w:rPr>
          <w:color w:val="000000"/>
        </w:rPr>
        <w:t xml:space="preserve">Relief Period it shall give reasons and where the Authority only rejects the proposed </w:t>
      </w:r>
      <w:r w:rsidRPr="004F2CFB" w:rsidR="004F2CFB">
        <w:rPr>
          <w:color w:val="000000"/>
        </w:rPr>
        <w:t xml:space="preserve">Enquiry Centre </w:t>
      </w:r>
      <w:r w:rsidRPr="004F2CFB">
        <w:rPr>
          <w:color w:val="000000"/>
        </w:rPr>
        <w:t xml:space="preserve">Relief Period the Supplier may propose a revised </w:t>
      </w:r>
      <w:r w:rsidRPr="004F2CFB" w:rsidR="004F2CFB">
        <w:rPr>
          <w:color w:val="000000"/>
        </w:rPr>
        <w:t xml:space="preserve">Enquiry Centre </w:t>
      </w:r>
      <w:r w:rsidRPr="004F2CFB">
        <w:rPr>
          <w:color w:val="000000"/>
        </w:rPr>
        <w:t xml:space="preserve">Relief Period within 5 (five) Working Days of receiving those reasons. Where the Supplier proposes a revised </w:t>
      </w:r>
      <w:r w:rsidRPr="004F2CFB" w:rsidR="004F2CFB">
        <w:rPr>
          <w:color w:val="000000"/>
        </w:rPr>
        <w:t xml:space="preserve">Enquiry Centre </w:t>
      </w:r>
      <w:r w:rsidRPr="004F2CFB">
        <w:rPr>
          <w:color w:val="000000"/>
        </w:rPr>
        <w:t>Relief Period the Parties shall follow the process outlined in this Paragraph</w:t>
      </w:r>
      <w:r w:rsidR="004F2CFB">
        <w:rPr>
          <w:color w:val="000000"/>
        </w:rPr>
        <w:t xml:space="preserve"> </w:t>
      </w:r>
      <w:r w:rsidR="004F2CFB">
        <w:rPr>
          <w:color w:val="000000"/>
        </w:rPr>
        <w:fldChar w:fldCharType="begin"/>
      </w:r>
      <w:r w:rsidR="004F2CFB">
        <w:rPr>
          <w:color w:val="000000"/>
        </w:rPr>
        <w:instrText xml:space="preserve"> REF _Ref142575651 \r \h </w:instrText>
      </w:r>
      <w:r w:rsidR="004F2CFB">
        <w:rPr>
          <w:color w:val="000000"/>
        </w:rPr>
      </w:r>
      <w:r w:rsidR="004F2CFB">
        <w:rPr>
          <w:color w:val="000000"/>
        </w:rPr>
        <w:fldChar w:fldCharType="separate"/>
      </w:r>
      <w:r w:rsidR="000D5C45">
        <w:rPr>
          <w:color w:val="000000"/>
        </w:rPr>
        <w:t>7.6</w:t>
      </w:r>
      <w:r w:rsidR="004F2CFB">
        <w:rPr>
          <w:color w:val="000000"/>
        </w:rPr>
        <w:fldChar w:fldCharType="end"/>
      </w:r>
      <w:r w:rsidRPr="004F2CFB">
        <w:rPr>
          <w:color w:val="000000"/>
        </w:rPr>
        <w:t>.</w:t>
      </w:r>
    </w:p>
    <w:p w:rsidRPr="00B43B88" w:rsidR="00695481" w:rsidP="00695481" w:rsidRDefault="00AF0EAC" w14:paraId="20773247" w14:textId="51668479">
      <w:pPr>
        <w:numPr>
          <w:ilvl w:val="1"/>
          <w:numId w:val="1"/>
        </w:numPr>
        <w:pBdr>
          <w:top w:val="nil"/>
          <w:left w:val="nil"/>
          <w:bottom w:val="nil"/>
          <w:right w:val="nil"/>
          <w:between w:val="nil"/>
        </w:pBdr>
        <w:spacing w:before="120" w:after="120"/>
        <w:rPr>
          <w:bCs/>
        </w:rPr>
      </w:pPr>
      <w:bookmarkStart w:name="_Ref141781612" w:id="130"/>
      <w:r>
        <w:rPr>
          <w:color w:val="000000"/>
        </w:rPr>
        <w:lastRenderedPageBreak/>
        <w:t xml:space="preserve">Where the Supplier proposes a revised </w:t>
      </w:r>
      <w:r w:rsidRPr="004F2CFB" w:rsidR="004F2CFB">
        <w:rPr>
          <w:color w:val="000000"/>
        </w:rPr>
        <w:t xml:space="preserve">Enquiry Centre </w:t>
      </w:r>
      <w:r>
        <w:rPr>
          <w:color w:val="000000"/>
        </w:rPr>
        <w:t>Relief Period the Parties shall follow the process outlined in Paragraph</w:t>
      </w:r>
      <w:r w:rsidR="00BB475A">
        <w:t xml:space="preserve"> </w:t>
      </w:r>
      <w:r w:rsidR="00BB475A">
        <w:fldChar w:fldCharType="begin"/>
      </w:r>
      <w:r w:rsidR="00BB475A">
        <w:instrText xml:space="preserve"> REF _Ref142575651 \r \h </w:instrText>
      </w:r>
      <w:r w:rsidR="00BB475A">
        <w:fldChar w:fldCharType="separate"/>
      </w:r>
      <w:r w:rsidR="000D5C45">
        <w:t>7.6</w:t>
      </w:r>
      <w:r w:rsidR="00BB475A">
        <w:fldChar w:fldCharType="end"/>
      </w:r>
      <w:r>
        <w:rPr>
          <w:color w:val="000000"/>
        </w:rPr>
        <w:t>.</w:t>
      </w:r>
      <w:r w:rsidRPr="00AA1233">
        <w:rPr>
          <w:color w:val="000000"/>
        </w:rPr>
        <w:t xml:space="preserve"> </w:t>
      </w:r>
      <w:r>
        <w:t xml:space="preserve">Pending the Authority's acceptance of a proposed </w:t>
      </w:r>
      <w:r w:rsidRPr="004F2CFB" w:rsidR="004F2CFB">
        <w:rPr>
          <w:color w:val="000000"/>
        </w:rPr>
        <w:t xml:space="preserve">Enquiry Centre </w:t>
      </w:r>
      <w:r>
        <w:t xml:space="preserve">Relief Period in respect of </w:t>
      </w:r>
      <w:r w:rsidR="004F2CFB">
        <w:t>PI 18 (a to d)</w:t>
      </w:r>
      <w:r>
        <w:t xml:space="preserve"> pursuant to Paragraph </w:t>
      </w:r>
      <w:r w:rsidR="00BB475A">
        <w:fldChar w:fldCharType="begin"/>
      </w:r>
      <w:r w:rsidR="00BB475A">
        <w:instrText xml:space="preserve"> REF _Ref142575651 \r \h </w:instrText>
      </w:r>
      <w:r w:rsidR="00BB475A">
        <w:fldChar w:fldCharType="separate"/>
      </w:r>
      <w:r w:rsidR="000D5C45">
        <w:t>7.6</w:t>
      </w:r>
      <w:r w:rsidR="00BB475A">
        <w:fldChar w:fldCharType="end"/>
      </w:r>
      <w:r>
        <w:t xml:space="preserve">, </w:t>
      </w:r>
      <w:r w:rsidR="004F2CFB">
        <w:t xml:space="preserve">PI 18 (a to d) </w:t>
      </w:r>
      <w:r>
        <w:t>and associated Service Credits shall continue to apply.</w:t>
      </w:r>
    </w:p>
    <w:p w:rsidR="00B43B88" w:rsidP="00695481" w:rsidRDefault="00B43B88" w14:paraId="5EF9318F" w14:textId="23CE34B7">
      <w:pPr>
        <w:numPr>
          <w:ilvl w:val="1"/>
          <w:numId w:val="1"/>
        </w:numPr>
        <w:pBdr>
          <w:top w:val="nil"/>
          <w:left w:val="nil"/>
          <w:bottom w:val="nil"/>
          <w:right w:val="nil"/>
          <w:between w:val="nil"/>
        </w:pBdr>
        <w:spacing w:before="120" w:after="120"/>
        <w:rPr>
          <w:bCs/>
        </w:rPr>
      </w:pPr>
      <w:bookmarkStart w:name="_Ref142577415" w:id="131"/>
      <w:r w:rsidRPr="00695481">
        <w:rPr>
          <w:color w:val="000000"/>
        </w:rPr>
        <w:t>Where</w:t>
      </w:r>
      <w:r>
        <w:t xml:space="preserve"> an </w:t>
      </w:r>
      <w:r w:rsidRPr="004F2CFB">
        <w:rPr>
          <w:color w:val="000000"/>
        </w:rPr>
        <w:t xml:space="preserve">Enquiry Centre </w:t>
      </w:r>
      <w:r>
        <w:t xml:space="preserve">Relief Period has been accepted by the Authority in accordance with Paragraph </w:t>
      </w:r>
      <w:r w:rsidR="00BB475A">
        <w:fldChar w:fldCharType="begin"/>
      </w:r>
      <w:r w:rsidR="00BB475A">
        <w:instrText xml:space="preserve"> REF _Ref142575651 \r \h </w:instrText>
      </w:r>
      <w:r w:rsidR="00BB475A">
        <w:fldChar w:fldCharType="separate"/>
      </w:r>
      <w:r w:rsidR="000D5C45">
        <w:t>7.6</w:t>
      </w:r>
      <w:r w:rsidR="00BB475A">
        <w:fldChar w:fldCharType="end"/>
      </w:r>
      <w:r>
        <w:t xml:space="preserve">, the </w:t>
      </w:r>
      <w:r w:rsidRPr="00555F41">
        <w:t xml:space="preserve">Parties shall document the </w:t>
      </w:r>
      <w:r>
        <w:t xml:space="preserve">relevant </w:t>
      </w:r>
      <w:r w:rsidRPr="004F2CFB">
        <w:rPr>
          <w:color w:val="000000"/>
        </w:rPr>
        <w:t xml:space="preserve">Enquiry Centre </w:t>
      </w:r>
      <w:r>
        <w:t>Relief Period</w:t>
      </w:r>
      <w:r w:rsidRPr="00555F41">
        <w:t xml:space="preserve"> in a </w:t>
      </w:r>
      <w:r w:rsidRPr="00695481">
        <w:rPr>
          <w:bCs/>
        </w:rPr>
        <w:t>Change Authorisation Note</w:t>
      </w:r>
      <w:r w:rsidRPr="00555F41">
        <w:t xml:space="preserve"> and the </w:t>
      </w:r>
      <w:r>
        <w:t xml:space="preserve">accepted </w:t>
      </w:r>
      <w:r w:rsidRPr="004F2CFB">
        <w:rPr>
          <w:color w:val="000000"/>
        </w:rPr>
        <w:t xml:space="preserve">Enquiry Centre </w:t>
      </w:r>
      <w:r>
        <w:t>Relief Period</w:t>
      </w:r>
      <w:r w:rsidRPr="00555F41">
        <w:t xml:space="preserve"> shall apply with effect from the first day of the Service Period that immediately follows the Service Period in which the </w:t>
      </w:r>
      <w:r w:rsidRPr="00695481">
        <w:rPr>
          <w:bCs/>
        </w:rPr>
        <w:t>Change Authorisation Note is executed or such other date as is specified in the Change Authorisation Note.</w:t>
      </w:r>
      <w:r w:rsidRPr="00695481">
        <w:t xml:space="preserve"> </w:t>
      </w:r>
      <w:r w:rsidRPr="00695481">
        <w:rPr>
          <w:bCs/>
        </w:rPr>
        <w:t xml:space="preserve">For the avoidance of doubt, where the Authority accepts any </w:t>
      </w:r>
      <w:r w:rsidRPr="004F2CFB">
        <w:rPr>
          <w:color w:val="000000"/>
        </w:rPr>
        <w:t>Enquiry Centre</w:t>
      </w:r>
      <w:r w:rsidRPr="00695481">
        <w:rPr>
          <w:bCs/>
        </w:rPr>
        <w:t xml:space="preserve"> Relief Period proposed by the Supplier</w:t>
      </w:r>
      <w:r w:rsidR="00832279">
        <w:rPr>
          <w:bCs/>
        </w:rPr>
        <w:t>,</w:t>
      </w:r>
      <w:r w:rsidRPr="00695481">
        <w:rPr>
          <w:bCs/>
        </w:rPr>
        <w:t xml:space="preserve"> the Authority's acceptance </w:t>
      </w:r>
      <w:r w:rsidRPr="00832279" w:rsidR="00832279">
        <w:rPr>
          <w:bCs/>
        </w:rPr>
        <w:t xml:space="preserve">of such Service Credit related relief </w:t>
      </w:r>
      <w:r w:rsidRPr="00695481">
        <w:rPr>
          <w:bCs/>
        </w:rPr>
        <w:t xml:space="preserve">shall </w:t>
      </w:r>
      <w:r w:rsidRPr="00832279" w:rsidR="00832279">
        <w:rPr>
          <w:bCs/>
        </w:rPr>
        <w:t xml:space="preserve">be entirely without prejudice to and accordingly shall </w:t>
      </w:r>
      <w:r w:rsidRPr="00695481">
        <w:rPr>
          <w:bCs/>
        </w:rPr>
        <w:t xml:space="preserve">not waive </w:t>
      </w:r>
      <w:r w:rsidRPr="00832279" w:rsidR="00832279">
        <w:rPr>
          <w:bCs/>
        </w:rPr>
        <w:t xml:space="preserve">or otherwise relieve in any way whatsoever </w:t>
      </w:r>
      <w:r w:rsidRPr="00695481">
        <w:rPr>
          <w:bCs/>
        </w:rPr>
        <w:t xml:space="preserve">the Supplier's </w:t>
      </w:r>
      <w:r w:rsidRPr="00832279" w:rsidR="00832279">
        <w:rPr>
          <w:bCs/>
        </w:rPr>
        <w:t xml:space="preserve">obligation to Achieve the CPP Milestone without any Material KPI Failure(s) arising in any month </w:t>
      </w:r>
      <w:r w:rsidRPr="00695481">
        <w:rPr>
          <w:bCs/>
        </w:rPr>
        <w:t>during the CPP Assurance Period (as defined in Annex 2 to Part 1 of Schedule 6.2 (</w:t>
      </w:r>
      <w:r w:rsidRPr="004F2CFB">
        <w:rPr>
          <w:bCs/>
          <w:i/>
          <w:iCs/>
        </w:rPr>
        <w:t>Transition Testing Assurance Procedures and Project Testing Procedures</w:t>
      </w:r>
      <w:r w:rsidRPr="00695481">
        <w:rPr>
          <w:bCs/>
        </w:rPr>
        <w:t>))</w:t>
      </w:r>
      <w:r w:rsidRPr="00832279" w:rsidR="00832279">
        <w:rPr>
          <w:bCs/>
        </w:rPr>
        <w:t xml:space="preserve"> irrespective of any </w:t>
      </w:r>
      <w:r w:rsidR="00832279">
        <w:rPr>
          <w:bCs/>
        </w:rPr>
        <w:t>Enquiry Centre</w:t>
      </w:r>
      <w:r w:rsidRPr="00832279" w:rsidR="00832279">
        <w:rPr>
          <w:bCs/>
        </w:rPr>
        <w:t xml:space="preserve"> Volumes Increase and </w:t>
      </w:r>
      <w:r w:rsidR="00832279">
        <w:rPr>
          <w:bCs/>
        </w:rPr>
        <w:t>Enquiry Centre</w:t>
      </w:r>
      <w:r w:rsidRPr="00832279" w:rsidR="00832279">
        <w:rPr>
          <w:bCs/>
        </w:rPr>
        <w:t xml:space="preserve"> Relief Period accepted by the Authority</w:t>
      </w:r>
      <w:r w:rsidRPr="00695481">
        <w:rPr>
          <w:bCs/>
        </w:rPr>
        <w:t>.</w:t>
      </w:r>
      <w:bookmarkEnd w:id="131"/>
    </w:p>
    <w:bookmarkEnd w:id="130"/>
    <w:p w:rsidRPr="00890D9F" w:rsidR="00890D9F" w:rsidP="00C679DA" w:rsidRDefault="00890D9F" w14:paraId="06C16B72" w14:textId="77777777">
      <w:pPr>
        <w:ind w:left="0"/>
      </w:pPr>
    </w:p>
    <w:p w:rsidRPr="00DF4200" w:rsidR="00A300E8" w:rsidP="00A300E8" w:rsidRDefault="00A300E8" w14:paraId="34257B53" w14:textId="14364DD5">
      <w:pPr>
        <w:pStyle w:val="Heading1"/>
        <w:keepNext/>
        <w:spacing w:before="360" w:after="120"/>
        <w:ind w:firstLine="0"/>
        <w:rPr>
          <w:rFonts w:ascii="Arial" w:hAnsi="Arial" w:eastAsia="Arial" w:cs="Arial"/>
          <w:smallCaps w:val="0"/>
          <w:sz w:val="24"/>
          <w:szCs w:val="24"/>
        </w:rPr>
      </w:pPr>
      <w:r w:rsidRPr="005B31BB">
        <w:rPr>
          <w:rFonts w:ascii="Arial" w:hAnsi="Arial" w:eastAsia="Arial" w:cs="Arial"/>
          <w:smallCaps w:val="0"/>
          <w:sz w:val="24"/>
          <w:szCs w:val="24"/>
        </w:rPr>
        <w:t xml:space="preserve">Worked </w:t>
      </w:r>
      <w:r>
        <w:rPr>
          <w:rFonts w:ascii="Arial" w:hAnsi="Arial" w:eastAsia="Arial" w:cs="Arial"/>
          <w:smallCaps w:val="0"/>
          <w:sz w:val="24"/>
          <w:szCs w:val="24"/>
        </w:rPr>
        <w:t>e</w:t>
      </w:r>
      <w:r w:rsidRPr="005B31BB">
        <w:rPr>
          <w:rFonts w:ascii="Arial" w:hAnsi="Arial" w:eastAsia="Arial" w:cs="Arial"/>
          <w:smallCaps w:val="0"/>
          <w:sz w:val="24"/>
          <w:szCs w:val="24"/>
        </w:rPr>
        <w:t xml:space="preserve">xample for calculating </w:t>
      </w:r>
      <w:r>
        <w:rPr>
          <w:rFonts w:ascii="Arial" w:hAnsi="Arial" w:eastAsia="Arial" w:cs="Arial"/>
          <w:smallCaps w:val="0"/>
          <w:sz w:val="24"/>
          <w:szCs w:val="24"/>
        </w:rPr>
        <w:t xml:space="preserve">Enquiry Centre </w:t>
      </w:r>
      <w:r w:rsidRPr="00DF4200">
        <w:rPr>
          <w:rFonts w:ascii="Arial" w:hAnsi="Arial" w:eastAsia="Arial" w:cs="Arial"/>
          <w:smallCaps w:val="0"/>
          <w:sz w:val="24"/>
          <w:szCs w:val="24"/>
        </w:rPr>
        <w:t>Volumes Increase</w:t>
      </w:r>
      <w:r>
        <w:rPr>
          <w:rFonts w:ascii="Arial" w:hAnsi="Arial" w:eastAsia="Arial" w:cs="Arial"/>
          <w:smallCaps w:val="0"/>
          <w:sz w:val="24"/>
          <w:szCs w:val="24"/>
        </w:rPr>
        <w:t>s</w:t>
      </w:r>
      <w:r w:rsidRPr="005B31BB">
        <w:rPr>
          <w:rFonts w:ascii="Arial" w:hAnsi="Arial" w:eastAsia="Arial" w:cs="Arial"/>
          <w:smallCaps w:val="0"/>
          <w:sz w:val="24"/>
          <w:szCs w:val="24"/>
        </w:rPr>
        <w:t xml:space="preserve"> (As defined in Paragraph</w:t>
      </w:r>
      <w:r w:rsidR="00890D9F">
        <w:rPr>
          <w:rFonts w:ascii="Arial" w:hAnsi="Arial" w:eastAsia="Arial" w:cs="Arial"/>
          <w:smallCaps w:val="0"/>
          <w:sz w:val="24"/>
          <w:szCs w:val="24"/>
        </w:rPr>
        <w:t xml:space="preserve"> </w:t>
      </w:r>
      <w:r w:rsidR="00890D9F">
        <w:rPr>
          <w:rFonts w:ascii="Arial" w:hAnsi="Arial" w:eastAsia="Arial" w:cs="Arial"/>
          <w:smallCaps w:val="0"/>
          <w:sz w:val="24"/>
          <w:szCs w:val="24"/>
        </w:rPr>
        <w:fldChar w:fldCharType="begin"/>
      </w:r>
      <w:r w:rsidR="00890D9F">
        <w:rPr>
          <w:rFonts w:ascii="Arial" w:hAnsi="Arial" w:eastAsia="Arial" w:cs="Arial"/>
          <w:smallCaps w:val="0"/>
          <w:sz w:val="24"/>
          <w:szCs w:val="24"/>
        </w:rPr>
        <w:instrText xml:space="preserve"> REF _Ref142578040 \r \h </w:instrText>
      </w:r>
      <w:r w:rsidR="00890D9F">
        <w:rPr>
          <w:rFonts w:ascii="Arial" w:hAnsi="Arial" w:eastAsia="Arial" w:cs="Arial"/>
          <w:smallCaps w:val="0"/>
          <w:sz w:val="24"/>
          <w:szCs w:val="24"/>
        </w:rPr>
      </w:r>
      <w:r w:rsidR="00890D9F">
        <w:rPr>
          <w:rFonts w:ascii="Arial" w:hAnsi="Arial" w:eastAsia="Arial" w:cs="Arial"/>
          <w:smallCaps w:val="0"/>
          <w:sz w:val="24"/>
          <w:szCs w:val="24"/>
        </w:rPr>
        <w:fldChar w:fldCharType="separate"/>
      </w:r>
      <w:r w:rsidR="000D5C45">
        <w:rPr>
          <w:rFonts w:ascii="Arial" w:hAnsi="Arial" w:eastAsia="Arial" w:cs="Arial"/>
          <w:smallCaps w:val="0"/>
          <w:sz w:val="24"/>
          <w:szCs w:val="24"/>
        </w:rPr>
        <w:t>7.2(b)</w:t>
      </w:r>
      <w:r w:rsidR="00890D9F">
        <w:rPr>
          <w:rFonts w:ascii="Arial" w:hAnsi="Arial" w:eastAsia="Arial" w:cs="Arial"/>
          <w:smallCaps w:val="0"/>
          <w:sz w:val="24"/>
          <w:szCs w:val="24"/>
        </w:rPr>
        <w:fldChar w:fldCharType="end"/>
      </w:r>
      <w:r w:rsidRPr="005B31BB">
        <w:rPr>
          <w:rFonts w:ascii="Arial" w:hAnsi="Arial" w:eastAsia="Arial" w:cs="Arial"/>
          <w:smallCaps w:val="0"/>
          <w:sz w:val="24"/>
          <w:szCs w:val="24"/>
        </w:rPr>
        <w:t>):</w:t>
      </w:r>
    </w:p>
    <w:tbl>
      <w:tblPr>
        <w:tblStyle w:val="TableGrid"/>
        <w:tblW w:w="10773" w:type="dxa"/>
        <w:tblInd w:w="-572" w:type="dxa"/>
        <w:tblLook w:val="04A0" w:firstRow="1" w:lastRow="0" w:firstColumn="1" w:lastColumn="0" w:noHBand="0" w:noVBand="1"/>
      </w:tblPr>
      <w:tblGrid>
        <w:gridCol w:w="757"/>
        <w:gridCol w:w="1969"/>
        <w:gridCol w:w="1837"/>
        <w:gridCol w:w="1556"/>
        <w:gridCol w:w="1132"/>
        <w:gridCol w:w="3522"/>
      </w:tblGrid>
      <w:tr w:rsidRPr="00D40073" w:rsidR="00B43B88" w:rsidTr="00EB3577" w14:paraId="06BC21BC" w14:textId="77777777">
        <w:trPr>
          <w:tblHeader/>
        </w:trPr>
        <w:tc>
          <w:tcPr>
            <w:tcW w:w="10773" w:type="dxa"/>
            <w:gridSpan w:val="6"/>
            <w:shd w:val="clear" w:color="auto" w:fill="F2F2F2" w:themeFill="background1" w:themeFillShade="F2"/>
            <w:vAlign w:val="center"/>
          </w:tcPr>
          <w:p w:rsidRPr="00D40073" w:rsidR="00B43B88" w:rsidP="003B6D6E" w:rsidRDefault="00B43B88" w14:paraId="67677338" w14:textId="0343F35F">
            <w:pPr>
              <w:adjustRightInd w:val="0"/>
              <w:spacing w:before="60" w:after="60"/>
              <w:jc w:val="center"/>
              <w:rPr>
                <w:rFonts w:ascii="Arial" w:hAnsi="Arial" w:cs="Arial"/>
                <w:b/>
                <w:bCs/>
                <w:color w:val="000000"/>
                <w:sz w:val="18"/>
                <w:szCs w:val="18"/>
              </w:rPr>
            </w:pPr>
            <w:bookmarkStart w:name="_Hlk142578072" w:id="132"/>
            <w:r w:rsidRPr="00D40073">
              <w:rPr>
                <w:rFonts w:ascii="Arial" w:hAnsi="Arial" w:cs="Arial"/>
                <w:b/>
                <w:bCs/>
                <w:color w:val="000000"/>
                <w:sz w:val="18"/>
                <w:szCs w:val="18"/>
              </w:rPr>
              <w:t xml:space="preserve">Worked Example for </w:t>
            </w:r>
            <w:r w:rsidRPr="00B43B88">
              <w:rPr>
                <w:rFonts w:ascii="Arial" w:hAnsi="Arial" w:cs="Arial"/>
                <w:b/>
                <w:bCs/>
                <w:color w:val="000000"/>
                <w:sz w:val="18"/>
                <w:szCs w:val="18"/>
              </w:rPr>
              <w:t xml:space="preserve">Enquiry Centre </w:t>
            </w:r>
            <w:r w:rsidRPr="004A7E33">
              <w:rPr>
                <w:rFonts w:ascii="Arial" w:hAnsi="Arial" w:cs="Arial"/>
                <w:b/>
                <w:bCs/>
                <w:color w:val="000000"/>
                <w:sz w:val="18"/>
                <w:szCs w:val="18"/>
              </w:rPr>
              <w:t>Volumes Increases</w:t>
            </w:r>
            <w:r w:rsidR="00890D9F">
              <w:rPr>
                <w:rFonts w:ascii="Arial" w:hAnsi="Arial" w:cs="Arial"/>
                <w:b/>
                <w:bCs/>
                <w:color w:val="000000"/>
                <w:sz w:val="18"/>
                <w:szCs w:val="18"/>
              </w:rPr>
              <w:t xml:space="preserve"> under </w:t>
            </w:r>
            <w:r w:rsidR="00890D9F">
              <w:rPr>
                <w:b/>
                <w:bCs/>
                <w:color w:val="000000"/>
                <w:sz w:val="18"/>
                <w:szCs w:val="18"/>
              </w:rPr>
              <w:fldChar w:fldCharType="begin"/>
            </w:r>
            <w:r w:rsidR="00890D9F">
              <w:rPr>
                <w:rFonts w:ascii="Arial" w:hAnsi="Arial" w:cs="Arial"/>
                <w:b/>
                <w:bCs/>
                <w:color w:val="000000"/>
                <w:sz w:val="18"/>
                <w:szCs w:val="18"/>
              </w:rPr>
              <w:instrText xml:space="preserve"> REF _Ref142578051 \r \h </w:instrText>
            </w:r>
            <w:r w:rsidR="00890D9F">
              <w:rPr>
                <w:b/>
                <w:bCs/>
                <w:color w:val="000000"/>
                <w:sz w:val="18"/>
                <w:szCs w:val="18"/>
              </w:rPr>
            </w:r>
            <w:r w:rsidR="00890D9F">
              <w:rPr>
                <w:b/>
                <w:bCs/>
                <w:color w:val="000000"/>
                <w:sz w:val="18"/>
                <w:szCs w:val="18"/>
              </w:rPr>
              <w:fldChar w:fldCharType="separate"/>
            </w:r>
            <w:r w:rsidR="000D5C45">
              <w:rPr>
                <w:rFonts w:ascii="Arial" w:hAnsi="Arial" w:cs="Arial"/>
                <w:b/>
                <w:bCs/>
                <w:color w:val="000000"/>
                <w:sz w:val="18"/>
                <w:szCs w:val="18"/>
              </w:rPr>
              <w:t>7.2(b)(i)</w:t>
            </w:r>
            <w:r w:rsidR="00890D9F">
              <w:rPr>
                <w:b/>
                <w:bCs/>
                <w:color w:val="000000"/>
                <w:sz w:val="18"/>
                <w:szCs w:val="18"/>
              </w:rPr>
              <w:fldChar w:fldCharType="end"/>
            </w:r>
          </w:p>
        </w:tc>
      </w:tr>
      <w:tr w:rsidRPr="00D40073" w:rsidR="00B43B88" w:rsidTr="00EB3577" w14:paraId="4F0C25B3" w14:textId="77777777">
        <w:trPr>
          <w:tblHeader/>
        </w:trPr>
        <w:tc>
          <w:tcPr>
            <w:tcW w:w="719" w:type="dxa"/>
            <w:shd w:val="clear" w:color="auto" w:fill="F2F2F2" w:themeFill="background1" w:themeFillShade="F2"/>
            <w:vAlign w:val="center"/>
          </w:tcPr>
          <w:p w:rsidRPr="00D40073" w:rsidR="00B43B88" w:rsidP="003B6D6E" w:rsidRDefault="00B43B88" w14:paraId="7A66DC78" w14:textId="77777777">
            <w:pPr>
              <w:adjustRightInd w:val="0"/>
              <w:spacing w:before="60" w:after="60"/>
              <w:jc w:val="center"/>
              <w:rPr>
                <w:rFonts w:ascii="Arial" w:hAnsi="Arial" w:cs="Arial"/>
                <w:b/>
                <w:bCs/>
                <w:color w:val="000000"/>
                <w:sz w:val="18"/>
                <w:szCs w:val="18"/>
              </w:rPr>
            </w:pPr>
            <w:r>
              <w:rPr>
                <w:rFonts w:ascii="Arial" w:hAnsi="Arial" w:cs="Arial"/>
                <w:b/>
                <w:bCs/>
                <w:color w:val="000000"/>
                <w:sz w:val="18"/>
                <w:szCs w:val="18"/>
              </w:rPr>
              <w:t>Month</w:t>
            </w:r>
          </w:p>
        </w:tc>
        <w:tc>
          <w:tcPr>
            <w:tcW w:w="1975" w:type="dxa"/>
            <w:shd w:val="clear" w:color="auto" w:fill="F2F2F2" w:themeFill="background1" w:themeFillShade="F2"/>
            <w:vAlign w:val="center"/>
          </w:tcPr>
          <w:p w:rsidRPr="00D40073" w:rsidR="00B43B88" w:rsidP="003B6D6E" w:rsidRDefault="00B43B88" w14:paraId="5724EA1E" w14:textId="2865CF3E">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 xml:space="preserve">Number of </w:t>
            </w:r>
            <w:r w:rsidRPr="00B43B88">
              <w:rPr>
                <w:rFonts w:ascii="Arial" w:hAnsi="Arial" w:cs="Arial"/>
                <w:b/>
                <w:bCs/>
                <w:color w:val="000000"/>
                <w:sz w:val="18"/>
                <w:szCs w:val="18"/>
              </w:rPr>
              <w:t xml:space="preserve">Enquiry Centre Aggregate Forecasted Performance Indicators Volumes </w:t>
            </w:r>
            <w:r w:rsidRPr="00D40073">
              <w:rPr>
                <w:rFonts w:ascii="Arial" w:hAnsi="Arial" w:cs="Arial"/>
                <w:b/>
                <w:bCs/>
                <w:color w:val="000000"/>
                <w:sz w:val="18"/>
                <w:szCs w:val="18"/>
              </w:rPr>
              <w:t>in the month</w:t>
            </w:r>
          </w:p>
        </w:tc>
        <w:tc>
          <w:tcPr>
            <w:tcW w:w="1842" w:type="dxa"/>
            <w:shd w:val="clear" w:color="auto" w:fill="F2F2F2" w:themeFill="background1" w:themeFillShade="F2"/>
            <w:vAlign w:val="center"/>
          </w:tcPr>
          <w:p w:rsidRPr="00D40073" w:rsidR="00B43B88" w:rsidP="003B6D6E" w:rsidRDefault="00B43B88" w14:paraId="3E366AEC" w14:textId="2CEB9B3E">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 xml:space="preserve">Number of </w:t>
            </w:r>
            <w:r w:rsidRPr="00B43B88">
              <w:rPr>
                <w:rFonts w:ascii="Arial" w:hAnsi="Arial" w:cs="Arial"/>
                <w:b/>
                <w:bCs/>
                <w:color w:val="000000"/>
                <w:sz w:val="18"/>
                <w:szCs w:val="18"/>
              </w:rPr>
              <w:t>Enquiry Centre Aggregate Performance Indicators Case Volumes</w:t>
            </w:r>
            <w:r w:rsidRPr="00D40073">
              <w:rPr>
                <w:rFonts w:ascii="Arial" w:hAnsi="Arial" w:cs="Arial"/>
                <w:b/>
                <w:bCs/>
                <w:color w:val="000000"/>
                <w:sz w:val="18"/>
                <w:szCs w:val="18"/>
              </w:rPr>
              <w:t xml:space="preserve"> in the month</w:t>
            </w:r>
          </w:p>
        </w:tc>
        <w:tc>
          <w:tcPr>
            <w:tcW w:w="1560" w:type="dxa"/>
            <w:shd w:val="clear" w:color="auto" w:fill="F2F2F2" w:themeFill="background1" w:themeFillShade="F2"/>
            <w:vAlign w:val="center"/>
          </w:tcPr>
          <w:p w:rsidRPr="00D40073" w:rsidR="00B43B88" w:rsidP="003B6D6E" w:rsidRDefault="00B43B88" w14:paraId="48B0BA66" w14:textId="592A20E8">
            <w:pPr>
              <w:adjustRightInd w:val="0"/>
              <w:spacing w:before="60" w:after="60"/>
              <w:jc w:val="center"/>
              <w:rPr>
                <w:rFonts w:ascii="Arial" w:hAnsi="Arial" w:cs="Arial"/>
                <w:b/>
                <w:bCs/>
                <w:color w:val="000000"/>
                <w:sz w:val="18"/>
                <w:szCs w:val="18"/>
              </w:rPr>
            </w:pPr>
            <w:r>
              <w:rPr>
                <w:rFonts w:ascii="Arial" w:hAnsi="Arial" w:cs="Arial"/>
                <w:b/>
                <w:bCs/>
                <w:color w:val="000000"/>
                <w:sz w:val="18"/>
                <w:szCs w:val="18"/>
              </w:rPr>
              <w:t xml:space="preserve">% increase between forecasted case volumes and actual case volumes </w:t>
            </w:r>
          </w:p>
        </w:tc>
        <w:tc>
          <w:tcPr>
            <w:tcW w:w="1134" w:type="dxa"/>
            <w:shd w:val="clear" w:color="auto" w:fill="F2F2F2" w:themeFill="background1" w:themeFillShade="F2"/>
            <w:vAlign w:val="center"/>
          </w:tcPr>
          <w:p w:rsidRPr="00D40073" w:rsidR="00B43B88" w:rsidP="003B6D6E" w:rsidRDefault="00B43B88" w14:paraId="3EEBACA7" w14:textId="77777777">
            <w:pPr>
              <w:adjustRightInd w:val="0"/>
              <w:spacing w:before="60" w:after="60"/>
              <w:jc w:val="center"/>
              <w:rPr>
                <w:rFonts w:ascii="Arial" w:hAnsi="Arial" w:cs="Arial"/>
                <w:b/>
                <w:bCs/>
                <w:color w:val="000000"/>
                <w:sz w:val="18"/>
                <w:szCs w:val="18"/>
              </w:rPr>
            </w:pPr>
            <w:r>
              <w:rPr>
                <w:rFonts w:ascii="Arial" w:hAnsi="Arial" w:cs="Arial"/>
                <w:b/>
                <w:bCs/>
                <w:color w:val="000000"/>
                <w:sz w:val="18"/>
                <w:szCs w:val="18"/>
              </w:rPr>
              <w:t>Right to request relief (Yes or No)</w:t>
            </w:r>
          </w:p>
        </w:tc>
        <w:tc>
          <w:tcPr>
            <w:tcW w:w="3543" w:type="dxa"/>
            <w:shd w:val="clear" w:color="auto" w:fill="F2F2F2" w:themeFill="background1" w:themeFillShade="F2"/>
            <w:vAlign w:val="center"/>
          </w:tcPr>
          <w:p w:rsidRPr="00D40073" w:rsidR="00B43B88" w:rsidP="003B6D6E" w:rsidRDefault="00B43B88" w14:paraId="724B5516" w14:textId="77777777">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Notes</w:t>
            </w:r>
          </w:p>
        </w:tc>
      </w:tr>
      <w:tr w:rsidRPr="00B43B88" w:rsidR="00B43B88" w:rsidTr="003B6D6E" w14:paraId="1A4E4087" w14:textId="77777777">
        <w:tc>
          <w:tcPr>
            <w:tcW w:w="719" w:type="dxa"/>
            <w:shd w:val="clear" w:color="auto" w:fill="D9EEFF"/>
            <w:vAlign w:val="center"/>
          </w:tcPr>
          <w:p w:rsidRPr="00D40073" w:rsidR="00B43B88" w:rsidP="003B6D6E" w:rsidRDefault="00B43B88" w14:paraId="200F35D8"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Month</w:t>
            </w:r>
          </w:p>
        </w:tc>
        <w:tc>
          <w:tcPr>
            <w:tcW w:w="1975" w:type="dxa"/>
            <w:shd w:val="clear" w:color="auto" w:fill="D9EEFF"/>
            <w:vAlign w:val="center"/>
          </w:tcPr>
          <w:p w:rsidRPr="00D40073" w:rsidR="00B43B88" w:rsidP="003B6D6E" w:rsidRDefault="00890D9F" w14:paraId="029175F1" w14:textId="4682EBE2">
            <w:pPr>
              <w:adjustRightInd w:val="0"/>
              <w:spacing w:before="60" w:after="60"/>
              <w:jc w:val="center"/>
              <w:rPr>
                <w:rFonts w:ascii="Arial" w:hAnsi="Arial" w:cs="Arial"/>
                <w:color w:val="000000"/>
                <w:sz w:val="18"/>
                <w:szCs w:val="18"/>
              </w:rPr>
            </w:pPr>
            <w:r>
              <w:rPr>
                <w:rFonts w:ascii="Arial" w:hAnsi="Arial" w:cs="Arial"/>
                <w:color w:val="000000"/>
                <w:sz w:val="18"/>
                <w:szCs w:val="18"/>
              </w:rPr>
              <w:t>15,000</w:t>
            </w:r>
          </w:p>
        </w:tc>
        <w:tc>
          <w:tcPr>
            <w:tcW w:w="1842" w:type="dxa"/>
            <w:shd w:val="clear" w:color="auto" w:fill="D9EEFF"/>
            <w:vAlign w:val="center"/>
          </w:tcPr>
          <w:p w:rsidRPr="00D40073" w:rsidR="00B43B88" w:rsidP="003B6D6E" w:rsidRDefault="003A42A5" w14:paraId="21664331" w14:textId="7D4A5A60">
            <w:pPr>
              <w:adjustRightInd w:val="0"/>
              <w:spacing w:before="60" w:after="60"/>
              <w:jc w:val="center"/>
              <w:rPr>
                <w:rFonts w:ascii="Arial" w:hAnsi="Arial" w:cs="Arial"/>
                <w:color w:val="000000"/>
                <w:sz w:val="18"/>
                <w:szCs w:val="18"/>
              </w:rPr>
            </w:pPr>
            <w:r>
              <w:rPr>
                <w:rFonts w:ascii="Arial" w:hAnsi="Arial" w:cs="Arial"/>
                <w:color w:val="000000"/>
                <w:sz w:val="18"/>
                <w:szCs w:val="18"/>
              </w:rPr>
              <w:t>16,500</w:t>
            </w:r>
          </w:p>
        </w:tc>
        <w:tc>
          <w:tcPr>
            <w:tcW w:w="1560" w:type="dxa"/>
            <w:shd w:val="clear" w:color="auto" w:fill="D9EEFF"/>
            <w:vAlign w:val="center"/>
          </w:tcPr>
          <w:p w:rsidRPr="00D40073" w:rsidR="00B43B88" w:rsidP="003B6D6E" w:rsidRDefault="003A42A5" w14:paraId="6B2C81D2" w14:textId="7452C066">
            <w:pPr>
              <w:adjustRightInd w:val="0"/>
              <w:spacing w:before="60" w:after="60"/>
              <w:jc w:val="center"/>
              <w:rPr>
                <w:rFonts w:ascii="Arial" w:hAnsi="Arial" w:cs="Arial"/>
                <w:color w:val="000000"/>
                <w:sz w:val="18"/>
                <w:szCs w:val="18"/>
              </w:rPr>
            </w:pPr>
            <w:r>
              <w:rPr>
                <w:rFonts w:ascii="Arial" w:hAnsi="Arial" w:cs="Arial"/>
                <w:color w:val="000000"/>
                <w:sz w:val="18"/>
                <w:szCs w:val="18"/>
              </w:rPr>
              <w:t>10%</w:t>
            </w:r>
          </w:p>
        </w:tc>
        <w:tc>
          <w:tcPr>
            <w:tcW w:w="1134" w:type="dxa"/>
            <w:shd w:val="clear" w:color="auto" w:fill="D9EEFF"/>
            <w:vAlign w:val="center"/>
          </w:tcPr>
          <w:p w:rsidRPr="00D40073" w:rsidR="00B43B88" w:rsidP="003B6D6E" w:rsidRDefault="00B43B88" w14:paraId="257D5006"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No</w:t>
            </w:r>
          </w:p>
        </w:tc>
        <w:tc>
          <w:tcPr>
            <w:tcW w:w="3543" w:type="dxa"/>
            <w:shd w:val="clear" w:color="auto" w:fill="D9EEFF"/>
            <w:vAlign w:val="center"/>
          </w:tcPr>
          <w:p w:rsidR="00B43B88" w:rsidP="003B6D6E" w:rsidRDefault="00890D9F" w14:paraId="6BCC3E79" w14:textId="77777777">
            <w:pPr>
              <w:adjustRightInd w:val="0"/>
              <w:spacing w:before="60" w:after="60"/>
              <w:rPr>
                <w:rFonts w:ascii="Arial" w:hAnsi="Arial" w:cs="Arial"/>
                <w:color w:val="000000"/>
                <w:sz w:val="18"/>
                <w:szCs w:val="18"/>
              </w:rPr>
            </w:pPr>
            <w:r>
              <w:rPr>
                <w:rFonts w:ascii="Arial" w:hAnsi="Arial" w:cs="Arial"/>
                <w:color w:val="000000"/>
                <w:sz w:val="18"/>
                <w:szCs w:val="18"/>
              </w:rPr>
              <w:t>Forecasted Volumes = 15,000</w:t>
            </w:r>
          </w:p>
          <w:p w:rsidR="003A42A5" w:rsidP="003B6D6E" w:rsidRDefault="00890D9F" w14:paraId="1492537D" w14:textId="1D9C0126">
            <w:pPr>
              <w:adjustRightInd w:val="0"/>
              <w:spacing w:before="60" w:after="60"/>
              <w:rPr>
                <w:rFonts w:ascii="Arial" w:hAnsi="Arial" w:cs="Arial"/>
                <w:color w:val="000000"/>
                <w:sz w:val="18"/>
                <w:szCs w:val="18"/>
              </w:rPr>
            </w:pPr>
            <w:r>
              <w:rPr>
                <w:rFonts w:ascii="Arial" w:hAnsi="Arial" w:cs="Arial"/>
                <w:color w:val="000000"/>
                <w:sz w:val="18"/>
                <w:szCs w:val="18"/>
              </w:rPr>
              <w:t>Actual</w:t>
            </w:r>
            <w:r w:rsidR="003A42A5">
              <w:rPr>
                <w:rFonts w:ascii="Arial" w:hAnsi="Arial" w:cs="Arial"/>
                <w:color w:val="000000"/>
                <w:sz w:val="18"/>
                <w:szCs w:val="18"/>
              </w:rPr>
              <w:t xml:space="preserve"> Volumes</w:t>
            </w:r>
            <w:r>
              <w:rPr>
                <w:rFonts w:ascii="Arial" w:hAnsi="Arial" w:cs="Arial"/>
                <w:color w:val="000000"/>
                <w:sz w:val="18"/>
                <w:szCs w:val="18"/>
              </w:rPr>
              <w:t xml:space="preserve"> = </w:t>
            </w:r>
            <w:r w:rsidR="003A42A5">
              <w:rPr>
                <w:rFonts w:ascii="Arial" w:hAnsi="Arial" w:cs="Arial"/>
                <w:color w:val="000000"/>
                <w:sz w:val="18"/>
                <w:szCs w:val="18"/>
              </w:rPr>
              <w:t>16,500</w:t>
            </w:r>
          </w:p>
          <w:p w:rsidR="00890D9F" w:rsidP="003B6D6E" w:rsidRDefault="00890D9F" w14:paraId="7A5F215C" w14:textId="641BAB95">
            <w:pPr>
              <w:adjustRightInd w:val="0"/>
              <w:spacing w:before="60" w:after="60"/>
              <w:rPr>
                <w:rFonts w:ascii="Arial" w:hAnsi="Arial" w:cs="Arial"/>
                <w:color w:val="000000"/>
                <w:sz w:val="18"/>
                <w:szCs w:val="18"/>
              </w:rPr>
            </w:pPr>
            <w:r>
              <w:rPr>
                <w:rFonts w:ascii="Arial" w:hAnsi="Arial" w:cs="Arial"/>
                <w:color w:val="000000"/>
                <w:sz w:val="18"/>
                <w:szCs w:val="18"/>
              </w:rPr>
              <w:t xml:space="preserve">20% increase = 3,000 </w:t>
            </w:r>
            <w:r w:rsidR="003A42A5">
              <w:rPr>
                <w:rFonts w:ascii="Arial" w:hAnsi="Arial" w:cs="Arial"/>
                <w:color w:val="000000"/>
                <w:sz w:val="18"/>
                <w:szCs w:val="18"/>
              </w:rPr>
              <w:t>i.e. 18,000</w:t>
            </w:r>
          </w:p>
          <w:p w:rsidR="003A42A5" w:rsidP="003B6D6E" w:rsidRDefault="003A42A5" w14:paraId="1BEEA960" w14:textId="2014CFD0">
            <w:pPr>
              <w:adjustRightInd w:val="0"/>
              <w:spacing w:before="60" w:after="60"/>
              <w:rPr>
                <w:rFonts w:ascii="Arial" w:hAnsi="Arial" w:cs="Arial"/>
                <w:color w:val="000000"/>
                <w:sz w:val="18"/>
                <w:szCs w:val="18"/>
              </w:rPr>
            </w:pPr>
            <w:r>
              <w:rPr>
                <w:rFonts w:ascii="Arial" w:hAnsi="Arial" w:cs="Arial"/>
                <w:color w:val="000000"/>
                <w:sz w:val="18"/>
                <w:szCs w:val="18"/>
              </w:rPr>
              <w:t>Actual percentage increase = 10% i.e. 16,500</w:t>
            </w:r>
          </w:p>
          <w:p w:rsidR="003A42A5" w:rsidP="003B6D6E" w:rsidRDefault="003A42A5" w14:paraId="69E6FC26" w14:textId="32AD3DBD">
            <w:pPr>
              <w:adjustRightInd w:val="0"/>
              <w:spacing w:before="60" w:after="60"/>
              <w:rPr>
                <w:rFonts w:ascii="Arial" w:hAnsi="Arial" w:cs="Arial"/>
                <w:color w:val="000000"/>
                <w:sz w:val="18"/>
                <w:szCs w:val="18"/>
              </w:rPr>
            </w:pPr>
            <w:r>
              <w:rPr>
                <w:rFonts w:ascii="Arial" w:hAnsi="Arial" w:cs="Arial"/>
                <w:color w:val="000000"/>
                <w:sz w:val="18"/>
                <w:szCs w:val="18"/>
              </w:rPr>
              <w:t xml:space="preserve">Therefore no request right arises </w:t>
            </w:r>
          </w:p>
          <w:p w:rsidRPr="00B43B88" w:rsidR="00890D9F" w:rsidP="003B6D6E" w:rsidRDefault="00890D9F" w14:paraId="5373BE09" w14:textId="6FDBCE4F">
            <w:pPr>
              <w:adjustRightInd w:val="0"/>
              <w:spacing w:before="60" w:after="60"/>
              <w:rPr>
                <w:rFonts w:ascii="Arial" w:hAnsi="Arial" w:cs="Arial"/>
                <w:color w:val="000000"/>
                <w:sz w:val="18"/>
                <w:szCs w:val="18"/>
              </w:rPr>
            </w:pPr>
          </w:p>
        </w:tc>
      </w:tr>
      <w:tr w:rsidRPr="00B43B88" w:rsidR="00B43B88" w:rsidTr="003B6D6E" w14:paraId="370D3FF6" w14:textId="77777777">
        <w:tc>
          <w:tcPr>
            <w:tcW w:w="719" w:type="dxa"/>
            <w:shd w:val="clear" w:color="auto" w:fill="D9EEFF"/>
            <w:vAlign w:val="center"/>
          </w:tcPr>
          <w:p w:rsidRPr="00B43B88" w:rsidR="00B43B88" w:rsidP="003B6D6E" w:rsidRDefault="00B43B88" w14:paraId="470E4C0A" w14:textId="77777777">
            <w:pPr>
              <w:adjustRightInd w:val="0"/>
              <w:spacing w:before="60" w:after="60"/>
              <w:jc w:val="center"/>
              <w:rPr>
                <w:rFonts w:ascii="Arial" w:hAnsi="Arial" w:cs="Arial"/>
                <w:color w:val="000000"/>
                <w:sz w:val="18"/>
                <w:szCs w:val="18"/>
              </w:rPr>
            </w:pPr>
            <w:r w:rsidRPr="00B43B88">
              <w:rPr>
                <w:rFonts w:ascii="Arial" w:hAnsi="Arial" w:cs="Arial"/>
                <w:color w:val="000000"/>
                <w:sz w:val="18"/>
                <w:szCs w:val="18"/>
              </w:rPr>
              <w:t>Month</w:t>
            </w:r>
          </w:p>
        </w:tc>
        <w:tc>
          <w:tcPr>
            <w:tcW w:w="1975" w:type="dxa"/>
            <w:shd w:val="clear" w:color="auto" w:fill="D9EEFF"/>
            <w:vAlign w:val="center"/>
          </w:tcPr>
          <w:p w:rsidRPr="00B43B88" w:rsidR="00B43B88" w:rsidP="003B6D6E" w:rsidRDefault="00890D9F" w14:paraId="0A88030A" w14:textId="19BDC21E">
            <w:pPr>
              <w:adjustRightInd w:val="0"/>
              <w:spacing w:before="60" w:after="60"/>
              <w:jc w:val="center"/>
              <w:rPr>
                <w:rFonts w:ascii="Arial" w:hAnsi="Arial" w:cs="Arial"/>
                <w:color w:val="000000"/>
                <w:sz w:val="18"/>
                <w:szCs w:val="18"/>
              </w:rPr>
            </w:pPr>
            <w:r>
              <w:rPr>
                <w:rFonts w:ascii="Arial" w:hAnsi="Arial" w:cs="Arial"/>
                <w:color w:val="000000"/>
                <w:sz w:val="18"/>
                <w:szCs w:val="18"/>
              </w:rPr>
              <w:t>15,000</w:t>
            </w:r>
          </w:p>
        </w:tc>
        <w:tc>
          <w:tcPr>
            <w:tcW w:w="1842" w:type="dxa"/>
            <w:shd w:val="clear" w:color="auto" w:fill="D9EEFF"/>
            <w:vAlign w:val="center"/>
          </w:tcPr>
          <w:p w:rsidRPr="00B43B88" w:rsidR="00B43B88" w:rsidP="003B6D6E" w:rsidRDefault="003A42A5" w14:paraId="1EE93D39" w14:textId="0551EACC">
            <w:pPr>
              <w:adjustRightInd w:val="0"/>
              <w:spacing w:before="60" w:after="60"/>
              <w:jc w:val="center"/>
              <w:rPr>
                <w:rFonts w:ascii="Arial" w:hAnsi="Arial" w:cs="Arial"/>
                <w:color w:val="000000"/>
                <w:sz w:val="18"/>
                <w:szCs w:val="18"/>
              </w:rPr>
            </w:pPr>
            <w:r>
              <w:rPr>
                <w:rFonts w:ascii="Arial" w:hAnsi="Arial" w:cs="Arial"/>
                <w:color w:val="000000"/>
                <w:sz w:val="18"/>
                <w:szCs w:val="18"/>
              </w:rPr>
              <w:t>18,000</w:t>
            </w:r>
          </w:p>
        </w:tc>
        <w:tc>
          <w:tcPr>
            <w:tcW w:w="1560" w:type="dxa"/>
            <w:shd w:val="clear" w:color="auto" w:fill="D9EEFF"/>
            <w:vAlign w:val="center"/>
          </w:tcPr>
          <w:p w:rsidRPr="00B43B88" w:rsidR="00B43B88" w:rsidP="003B6D6E" w:rsidRDefault="003A42A5" w14:paraId="74DE7C16" w14:textId="01399FA5">
            <w:pPr>
              <w:adjustRightInd w:val="0"/>
              <w:spacing w:before="60" w:after="60"/>
              <w:jc w:val="center"/>
              <w:rPr>
                <w:rFonts w:ascii="Arial" w:hAnsi="Arial" w:cs="Arial"/>
                <w:color w:val="000000"/>
                <w:sz w:val="18"/>
                <w:szCs w:val="18"/>
              </w:rPr>
            </w:pPr>
            <w:r>
              <w:rPr>
                <w:rFonts w:ascii="Arial" w:hAnsi="Arial" w:cs="Arial"/>
                <w:color w:val="000000"/>
                <w:sz w:val="18"/>
                <w:szCs w:val="18"/>
              </w:rPr>
              <w:t>20%</w:t>
            </w:r>
          </w:p>
        </w:tc>
        <w:tc>
          <w:tcPr>
            <w:tcW w:w="1134" w:type="dxa"/>
            <w:shd w:val="clear" w:color="auto" w:fill="D9EEFF"/>
            <w:vAlign w:val="center"/>
          </w:tcPr>
          <w:p w:rsidRPr="00B43B88" w:rsidR="00B43B88" w:rsidP="003B6D6E" w:rsidRDefault="00216EFC" w14:paraId="164B43AB" w14:textId="61933E35">
            <w:pPr>
              <w:adjustRightInd w:val="0"/>
              <w:spacing w:before="60" w:after="60"/>
              <w:jc w:val="center"/>
              <w:rPr>
                <w:rFonts w:ascii="Arial" w:hAnsi="Arial" w:cs="Arial"/>
                <w:color w:val="000000"/>
                <w:sz w:val="18"/>
                <w:szCs w:val="18"/>
              </w:rPr>
            </w:pPr>
            <w:r>
              <w:rPr>
                <w:rFonts w:ascii="Arial" w:hAnsi="Arial" w:cs="Arial"/>
                <w:color w:val="000000"/>
                <w:sz w:val="18"/>
                <w:szCs w:val="18"/>
              </w:rPr>
              <w:t>Yes</w:t>
            </w:r>
          </w:p>
        </w:tc>
        <w:tc>
          <w:tcPr>
            <w:tcW w:w="3543" w:type="dxa"/>
            <w:shd w:val="clear" w:color="auto" w:fill="D9EEFF"/>
            <w:vAlign w:val="center"/>
          </w:tcPr>
          <w:p w:rsidR="003A42A5" w:rsidP="003A42A5" w:rsidRDefault="003A42A5" w14:paraId="4A5FD50F" w14:textId="77777777">
            <w:pPr>
              <w:adjustRightInd w:val="0"/>
              <w:spacing w:before="60" w:after="60"/>
              <w:rPr>
                <w:rFonts w:ascii="Arial" w:hAnsi="Arial" w:cs="Arial"/>
                <w:color w:val="000000"/>
                <w:sz w:val="18"/>
                <w:szCs w:val="18"/>
              </w:rPr>
            </w:pPr>
            <w:r>
              <w:rPr>
                <w:rFonts w:ascii="Arial" w:hAnsi="Arial" w:cs="Arial"/>
                <w:color w:val="000000"/>
                <w:sz w:val="18"/>
                <w:szCs w:val="18"/>
              </w:rPr>
              <w:t>Forecasted Volumes = 15,000</w:t>
            </w:r>
          </w:p>
          <w:p w:rsidR="003A42A5" w:rsidP="003A42A5" w:rsidRDefault="003A42A5" w14:paraId="597D8C7F" w14:textId="56ECA43F">
            <w:pPr>
              <w:adjustRightInd w:val="0"/>
              <w:spacing w:before="60" w:after="60"/>
              <w:rPr>
                <w:rFonts w:ascii="Arial" w:hAnsi="Arial" w:cs="Arial"/>
                <w:color w:val="000000"/>
                <w:sz w:val="18"/>
                <w:szCs w:val="18"/>
              </w:rPr>
            </w:pPr>
            <w:r>
              <w:rPr>
                <w:rFonts w:ascii="Arial" w:hAnsi="Arial" w:cs="Arial"/>
                <w:color w:val="000000"/>
                <w:sz w:val="18"/>
                <w:szCs w:val="18"/>
              </w:rPr>
              <w:t>Actual Volumes = 16,500</w:t>
            </w:r>
          </w:p>
          <w:p w:rsidR="003A42A5" w:rsidP="003A42A5" w:rsidRDefault="003A42A5" w14:paraId="4083BB21" w14:textId="77777777">
            <w:pPr>
              <w:adjustRightInd w:val="0"/>
              <w:spacing w:before="60" w:after="60"/>
              <w:rPr>
                <w:rFonts w:ascii="Arial" w:hAnsi="Arial" w:cs="Arial"/>
                <w:color w:val="000000"/>
                <w:sz w:val="18"/>
                <w:szCs w:val="18"/>
              </w:rPr>
            </w:pPr>
            <w:r>
              <w:rPr>
                <w:rFonts w:ascii="Arial" w:hAnsi="Arial" w:cs="Arial"/>
                <w:color w:val="000000"/>
                <w:sz w:val="18"/>
                <w:szCs w:val="18"/>
              </w:rPr>
              <w:t>20% increase = 3,000 i.e. 18,000</w:t>
            </w:r>
          </w:p>
          <w:p w:rsidR="003A42A5" w:rsidP="003A42A5" w:rsidRDefault="003A42A5" w14:paraId="18AEB669" w14:textId="584CA3D1">
            <w:pPr>
              <w:adjustRightInd w:val="0"/>
              <w:spacing w:before="60" w:after="60"/>
              <w:rPr>
                <w:rFonts w:ascii="Arial" w:hAnsi="Arial" w:cs="Arial"/>
                <w:color w:val="000000"/>
                <w:sz w:val="18"/>
                <w:szCs w:val="18"/>
              </w:rPr>
            </w:pPr>
            <w:r>
              <w:rPr>
                <w:rFonts w:ascii="Arial" w:hAnsi="Arial" w:cs="Arial"/>
                <w:color w:val="000000"/>
                <w:sz w:val="18"/>
                <w:szCs w:val="18"/>
              </w:rPr>
              <w:t>Actual percentage increase = 20% i.e. 18,000</w:t>
            </w:r>
          </w:p>
          <w:p w:rsidRPr="00B43B88" w:rsidR="00B43B88" w:rsidP="003B6D6E" w:rsidRDefault="003A42A5" w14:paraId="606FAB58" w14:textId="4CB773BE">
            <w:pPr>
              <w:adjustRightInd w:val="0"/>
              <w:spacing w:before="60" w:after="60"/>
              <w:rPr>
                <w:rFonts w:ascii="Arial" w:hAnsi="Arial" w:cs="Arial"/>
                <w:color w:val="000000"/>
                <w:sz w:val="18"/>
                <w:szCs w:val="18"/>
              </w:rPr>
            </w:pPr>
            <w:r>
              <w:rPr>
                <w:rFonts w:ascii="Arial" w:hAnsi="Arial" w:cs="Arial"/>
                <w:color w:val="000000"/>
                <w:sz w:val="18"/>
                <w:szCs w:val="18"/>
              </w:rPr>
              <w:t xml:space="preserve">Therefore request right arises </w:t>
            </w:r>
          </w:p>
        </w:tc>
      </w:tr>
    </w:tbl>
    <w:bookmarkEnd w:id="132"/>
    <w:p w:rsidR="00890D9F" w:rsidP="00890D9F" w:rsidRDefault="00890D9F" w14:paraId="7B3221AD" w14:textId="6AE74484">
      <w:pPr>
        <w:tabs>
          <w:tab w:val="left" w:pos="4402"/>
          <w:tab w:val="center" w:pos="4514"/>
        </w:tabs>
        <w:ind w:left="0"/>
        <w:jc w:val="left"/>
        <w:rPr>
          <w:color w:val="FF0000"/>
        </w:rPr>
      </w:pPr>
      <w:r>
        <w:rPr>
          <w:color w:val="FF0000"/>
        </w:rPr>
        <w:tab/>
      </w:r>
      <w:r>
        <w:rPr>
          <w:color w:val="FF0000"/>
        </w:rPr>
        <w:tab/>
      </w:r>
      <w:r>
        <w:rPr>
          <w:color w:val="FF0000"/>
        </w:rPr>
        <w:tab/>
      </w:r>
    </w:p>
    <w:tbl>
      <w:tblPr>
        <w:tblStyle w:val="TableGrid"/>
        <w:tblW w:w="10773" w:type="dxa"/>
        <w:tblInd w:w="-572" w:type="dxa"/>
        <w:tblLook w:val="04A0" w:firstRow="1" w:lastRow="0" w:firstColumn="1" w:lastColumn="0" w:noHBand="0" w:noVBand="1"/>
      </w:tblPr>
      <w:tblGrid>
        <w:gridCol w:w="817"/>
        <w:gridCol w:w="1959"/>
        <w:gridCol w:w="1830"/>
        <w:gridCol w:w="1551"/>
        <w:gridCol w:w="1128"/>
        <w:gridCol w:w="3488"/>
      </w:tblGrid>
      <w:tr w:rsidRPr="00D40073" w:rsidR="00890D9F" w:rsidTr="00EB3577" w14:paraId="4B24F381" w14:textId="77777777">
        <w:trPr>
          <w:tblHeader/>
        </w:trPr>
        <w:tc>
          <w:tcPr>
            <w:tcW w:w="10773" w:type="dxa"/>
            <w:gridSpan w:val="6"/>
            <w:shd w:val="clear" w:color="auto" w:fill="F2F2F2" w:themeFill="background1" w:themeFillShade="F2"/>
            <w:vAlign w:val="center"/>
          </w:tcPr>
          <w:p w:rsidRPr="00D40073" w:rsidR="00890D9F" w:rsidP="003B6D6E" w:rsidRDefault="00890D9F" w14:paraId="77DF4347" w14:textId="7B02B2E8">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lastRenderedPageBreak/>
              <w:t xml:space="preserve">Worked Example for </w:t>
            </w:r>
            <w:r w:rsidRPr="00B43B88">
              <w:rPr>
                <w:rFonts w:ascii="Arial" w:hAnsi="Arial" w:cs="Arial"/>
                <w:b/>
                <w:bCs/>
                <w:color w:val="000000"/>
                <w:sz w:val="18"/>
                <w:szCs w:val="18"/>
              </w:rPr>
              <w:t xml:space="preserve">Enquiry Centre </w:t>
            </w:r>
            <w:r w:rsidRPr="004A7E33">
              <w:rPr>
                <w:rFonts w:ascii="Arial" w:hAnsi="Arial" w:cs="Arial"/>
                <w:b/>
                <w:bCs/>
                <w:color w:val="000000"/>
                <w:sz w:val="18"/>
                <w:szCs w:val="18"/>
              </w:rPr>
              <w:t>Volumes Increases</w:t>
            </w:r>
            <w:r>
              <w:rPr>
                <w:rFonts w:ascii="Arial" w:hAnsi="Arial" w:cs="Arial"/>
                <w:b/>
                <w:bCs/>
                <w:color w:val="000000"/>
                <w:sz w:val="18"/>
                <w:szCs w:val="18"/>
              </w:rPr>
              <w:t xml:space="preserve"> under </w:t>
            </w:r>
            <w:r>
              <w:rPr>
                <w:b/>
                <w:bCs/>
                <w:color w:val="000000"/>
                <w:sz w:val="18"/>
                <w:szCs w:val="18"/>
              </w:rPr>
              <w:fldChar w:fldCharType="begin"/>
            </w:r>
            <w:r>
              <w:rPr>
                <w:rFonts w:ascii="Arial" w:hAnsi="Arial" w:cs="Arial"/>
                <w:b/>
                <w:bCs/>
                <w:color w:val="000000"/>
                <w:sz w:val="18"/>
                <w:szCs w:val="18"/>
              </w:rPr>
              <w:instrText xml:space="preserve"> REF _Ref142578078 \r \h </w:instrText>
            </w:r>
            <w:r>
              <w:rPr>
                <w:b/>
                <w:bCs/>
                <w:color w:val="000000"/>
                <w:sz w:val="18"/>
                <w:szCs w:val="18"/>
              </w:rPr>
            </w:r>
            <w:r>
              <w:rPr>
                <w:b/>
                <w:bCs/>
                <w:color w:val="000000"/>
                <w:sz w:val="18"/>
                <w:szCs w:val="18"/>
              </w:rPr>
              <w:fldChar w:fldCharType="separate"/>
            </w:r>
            <w:r w:rsidR="000D5C45">
              <w:rPr>
                <w:rFonts w:ascii="Arial" w:hAnsi="Arial" w:cs="Arial"/>
                <w:b/>
                <w:bCs/>
                <w:color w:val="000000"/>
                <w:sz w:val="18"/>
                <w:szCs w:val="18"/>
              </w:rPr>
              <w:t>7.2(b)(ii)</w:t>
            </w:r>
            <w:r>
              <w:rPr>
                <w:b/>
                <w:bCs/>
                <w:color w:val="000000"/>
                <w:sz w:val="18"/>
                <w:szCs w:val="18"/>
              </w:rPr>
              <w:fldChar w:fldCharType="end"/>
            </w:r>
          </w:p>
        </w:tc>
      </w:tr>
      <w:tr w:rsidRPr="00D40073" w:rsidR="00890D9F" w:rsidTr="00EB3577" w14:paraId="6CE2A92A" w14:textId="77777777">
        <w:trPr>
          <w:tblHeader/>
        </w:trPr>
        <w:tc>
          <w:tcPr>
            <w:tcW w:w="756" w:type="dxa"/>
            <w:shd w:val="clear" w:color="auto" w:fill="F2F2F2" w:themeFill="background1" w:themeFillShade="F2"/>
            <w:vAlign w:val="center"/>
          </w:tcPr>
          <w:p w:rsidRPr="00D40073" w:rsidR="00890D9F" w:rsidP="003B6D6E" w:rsidRDefault="00890D9F" w14:paraId="639E6750" w14:textId="77777777">
            <w:pPr>
              <w:adjustRightInd w:val="0"/>
              <w:spacing w:before="60" w:after="60"/>
              <w:jc w:val="center"/>
              <w:rPr>
                <w:rFonts w:ascii="Arial" w:hAnsi="Arial" w:cs="Arial"/>
                <w:b/>
                <w:bCs/>
                <w:color w:val="000000"/>
                <w:sz w:val="18"/>
                <w:szCs w:val="18"/>
              </w:rPr>
            </w:pPr>
            <w:r>
              <w:rPr>
                <w:rFonts w:ascii="Arial" w:hAnsi="Arial" w:cs="Arial"/>
                <w:b/>
                <w:bCs/>
                <w:color w:val="000000"/>
                <w:sz w:val="18"/>
                <w:szCs w:val="18"/>
              </w:rPr>
              <w:t>Month</w:t>
            </w:r>
          </w:p>
        </w:tc>
        <w:tc>
          <w:tcPr>
            <w:tcW w:w="1969" w:type="dxa"/>
            <w:shd w:val="clear" w:color="auto" w:fill="F2F2F2" w:themeFill="background1" w:themeFillShade="F2"/>
            <w:vAlign w:val="center"/>
          </w:tcPr>
          <w:p w:rsidRPr="00D40073" w:rsidR="00890D9F" w:rsidP="003B6D6E" w:rsidRDefault="00890D9F" w14:paraId="4EEE64E4" w14:textId="77777777">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 xml:space="preserve">Number of </w:t>
            </w:r>
            <w:r w:rsidRPr="00B43B88">
              <w:rPr>
                <w:rFonts w:ascii="Arial" w:hAnsi="Arial" w:cs="Arial"/>
                <w:b/>
                <w:bCs/>
                <w:color w:val="000000"/>
                <w:sz w:val="18"/>
                <w:szCs w:val="18"/>
              </w:rPr>
              <w:t xml:space="preserve">Enquiry Centre Aggregate Forecasted Performance Indicators Volumes </w:t>
            </w:r>
            <w:r w:rsidRPr="00D40073">
              <w:rPr>
                <w:rFonts w:ascii="Arial" w:hAnsi="Arial" w:cs="Arial"/>
                <w:b/>
                <w:bCs/>
                <w:color w:val="000000"/>
                <w:sz w:val="18"/>
                <w:szCs w:val="18"/>
              </w:rPr>
              <w:t>in the month</w:t>
            </w:r>
          </w:p>
        </w:tc>
        <w:tc>
          <w:tcPr>
            <w:tcW w:w="1837" w:type="dxa"/>
            <w:shd w:val="clear" w:color="auto" w:fill="F2F2F2" w:themeFill="background1" w:themeFillShade="F2"/>
            <w:vAlign w:val="center"/>
          </w:tcPr>
          <w:p w:rsidRPr="00D40073" w:rsidR="00890D9F" w:rsidP="003B6D6E" w:rsidRDefault="00890D9F" w14:paraId="2AA17032" w14:textId="77777777">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 xml:space="preserve">Number of </w:t>
            </w:r>
            <w:r w:rsidRPr="00B43B88">
              <w:rPr>
                <w:rFonts w:ascii="Arial" w:hAnsi="Arial" w:cs="Arial"/>
                <w:b/>
                <w:bCs/>
                <w:color w:val="000000"/>
                <w:sz w:val="18"/>
                <w:szCs w:val="18"/>
              </w:rPr>
              <w:t>Enquiry Centre Aggregate Performance Indicators Case Volumes</w:t>
            </w:r>
            <w:r w:rsidRPr="00D40073">
              <w:rPr>
                <w:rFonts w:ascii="Arial" w:hAnsi="Arial" w:cs="Arial"/>
                <w:b/>
                <w:bCs/>
                <w:color w:val="000000"/>
                <w:sz w:val="18"/>
                <w:szCs w:val="18"/>
              </w:rPr>
              <w:t xml:space="preserve"> in the month</w:t>
            </w:r>
          </w:p>
        </w:tc>
        <w:tc>
          <w:tcPr>
            <w:tcW w:w="1557" w:type="dxa"/>
            <w:shd w:val="clear" w:color="auto" w:fill="F2F2F2" w:themeFill="background1" w:themeFillShade="F2"/>
            <w:vAlign w:val="center"/>
          </w:tcPr>
          <w:p w:rsidRPr="00D40073" w:rsidR="00890D9F" w:rsidP="003B6D6E" w:rsidRDefault="00890D9F" w14:paraId="0E5A0130" w14:textId="77777777">
            <w:pPr>
              <w:adjustRightInd w:val="0"/>
              <w:spacing w:before="60" w:after="60"/>
              <w:jc w:val="center"/>
              <w:rPr>
                <w:rFonts w:ascii="Arial" w:hAnsi="Arial" w:cs="Arial"/>
                <w:b/>
                <w:bCs/>
                <w:color w:val="000000"/>
                <w:sz w:val="18"/>
                <w:szCs w:val="18"/>
              </w:rPr>
            </w:pPr>
            <w:r>
              <w:rPr>
                <w:rFonts w:ascii="Arial" w:hAnsi="Arial" w:cs="Arial"/>
                <w:b/>
                <w:bCs/>
                <w:color w:val="000000"/>
                <w:sz w:val="18"/>
                <w:szCs w:val="18"/>
              </w:rPr>
              <w:t xml:space="preserve">% increase between forecasted case volumes and actual case volumes </w:t>
            </w:r>
          </w:p>
        </w:tc>
        <w:tc>
          <w:tcPr>
            <w:tcW w:w="1132" w:type="dxa"/>
            <w:shd w:val="clear" w:color="auto" w:fill="F2F2F2" w:themeFill="background1" w:themeFillShade="F2"/>
            <w:vAlign w:val="center"/>
          </w:tcPr>
          <w:p w:rsidRPr="00D40073" w:rsidR="00890D9F" w:rsidP="003B6D6E" w:rsidRDefault="00890D9F" w14:paraId="2DEC4BCE" w14:textId="77777777">
            <w:pPr>
              <w:adjustRightInd w:val="0"/>
              <w:spacing w:before="60" w:after="60"/>
              <w:jc w:val="center"/>
              <w:rPr>
                <w:rFonts w:ascii="Arial" w:hAnsi="Arial" w:cs="Arial"/>
                <w:b/>
                <w:bCs/>
                <w:color w:val="000000"/>
                <w:sz w:val="18"/>
                <w:szCs w:val="18"/>
              </w:rPr>
            </w:pPr>
            <w:r>
              <w:rPr>
                <w:rFonts w:ascii="Arial" w:hAnsi="Arial" w:cs="Arial"/>
                <w:b/>
                <w:bCs/>
                <w:color w:val="000000"/>
                <w:sz w:val="18"/>
                <w:szCs w:val="18"/>
              </w:rPr>
              <w:t>Right to request relief (Yes or No)</w:t>
            </w:r>
          </w:p>
        </w:tc>
        <w:tc>
          <w:tcPr>
            <w:tcW w:w="3522" w:type="dxa"/>
            <w:shd w:val="clear" w:color="auto" w:fill="F2F2F2" w:themeFill="background1" w:themeFillShade="F2"/>
            <w:vAlign w:val="center"/>
          </w:tcPr>
          <w:p w:rsidRPr="00D40073" w:rsidR="00890D9F" w:rsidP="003B6D6E" w:rsidRDefault="00890D9F" w14:paraId="5D24EE9B" w14:textId="77777777">
            <w:pPr>
              <w:adjustRightInd w:val="0"/>
              <w:spacing w:before="60" w:after="60"/>
              <w:jc w:val="center"/>
              <w:rPr>
                <w:rFonts w:ascii="Arial" w:hAnsi="Arial" w:cs="Arial"/>
                <w:b/>
                <w:bCs/>
                <w:color w:val="000000"/>
                <w:sz w:val="18"/>
                <w:szCs w:val="18"/>
              </w:rPr>
            </w:pPr>
            <w:r w:rsidRPr="00D40073">
              <w:rPr>
                <w:rFonts w:ascii="Arial" w:hAnsi="Arial" w:cs="Arial"/>
                <w:b/>
                <w:bCs/>
                <w:color w:val="000000"/>
                <w:sz w:val="18"/>
                <w:szCs w:val="18"/>
              </w:rPr>
              <w:t>Notes</w:t>
            </w:r>
          </w:p>
        </w:tc>
      </w:tr>
      <w:tr w:rsidRPr="00B43B88" w:rsidR="00890D9F" w:rsidTr="00890D9F" w14:paraId="60FCBD4A" w14:textId="77777777">
        <w:tc>
          <w:tcPr>
            <w:tcW w:w="756" w:type="dxa"/>
            <w:shd w:val="clear" w:color="auto" w:fill="D9EEFF"/>
            <w:vAlign w:val="center"/>
          </w:tcPr>
          <w:p w:rsidRPr="00D40073" w:rsidR="00890D9F" w:rsidP="003B6D6E" w:rsidRDefault="00890D9F" w14:paraId="4E80AFEF" w14:textId="6877C3B2">
            <w:pPr>
              <w:adjustRightInd w:val="0"/>
              <w:spacing w:before="60" w:after="60"/>
              <w:jc w:val="center"/>
              <w:rPr>
                <w:rFonts w:ascii="Arial" w:hAnsi="Arial" w:cs="Arial"/>
                <w:color w:val="000000"/>
                <w:sz w:val="18"/>
                <w:szCs w:val="18"/>
              </w:rPr>
            </w:pPr>
            <w:r>
              <w:rPr>
                <w:rFonts w:ascii="Arial" w:hAnsi="Arial" w:cs="Arial"/>
                <w:color w:val="000000"/>
                <w:sz w:val="18"/>
                <w:szCs w:val="18"/>
              </w:rPr>
              <w:t>Month 1</w:t>
            </w:r>
          </w:p>
        </w:tc>
        <w:tc>
          <w:tcPr>
            <w:tcW w:w="1969" w:type="dxa"/>
            <w:shd w:val="clear" w:color="auto" w:fill="D9EEFF"/>
            <w:vAlign w:val="center"/>
          </w:tcPr>
          <w:p w:rsidRPr="00D40073" w:rsidR="00890D9F" w:rsidP="003B6D6E" w:rsidRDefault="00890D9F" w14:paraId="39EA5172" w14:textId="77777777">
            <w:pPr>
              <w:adjustRightInd w:val="0"/>
              <w:spacing w:before="60" w:after="60"/>
              <w:jc w:val="center"/>
              <w:rPr>
                <w:rFonts w:ascii="Arial" w:hAnsi="Arial" w:cs="Arial"/>
                <w:color w:val="000000"/>
                <w:sz w:val="18"/>
                <w:szCs w:val="18"/>
              </w:rPr>
            </w:pPr>
            <w:r>
              <w:rPr>
                <w:rFonts w:ascii="Arial" w:hAnsi="Arial" w:cs="Arial"/>
                <w:color w:val="000000"/>
                <w:sz w:val="18"/>
                <w:szCs w:val="18"/>
              </w:rPr>
              <w:t>15,000</w:t>
            </w:r>
          </w:p>
        </w:tc>
        <w:tc>
          <w:tcPr>
            <w:tcW w:w="1837" w:type="dxa"/>
            <w:shd w:val="clear" w:color="auto" w:fill="D9EEFF"/>
            <w:vAlign w:val="center"/>
          </w:tcPr>
          <w:p w:rsidRPr="00D40073" w:rsidR="00890D9F" w:rsidP="003B6D6E" w:rsidRDefault="00AD1F70" w14:paraId="6D435249" w14:textId="09E74633">
            <w:pPr>
              <w:adjustRightInd w:val="0"/>
              <w:spacing w:before="60" w:after="60"/>
              <w:jc w:val="center"/>
              <w:rPr>
                <w:rFonts w:ascii="Arial" w:hAnsi="Arial" w:cs="Arial"/>
                <w:color w:val="000000"/>
                <w:sz w:val="18"/>
                <w:szCs w:val="18"/>
              </w:rPr>
            </w:pPr>
            <w:r>
              <w:rPr>
                <w:rFonts w:ascii="Arial" w:hAnsi="Arial" w:cs="Arial"/>
                <w:color w:val="000000"/>
                <w:sz w:val="18"/>
                <w:szCs w:val="18"/>
              </w:rPr>
              <w:t>17,250</w:t>
            </w:r>
          </w:p>
        </w:tc>
        <w:tc>
          <w:tcPr>
            <w:tcW w:w="1557" w:type="dxa"/>
            <w:shd w:val="clear" w:color="auto" w:fill="D9EEFF"/>
            <w:vAlign w:val="center"/>
          </w:tcPr>
          <w:p w:rsidRPr="00D40073" w:rsidR="00890D9F" w:rsidP="003B6D6E" w:rsidRDefault="003A42A5" w14:paraId="4AB8AC7C" w14:textId="3D8C6A7A">
            <w:pPr>
              <w:adjustRightInd w:val="0"/>
              <w:spacing w:before="60" w:after="60"/>
              <w:jc w:val="center"/>
              <w:rPr>
                <w:rFonts w:ascii="Arial" w:hAnsi="Arial" w:cs="Arial"/>
                <w:color w:val="000000"/>
                <w:sz w:val="18"/>
                <w:szCs w:val="18"/>
              </w:rPr>
            </w:pPr>
            <w:r>
              <w:rPr>
                <w:rFonts w:ascii="Arial" w:hAnsi="Arial" w:cs="Arial"/>
                <w:color w:val="000000"/>
                <w:sz w:val="18"/>
                <w:szCs w:val="18"/>
              </w:rPr>
              <w:t>15%</w:t>
            </w:r>
          </w:p>
        </w:tc>
        <w:tc>
          <w:tcPr>
            <w:tcW w:w="1132" w:type="dxa"/>
            <w:vMerge w:val="restart"/>
            <w:shd w:val="clear" w:color="auto" w:fill="D9EEFF"/>
            <w:vAlign w:val="center"/>
          </w:tcPr>
          <w:p w:rsidRPr="00D40073" w:rsidR="00890D9F" w:rsidP="003B6D6E" w:rsidRDefault="00890D9F" w14:paraId="29BDF587" w14:textId="09835EEB">
            <w:pPr>
              <w:adjustRightInd w:val="0"/>
              <w:spacing w:before="60" w:after="60"/>
              <w:jc w:val="center"/>
              <w:rPr>
                <w:rFonts w:ascii="Arial" w:hAnsi="Arial" w:cs="Arial"/>
                <w:color w:val="000000"/>
                <w:sz w:val="18"/>
                <w:szCs w:val="18"/>
              </w:rPr>
            </w:pPr>
            <w:r>
              <w:rPr>
                <w:rFonts w:ascii="Arial" w:hAnsi="Arial" w:cs="Arial"/>
                <w:color w:val="000000"/>
                <w:sz w:val="18"/>
                <w:szCs w:val="18"/>
              </w:rPr>
              <w:t>Yes</w:t>
            </w:r>
          </w:p>
        </w:tc>
        <w:tc>
          <w:tcPr>
            <w:tcW w:w="3522" w:type="dxa"/>
            <w:shd w:val="clear" w:color="auto" w:fill="D9EEFF"/>
            <w:vAlign w:val="center"/>
          </w:tcPr>
          <w:p w:rsidR="00890D9F" w:rsidP="003B6D6E" w:rsidRDefault="00890D9F" w14:paraId="778105C5" w14:textId="77777777">
            <w:pPr>
              <w:adjustRightInd w:val="0"/>
              <w:spacing w:before="60" w:after="60"/>
              <w:rPr>
                <w:rFonts w:ascii="Arial" w:hAnsi="Arial" w:cs="Arial"/>
                <w:color w:val="000000"/>
                <w:sz w:val="18"/>
                <w:szCs w:val="18"/>
              </w:rPr>
            </w:pPr>
            <w:r>
              <w:rPr>
                <w:rFonts w:ascii="Arial" w:hAnsi="Arial" w:cs="Arial"/>
                <w:color w:val="000000"/>
                <w:sz w:val="18"/>
                <w:szCs w:val="18"/>
              </w:rPr>
              <w:t>Forecasted Volumes = 15,000</w:t>
            </w:r>
          </w:p>
          <w:p w:rsidR="00890D9F" w:rsidP="003B6D6E" w:rsidRDefault="00890D9F" w14:paraId="2BC74C94" w14:textId="7D84F432">
            <w:pPr>
              <w:adjustRightInd w:val="0"/>
              <w:spacing w:before="60" w:after="60"/>
              <w:rPr>
                <w:rFonts w:ascii="Arial" w:hAnsi="Arial" w:cs="Arial"/>
                <w:color w:val="000000"/>
                <w:sz w:val="18"/>
                <w:szCs w:val="18"/>
              </w:rPr>
            </w:pPr>
            <w:r>
              <w:rPr>
                <w:rFonts w:ascii="Arial" w:hAnsi="Arial" w:cs="Arial"/>
                <w:color w:val="000000"/>
                <w:sz w:val="18"/>
                <w:szCs w:val="18"/>
              </w:rPr>
              <w:t xml:space="preserve">Actual = </w:t>
            </w:r>
            <w:r w:rsidR="00AD1F70">
              <w:rPr>
                <w:rFonts w:ascii="Arial" w:hAnsi="Arial" w:cs="Arial"/>
                <w:color w:val="000000"/>
                <w:sz w:val="18"/>
                <w:szCs w:val="18"/>
              </w:rPr>
              <w:t>17,250</w:t>
            </w:r>
          </w:p>
          <w:p w:rsidR="003A42A5" w:rsidP="003A42A5" w:rsidRDefault="003A42A5" w14:paraId="1EA8C2A8" w14:textId="4A2D7935">
            <w:pPr>
              <w:adjustRightInd w:val="0"/>
              <w:spacing w:before="60" w:after="60"/>
              <w:rPr>
                <w:rFonts w:ascii="Arial" w:hAnsi="Arial" w:cs="Arial"/>
                <w:color w:val="000000"/>
                <w:sz w:val="18"/>
                <w:szCs w:val="18"/>
              </w:rPr>
            </w:pPr>
            <w:r>
              <w:rPr>
                <w:rFonts w:ascii="Arial" w:hAnsi="Arial" w:cs="Arial"/>
                <w:color w:val="000000"/>
                <w:sz w:val="18"/>
                <w:szCs w:val="18"/>
              </w:rPr>
              <w:t xml:space="preserve">15% increase = </w:t>
            </w:r>
            <w:r w:rsidR="00AD1F70">
              <w:rPr>
                <w:rFonts w:ascii="Arial" w:hAnsi="Arial" w:cs="Arial"/>
                <w:color w:val="000000"/>
                <w:sz w:val="18"/>
                <w:szCs w:val="18"/>
              </w:rPr>
              <w:t>2,250 i.e. 17,250</w:t>
            </w:r>
          </w:p>
          <w:p w:rsidR="003A42A5" w:rsidP="003A42A5" w:rsidRDefault="003A42A5" w14:paraId="4B406EE3" w14:textId="4B45EE73">
            <w:pPr>
              <w:adjustRightInd w:val="0"/>
              <w:spacing w:before="60" w:after="60"/>
              <w:rPr>
                <w:rFonts w:ascii="Arial" w:hAnsi="Arial" w:cs="Arial"/>
                <w:color w:val="000000"/>
                <w:sz w:val="18"/>
                <w:szCs w:val="18"/>
              </w:rPr>
            </w:pPr>
            <w:r>
              <w:rPr>
                <w:rFonts w:ascii="Arial" w:hAnsi="Arial" w:cs="Arial"/>
                <w:color w:val="000000"/>
                <w:sz w:val="18"/>
                <w:szCs w:val="18"/>
              </w:rPr>
              <w:t xml:space="preserve">Actual percentage increase = 15% i.e. </w:t>
            </w:r>
            <w:r w:rsidR="00AD1F70">
              <w:rPr>
                <w:rFonts w:ascii="Arial" w:hAnsi="Arial" w:cs="Arial"/>
                <w:color w:val="000000"/>
                <w:sz w:val="18"/>
                <w:szCs w:val="18"/>
              </w:rPr>
              <w:t>17,250</w:t>
            </w:r>
          </w:p>
          <w:p w:rsidRPr="00B43B88" w:rsidR="00890D9F" w:rsidP="003B6D6E" w:rsidRDefault="003A42A5" w14:paraId="17D1A6E7" w14:textId="581DC17F">
            <w:pPr>
              <w:adjustRightInd w:val="0"/>
              <w:spacing w:before="60" w:after="60"/>
              <w:rPr>
                <w:rFonts w:ascii="Arial" w:hAnsi="Arial" w:cs="Arial"/>
                <w:color w:val="000000"/>
                <w:sz w:val="18"/>
                <w:szCs w:val="18"/>
              </w:rPr>
            </w:pPr>
            <w:r>
              <w:rPr>
                <w:rFonts w:ascii="Arial" w:hAnsi="Arial" w:cs="Arial"/>
                <w:color w:val="000000"/>
                <w:sz w:val="18"/>
                <w:szCs w:val="18"/>
              </w:rPr>
              <w:t>Therefore this is the 1</w:t>
            </w:r>
            <w:r w:rsidRPr="003A42A5">
              <w:rPr>
                <w:rFonts w:ascii="Arial" w:hAnsi="Arial" w:cs="Arial"/>
                <w:color w:val="000000"/>
                <w:sz w:val="18"/>
                <w:szCs w:val="18"/>
                <w:vertAlign w:val="superscript"/>
              </w:rPr>
              <w:t>st</w:t>
            </w:r>
            <w:r>
              <w:rPr>
                <w:rFonts w:ascii="Arial" w:hAnsi="Arial" w:cs="Arial"/>
                <w:color w:val="000000"/>
                <w:sz w:val="18"/>
                <w:szCs w:val="18"/>
              </w:rPr>
              <w:t xml:space="preserve"> of 3 Service Period counted towards 3 Service Period mechanism </w:t>
            </w:r>
          </w:p>
        </w:tc>
      </w:tr>
      <w:tr w:rsidRPr="00B43B88" w:rsidR="00890D9F" w:rsidTr="00890D9F" w14:paraId="20C7F003" w14:textId="77777777">
        <w:tc>
          <w:tcPr>
            <w:tcW w:w="756" w:type="dxa"/>
            <w:shd w:val="clear" w:color="auto" w:fill="D9EEFF"/>
            <w:vAlign w:val="center"/>
          </w:tcPr>
          <w:p w:rsidRPr="00B43B88" w:rsidR="00890D9F" w:rsidP="003B6D6E" w:rsidRDefault="00890D9F" w14:paraId="5AF6A3C3" w14:textId="27810F49">
            <w:pPr>
              <w:adjustRightInd w:val="0"/>
              <w:spacing w:before="60" w:after="60"/>
              <w:jc w:val="center"/>
              <w:rPr>
                <w:rFonts w:ascii="Arial" w:hAnsi="Arial" w:cs="Arial"/>
                <w:color w:val="000000"/>
                <w:sz w:val="18"/>
                <w:szCs w:val="18"/>
              </w:rPr>
            </w:pPr>
            <w:r w:rsidRPr="00B43B88">
              <w:rPr>
                <w:rFonts w:ascii="Arial" w:hAnsi="Arial" w:cs="Arial"/>
                <w:color w:val="000000"/>
                <w:sz w:val="18"/>
                <w:szCs w:val="18"/>
              </w:rPr>
              <w:t>Month</w:t>
            </w:r>
            <w:r>
              <w:rPr>
                <w:rFonts w:ascii="Arial" w:hAnsi="Arial" w:cs="Arial"/>
                <w:color w:val="000000"/>
                <w:sz w:val="18"/>
                <w:szCs w:val="18"/>
              </w:rPr>
              <w:t>2</w:t>
            </w:r>
          </w:p>
        </w:tc>
        <w:tc>
          <w:tcPr>
            <w:tcW w:w="1969" w:type="dxa"/>
            <w:shd w:val="clear" w:color="auto" w:fill="D9EEFF"/>
            <w:vAlign w:val="center"/>
          </w:tcPr>
          <w:p w:rsidRPr="00B43B88" w:rsidR="00890D9F" w:rsidP="003B6D6E" w:rsidRDefault="003A42A5" w14:paraId="42F54E8D" w14:textId="3492F2D2">
            <w:pPr>
              <w:adjustRightInd w:val="0"/>
              <w:spacing w:before="60" w:after="60"/>
              <w:jc w:val="center"/>
              <w:rPr>
                <w:rFonts w:ascii="Arial" w:hAnsi="Arial" w:cs="Arial"/>
                <w:color w:val="000000"/>
                <w:sz w:val="18"/>
                <w:szCs w:val="18"/>
              </w:rPr>
            </w:pPr>
            <w:r>
              <w:rPr>
                <w:rFonts w:ascii="Arial" w:hAnsi="Arial" w:cs="Arial"/>
                <w:color w:val="000000"/>
                <w:sz w:val="18"/>
                <w:szCs w:val="18"/>
              </w:rPr>
              <w:t>10</w:t>
            </w:r>
            <w:r w:rsidR="00890D9F">
              <w:rPr>
                <w:rFonts w:ascii="Arial" w:hAnsi="Arial" w:cs="Arial"/>
                <w:color w:val="000000"/>
                <w:sz w:val="18"/>
                <w:szCs w:val="18"/>
              </w:rPr>
              <w:t>,000</w:t>
            </w:r>
          </w:p>
        </w:tc>
        <w:tc>
          <w:tcPr>
            <w:tcW w:w="1837" w:type="dxa"/>
            <w:shd w:val="clear" w:color="auto" w:fill="D9EEFF"/>
            <w:vAlign w:val="center"/>
          </w:tcPr>
          <w:p w:rsidRPr="00B43B88" w:rsidR="00890D9F" w:rsidP="003B6D6E" w:rsidRDefault="00AD1F70" w14:paraId="57D3417A" w14:textId="1AC220CD">
            <w:pPr>
              <w:adjustRightInd w:val="0"/>
              <w:spacing w:before="60" w:after="60"/>
              <w:jc w:val="center"/>
              <w:rPr>
                <w:rFonts w:ascii="Arial" w:hAnsi="Arial" w:cs="Arial"/>
                <w:color w:val="000000"/>
                <w:sz w:val="18"/>
                <w:szCs w:val="18"/>
              </w:rPr>
            </w:pPr>
            <w:r>
              <w:rPr>
                <w:rFonts w:ascii="Arial" w:hAnsi="Arial" w:cs="Arial"/>
                <w:color w:val="000000"/>
                <w:sz w:val="18"/>
                <w:szCs w:val="18"/>
              </w:rPr>
              <w:t>11,500</w:t>
            </w:r>
          </w:p>
        </w:tc>
        <w:tc>
          <w:tcPr>
            <w:tcW w:w="1557" w:type="dxa"/>
            <w:shd w:val="clear" w:color="auto" w:fill="D9EEFF"/>
            <w:vAlign w:val="center"/>
          </w:tcPr>
          <w:p w:rsidRPr="00B43B88" w:rsidR="00890D9F" w:rsidP="003B6D6E" w:rsidRDefault="003A42A5" w14:paraId="5E83BF62" w14:textId="1C5F3D97">
            <w:pPr>
              <w:adjustRightInd w:val="0"/>
              <w:spacing w:before="60" w:after="60"/>
              <w:jc w:val="center"/>
              <w:rPr>
                <w:rFonts w:ascii="Arial" w:hAnsi="Arial" w:cs="Arial"/>
                <w:color w:val="000000"/>
                <w:sz w:val="18"/>
                <w:szCs w:val="18"/>
              </w:rPr>
            </w:pPr>
            <w:r>
              <w:rPr>
                <w:rFonts w:ascii="Arial" w:hAnsi="Arial" w:cs="Arial"/>
                <w:color w:val="000000"/>
                <w:sz w:val="18"/>
                <w:szCs w:val="18"/>
              </w:rPr>
              <w:t>15%</w:t>
            </w:r>
          </w:p>
        </w:tc>
        <w:tc>
          <w:tcPr>
            <w:tcW w:w="1132" w:type="dxa"/>
            <w:vMerge/>
            <w:shd w:val="clear" w:color="auto" w:fill="D9EEFF"/>
            <w:vAlign w:val="center"/>
          </w:tcPr>
          <w:p w:rsidRPr="00B43B88" w:rsidR="00890D9F" w:rsidP="003B6D6E" w:rsidRDefault="00890D9F" w14:paraId="7F51F92D" w14:textId="1E16E984">
            <w:pPr>
              <w:adjustRightInd w:val="0"/>
              <w:spacing w:before="60" w:after="60"/>
              <w:jc w:val="center"/>
              <w:rPr>
                <w:rFonts w:ascii="Arial" w:hAnsi="Arial" w:cs="Arial"/>
                <w:color w:val="000000"/>
                <w:sz w:val="18"/>
                <w:szCs w:val="18"/>
              </w:rPr>
            </w:pPr>
          </w:p>
        </w:tc>
        <w:tc>
          <w:tcPr>
            <w:tcW w:w="3522" w:type="dxa"/>
            <w:shd w:val="clear" w:color="auto" w:fill="D9EEFF"/>
            <w:vAlign w:val="center"/>
          </w:tcPr>
          <w:p w:rsidR="003A42A5" w:rsidP="003A42A5" w:rsidRDefault="003A42A5" w14:paraId="79AC7534" w14:textId="77777777">
            <w:pPr>
              <w:adjustRightInd w:val="0"/>
              <w:spacing w:before="60" w:after="60"/>
              <w:rPr>
                <w:rFonts w:ascii="Arial" w:hAnsi="Arial" w:cs="Arial"/>
                <w:color w:val="000000"/>
                <w:sz w:val="18"/>
                <w:szCs w:val="18"/>
              </w:rPr>
            </w:pPr>
            <w:r>
              <w:rPr>
                <w:rFonts w:ascii="Arial" w:hAnsi="Arial" w:cs="Arial"/>
                <w:color w:val="000000"/>
                <w:sz w:val="18"/>
                <w:szCs w:val="18"/>
              </w:rPr>
              <w:t>Forecasted Volumes = 15,000</w:t>
            </w:r>
          </w:p>
          <w:p w:rsidR="003A42A5" w:rsidP="003A42A5" w:rsidRDefault="003A42A5" w14:paraId="681938C2" w14:textId="43215F86">
            <w:pPr>
              <w:adjustRightInd w:val="0"/>
              <w:spacing w:before="60" w:after="60"/>
              <w:rPr>
                <w:rFonts w:ascii="Arial" w:hAnsi="Arial" w:cs="Arial"/>
                <w:color w:val="000000"/>
                <w:sz w:val="18"/>
                <w:szCs w:val="18"/>
              </w:rPr>
            </w:pPr>
            <w:r>
              <w:rPr>
                <w:rFonts w:ascii="Arial" w:hAnsi="Arial" w:cs="Arial"/>
                <w:color w:val="000000"/>
                <w:sz w:val="18"/>
                <w:szCs w:val="18"/>
              </w:rPr>
              <w:t xml:space="preserve">Actual = </w:t>
            </w:r>
            <w:r w:rsidR="00AD1F70">
              <w:rPr>
                <w:rFonts w:ascii="Arial" w:hAnsi="Arial" w:cs="Arial"/>
                <w:color w:val="000000"/>
                <w:sz w:val="18"/>
                <w:szCs w:val="18"/>
              </w:rPr>
              <w:t>11,500</w:t>
            </w:r>
          </w:p>
          <w:p w:rsidR="003A42A5" w:rsidP="003A42A5" w:rsidRDefault="003A42A5" w14:paraId="2AA367D5" w14:textId="6662F626">
            <w:pPr>
              <w:adjustRightInd w:val="0"/>
              <w:spacing w:before="60" w:after="60"/>
              <w:rPr>
                <w:rFonts w:ascii="Arial" w:hAnsi="Arial" w:cs="Arial"/>
                <w:color w:val="000000"/>
                <w:sz w:val="18"/>
                <w:szCs w:val="18"/>
              </w:rPr>
            </w:pPr>
            <w:r>
              <w:rPr>
                <w:rFonts w:ascii="Arial" w:hAnsi="Arial" w:cs="Arial"/>
                <w:color w:val="000000"/>
                <w:sz w:val="18"/>
                <w:szCs w:val="18"/>
              </w:rPr>
              <w:t xml:space="preserve">15% increase = </w:t>
            </w:r>
            <w:r w:rsidR="00AD1F70">
              <w:rPr>
                <w:rFonts w:ascii="Arial" w:hAnsi="Arial" w:cs="Arial"/>
                <w:color w:val="000000"/>
                <w:sz w:val="18"/>
                <w:szCs w:val="18"/>
              </w:rPr>
              <w:t>1,500 i.e. 11,500</w:t>
            </w:r>
          </w:p>
          <w:p w:rsidR="003A42A5" w:rsidP="003B6D6E" w:rsidRDefault="003A42A5" w14:paraId="762C79A3" w14:textId="2425E72A">
            <w:pPr>
              <w:adjustRightInd w:val="0"/>
              <w:spacing w:before="60" w:after="60"/>
              <w:rPr>
                <w:rFonts w:ascii="Arial" w:hAnsi="Arial" w:cs="Arial"/>
                <w:color w:val="000000"/>
                <w:sz w:val="18"/>
                <w:szCs w:val="18"/>
              </w:rPr>
            </w:pPr>
            <w:r>
              <w:rPr>
                <w:rFonts w:ascii="Arial" w:hAnsi="Arial" w:cs="Arial"/>
                <w:color w:val="000000"/>
                <w:sz w:val="18"/>
                <w:szCs w:val="18"/>
              </w:rPr>
              <w:t xml:space="preserve">Actual percentage increase = 15% i.e. </w:t>
            </w:r>
            <w:r w:rsidR="00AD1F70">
              <w:rPr>
                <w:rFonts w:ascii="Arial" w:hAnsi="Arial" w:cs="Arial"/>
                <w:color w:val="000000"/>
                <w:sz w:val="18"/>
                <w:szCs w:val="18"/>
              </w:rPr>
              <w:t>11,500</w:t>
            </w:r>
          </w:p>
          <w:p w:rsidRPr="00B43B88" w:rsidR="00890D9F" w:rsidP="003B6D6E" w:rsidRDefault="003A42A5" w14:paraId="06D126BE" w14:textId="21B9F659">
            <w:pPr>
              <w:adjustRightInd w:val="0"/>
              <w:spacing w:before="60" w:after="60"/>
              <w:rPr>
                <w:rFonts w:ascii="Arial" w:hAnsi="Arial" w:cs="Arial"/>
                <w:color w:val="000000"/>
                <w:sz w:val="18"/>
                <w:szCs w:val="18"/>
              </w:rPr>
            </w:pPr>
            <w:r>
              <w:rPr>
                <w:rFonts w:ascii="Arial" w:hAnsi="Arial" w:cs="Arial"/>
                <w:color w:val="000000"/>
                <w:sz w:val="18"/>
                <w:szCs w:val="18"/>
              </w:rPr>
              <w:t>Therefore this is the 2</w:t>
            </w:r>
            <w:r w:rsidRPr="003A42A5">
              <w:rPr>
                <w:rFonts w:ascii="Arial" w:hAnsi="Arial" w:cs="Arial"/>
                <w:color w:val="000000"/>
                <w:sz w:val="18"/>
                <w:szCs w:val="18"/>
                <w:vertAlign w:val="superscript"/>
              </w:rPr>
              <w:t>nd</w:t>
            </w:r>
            <w:r>
              <w:rPr>
                <w:rFonts w:ascii="Arial" w:hAnsi="Arial" w:cs="Arial"/>
                <w:color w:val="000000"/>
                <w:sz w:val="18"/>
                <w:szCs w:val="18"/>
              </w:rPr>
              <w:t xml:space="preserve"> of 3 Service Period counted towards 3 Service Period mechanism</w:t>
            </w:r>
          </w:p>
        </w:tc>
      </w:tr>
      <w:tr w:rsidRPr="00B43B88" w:rsidR="00890D9F" w:rsidTr="003A42A5" w14:paraId="7C6E26A2" w14:textId="77777777">
        <w:tc>
          <w:tcPr>
            <w:tcW w:w="756" w:type="dxa"/>
            <w:tcBorders>
              <w:bottom w:val="single" w:color="auto" w:sz="18" w:space="0"/>
            </w:tcBorders>
            <w:shd w:val="clear" w:color="auto" w:fill="D9EEFF"/>
            <w:vAlign w:val="center"/>
          </w:tcPr>
          <w:p w:rsidRPr="00890D9F" w:rsidR="00890D9F" w:rsidP="003B6D6E" w:rsidRDefault="00890D9F" w14:paraId="5E06EBFA" w14:textId="4481E852">
            <w:pPr>
              <w:adjustRightInd w:val="0"/>
              <w:spacing w:before="60" w:after="60"/>
              <w:jc w:val="center"/>
              <w:rPr>
                <w:rFonts w:ascii="Arial" w:hAnsi="Arial" w:cs="Arial"/>
                <w:color w:val="000000"/>
                <w:sz w:val="18"/>
                <w:szCs w:val="18"/>
              </w:rPr>
            </w:pPr>
            <w:r w:rsidRPr="00B43B88">
              <w:rPr>
                <w:rFonts w:ascii="Arial" w:hAnsi="Arial" w:cs="Arial"/>
                <w:color w:val="000000"/>
                <w:sz w:val="18"/>
                <w:szCs w:val="18"/>
              </w:rPr>
              <w:t>Month</w:t>
            </w:r>
            <w:r>
              <w:rPr>
                <w:rFonts w:ascii="Arial" w:hAnsi="Arial" w:cs="Arial"/>
                <w:color w:val="000000"/>
                <w:sz w:val="18"/>
                <w:szCs w:val="18"/>
              </w:rPr>
              <w:t>3</w:t>
            </w:r>
          </w:p>
        </w:tc>
        <w:tc>
          <w:tcPr>
            <w:tcW w:w="1969" w:type="dxa"/>
            <w:tcBorders>
              <w:bottom w:val="single" w:color="auto" w:sz="18" w:space="0"/>
            </w:tcBorders>
            <w:shd w:val="clear" w:color="auto" w:fill="D9EEFF"/>
            <w:vAlign w:val="center"/>
          </w:tcPr>
          <w:p w:rsidRPr="00890D9F" w:rsidR="00890D9F" w:rsidP="003B6D6E" w:rsidRDefault="003A42A5" w14:paraId="4A97CEC1" w14:textId="59540BA2">
            <w:pPr>
              <w:adjustRightInd w:val="0"/>
              <w:spacing w:before="60" w:after="60"/>
              <w:jc w:val="center"/>
              <w:rPr>
                <w:rFonts w:ascii="Arial" w:hAnsi="Arial" w:cs="Arial"/>
                <w:color w:val="000000"/>
                <w:sz w:val="18"/>
                <w:szCs w:val="18"/>
              </w:rPr>
            </w:pPr>
            <w:r w:rsidRPr="003A42A5">
              <w:rPr>
                <w:rFonts w:ascii="Arial" w:hAnsi="Arial" w:cs="Arial"/>
                <w:color w:val="000000"/>
                <w:sz w:val="18"/>
                <w:szCs w:val="18"/>
              </w:rPr>
              <w:t>1</w:t>
            </w:r>
            <w:r>
              <w:rPr>
                <w:rFonts w:ascii="Arial" w:hAnsi="Arial" w:cs="Arial"/>
                <w:color w:val="000000"/>
                <w:sz w:val="18"/>
                <w:szCs w:val="18"/>
              </w:rPr>
              <w:t>2</w:t>
            </w:r>
            <w:r w:rsidRPr="003A42A5">
              <w:rPr>
                <w:rFonts w:ascii="Arial" w:hAnsi="Arial" w:cs="Arial"/>
                <w:color w:val="000000"/>
                <w:sz w:val="18"/>
                <w:szCs w:val="18"/>
              </w:rPr>
              <w:t>,000</w:t>
            </w:r>
          </w:p>
        </w:tc>
        <w:tc>
          <w:tcPr>
            <w:tcW w:w="1837" w:type="dxa"/>
            <w:tcBorders>
              <w:bottom w:val="single" w:color="auto" w:sz="18" w:space="0"/>
            </w:tcBorders>
            <w:shd w:val="clear" w:color="auto" w:fill="D9EEFF"/>
            <w:vAlign w:val="center"/>
          </w:tcPr>
          <w:p w:rsidRPr="00890D9F" w:rsidR="00890D9F" w:rsidP="003B6D6E" w:rsidRDefault="00680384" w14:paraId="3CE3A266" w14:textId="7B058A4F">
            <w:pPr>
              <w:adjustRightInd w:val="0"/>
              <w:spacing w:before="60" w:after="60"/>
              <w:jc w:val="center"/>
              <w:rPr>
                <w:rFonts w:ascii="Arial" w:hAnsi="Arial" w:cs="Arial"/>
                <w:color w:val="000000"/>
                <w:sz w:val="18"/>
                <w:szCs w:val="18"/>
              </w:rPr>
            </w:pPr>
            <w:r>
              <w:rPr>
                <w:rFonts w:ascii="Arial" w:hAnsi="Arial" w:cs="Arial"/>
                <w:color w:val="000000"/>
                <w:sz w:val="18"/>
                <w:szCs w:val="18"/>
              </w:rPr>
              <w:t>14,160</w:t>
            </w:r>
          </w:p>
        </w:tc>
        <w:tc>
          <w:tcPr>
            <w:tcW w:w="1557" w:type="dxa"/>
            <w:tcBorders>
              <w:bottom w:val="single" w:color="auto" w:sz="18" w:space="0"/>
            </w:tcBorders>
            <w:shd w:val="clear" w:color="auto" w:fill="D9EEFF"/>
            <w:vAlign w:val="center"/>
          </w:tcPr>
          <w:p w:rsidRPr="00890D9F" w:rsidR="00890D9F" w:rsidP="003B6D6E" w:rsidRDefault="003A42A5" w14:paraId="03D9E632" w14:textId="629E7C9E">
            <w:pPr>
              <w:adjustRightInd w:val="0"/>
              <w:spacing w:before="60" w:after="60"/>
              <w:jc w:val="center"/>
              <w:rPr>
                <w:rFonts w:ascii="Arial" w:hAnsi="Arial" w:cs="Arial"/>
                <w:color w:val="000000"/>
                <w:sz w:val="18"/>
                <w:szCs w:val="18"/>
              </w:rPr>
            </w:pPr>
            <w:r>
              <w:rPr>
                <w:rFonts w:ascii="Arial" w:hAnsi="Arial" w:cs="Arial"/>
                <w:color w:val="000000"/>
                <w:sz w:val="18"/>
                <w:szCs w:val="18"/>
              </w:rPr>
              <w:t>1</w:t>
            </w:r>
            <w:r w:rsidR="00AD1F70">
              <w:rPr>
                <w:rFonts w:ascii="Arial" w:hAnsi="Arial" w:cs="Arial"/>
                <w:color w:val="000000"/>
                <w:sz w:val="18"/>
                <w:szCs w:val="18"/>
              </w:rPr>
              <w:t>8</w:t>
            </w:r>
            <w:r>
              <w:rPr>
                <w:rFonts w:ascii="Arial" w:hAnsi="Arial" w:cs="Arial"/>
                <w:color w:val="000000"/>
                <w:sz w:val="18"/>
                <w:szCs w:val="18"/>
              </w:rPr>
              <w:t>%</w:t>
            </w:r>
          </w:p>
        </w:tc>
        <w:tc>
          <w:tcPr>
            <w:tcW w:w="1132" w:type="dxa"/>
            <w:vMerge/>
            <w:tcBorders>
              <w:bottom w:val="single" w:color="auto" w:sz="18" w:space="0"/>
            </w:tcBorders>
            <w:shd w:val="clear" w:color="auto" w:fill="D9EEFF"/>
            <w:vAlign w:val="center"/>
          </w:tcPr>
          <w:p w:rsidRPr="00890D9F" w:rsidR="00890D9F" w:rsidP="003B6D6E" w:rsidRDefault="00890D9F" w14:paraId="5960B60C" w14:textId="77777777">
            <w:pPr>
              <w:adjustRightInd w:val="0"/>
              <w:spacing w:before="60" w:after="60"/>
              <w:jc w:val="center"/>
              <w:rPr>
                <w:rFonts w:ascii="Arial" w:hAnsi="Arial" w:cs="Arial"/>
                <w:color w:val="000000"/>
                <w:sz w:val="18"/>
                <w:szCs w:val="18"/>
              </w:rPr>
            </w:pPr>
          </w:p>
        </w:tc>
        <w:tc>
          <w:tcPr>
            <w:tcW w:w="3522" w:type="dxa"/>
            <w:tcBorders>
              <w:bottom w:val="single" w:color="auto" w:sz="18" w:space="0"/>
            </w:tcBorders>
            <w:shd w:val="clear" w:color="auto" w:fill="D9EEFF"/>
            <w:vAlign w:val="center"/>
          </w:tcPr>
          <w:p w:rsidR="003A42A5" w:rsidP="003A42A5" w:rsidRDefault="003A42A5" w14:paraId="154E007A" w14:textId="77777777">
            <w:pPr>
              <w:adjustRightInd w:val="0"/>
              <w:spacing w:before="60" w:after="60"/>
              <w:rPr>
                <w:rFonts w:ascii="Arial" w:hAnsi="Arial" w:cs="Arial"/>
                <w:color w:val="000000"/>
                <w:sz w:val="18"/>
                <w:szCs w:val="18"/>
              </w:rPr>
            </w:pPr>
            <w:r>
              <w:rPr>
                <w:rFonts w:ascii="Arial" w:hAnsi="Arial" w:cs="Arial"/>
                <w:color w:val="000000"/>
                <w:sz w:val="18"/>
                <w:szCs w:val="18"/>
              </w:rPr>
              <w:t>Forecasted Volumes = 15,000</w:t>
            </w:r>
          </w:p>
          <w:p w:rsidR="003A42A5" w:rsidP="003A42A5" w:rsidRDefault="003A42A5" w14:paraId="6C750828" w14:textId="312D429C">
            <w:pPr>
              <w:adjustRightInd w:val="0"/>
              <w:spacing w:before="60" w:after="60"/>
              <w:rPr>
                <w:rFonts w:ascii="Arial" w:hAnsi="Arial" w:cs="Arial"/>
                <w:color w:val="000000"/>
                <w:sz w:val="18"/>
                <w:szCs w:val="18"/>
              </w:rPr>
            </w:pPr>
            <w:r>
              <w:rPr>
                <w:rFonts w:ascii="Arial" w:hAnsi="Arial" w:cs="Arial"/>
                <w:color w:val="000000"/>
                <w:sz w:val="18"/>
                <w:szCs w:val="18"/>
              </w:rPr>
              <w:t xml:space="preserve">Actual = </w:t>
            </w:r>
            <w:r w:rsidR="00680384">
              <w:rPr>
                <w:rFonts w:ascii="Arial" w:hAnsi="Arial" w:cs="Arial"/>
                <w:color w:val="000000"/>
                <w:sz w:val="18"/>
                <w:szCs w:val="18"/>
              </w:rPr>
              <w:t>14,160</w:t>
            </w:r>
          </w:p>
          <w:p w:rsidR="003A42A5" w:rsidP="003A42A5" w:rsidRDefault="003A42A5" w14:paraId="60C6DD71" w14:textId="26953FE3">
            <w:pPr>
              <w:adjustRightInd w:val="0"/>
              <w:spacing w:before="60" w:after="60"/>
              <w:rPr>
                <w:rFonts w:ascii="Arial" w:hAnsi="Arial" w:cs="Arial"/>
                <w:color w:val="000000"/>
                <w:sz w:val="18"/>
                <w:szCs w:val="18"/>
              </w:rPr>
            </w:pPr>
            <w:r>
              <w:rPr>
                <w:rFonts w:ascii="Arial" w:hAnsi="Arial" w:cs="Arial"/>
                <w:color w:val="000000"/>
                <w:sz w:val="18"/>
                <w:szCs w:val="18"/>
              </w:rPr>
              <w:t xml:space="preserve">15% increase = </w:t>
            </w:r>
            <w:r w:rsidR="00AD1F70">
              <w:rPr>
                <w:rFonts w:ascii="Arial" w:hAnsi="Arial" w:cs="Arial"/>
                <w:color w:val="000000"/>
                <w:sz w:val="18"/>
                <w:szCs w:val="18"/>
              </w:rPr>
              <w:t xml:space="preserve">1,800 i.e.13,800. </w:t>
            </w:r>
          </w:p>
          <w:p w:rsidR="003A42A5" w:rsidP="003B6D6E" w:rsidRDefault="003A42A5" w14:paraId="09C2A6D2" w14:textId="67FC6E65">
            <w:pPr>
              <w:adjustRightInd w:val="0"/>
              <w:spacing w:before="60" w:after="60"/>
              <w:rPr>
                <w:rFonts w:ascii="Arial" w:hAnsi="Arial" w:cs="Arial"/>
                <w:color w:val="000000"/>
                <w:sz w:val="18"/>
                <w:szCs w:val="18"/>
              </w:rPr>
            </w:pPr>
            <w:r>
              <w:rPr>
                <w:rFonts w:ascii="Arial" w:hAnsi="Arial" w:cs="Arial"/>
                <w:color w:val="000000"/>
                <w:sz w:val="18"/>
                <w:szCs w:val="18"/>
              </w:rPr>
              <w:t>Actual percentage increase = 1</w:t>
            </w:r>
            <w:r w:rsidR="00AD1F70">
              <w:rPr>
                <w:rFonts w:ascii="Arial" w:hAnsi="Arial" w:cs="Arial"/>
                <w:color w:val="000000"/>
                <w:sz w:val="18"/>
                <w:szCs w:val="18"/>
              </w:rPr>
              <w:t>8</w:t>
            </w:r>
            <w:r>
              <w:rPr>
                <w:rFonts w:ascii="Arial" w:hAnsi="Arial" w:cs="Arial"/>
                <w:color w:val="000000"/>
                <w:sz w:val="18"/>
                <w:szCs w:val="18"/>
              </w:rPr>
              <w:t xml:space="preserve">% </w:t>
            </w:r>
            <w:r w:rsidR="00680384">
              <w:rPr>
                <w:rFonts w:ascii="Arial" w:hAnsi="Arial" w:cs="Arial"/>
                <w:color w:val="000000"/>
                <w:sz w:val="18"/>
                <w:szCs w:val="18"/>
              </w:rPr>
              <w:t>(2,160) i.e. 14,160</w:t>
            </w:r>
          </w:p>
          <w:p w:rsidRPr="00890D9F" w:rsidR="00890D9F" w:rsidP="003B6D6E" w:rsidRDefault="003A42A5" w14:paraId="6E34D8CD" w14:textId="1314385B">
            <w:pPr>
              <w:adjustRightInd w:val="0"/>
              <w:spacing w:before="60" w:after="60"/>
              <w:rPr>
                <w:rFonts w:ascii="Arial" w:hAnsi="Arial" w:cs="Arial"/>
                <w:color w:val="000000"/>
                <w:sz w:val="18"/>
                <w:szCs w:val="18"/>
              </w:rPr>
            </w:pPr>
            <w:r>
              <w:rPr>
                <w:rFonts w:ascii="Arial" w:hAnsi="Arial" w:cs="Arial"/>
                <w:color w:val="000000"/>
                <w:sz w:val="18"/>
                <w:szCs w:val="18"/>
              </w:rPr>
              <w:t>Therefore this is the final 3</w:t>
            </w:r>
            <w:r w:rsidRPr="003A42A5">
              <w:rPr>
                <w:rFonts w:ascii="Arial" w:hAnsi="Arial" w:cs="Arial"/>
                <w:color w:val="000000"/>
                <w:sz w:val="18"/>
                <w:szCs w:val="18"/>
                <w:vertAlign w:val="superscript"/>
              </w:rPr>
              <w:t>rd</w:t>
            </w:r>
            <w:r>
              <w:rPr>
                <w:rFonts w:ascii="Arial" w:hAnsi="Arial" w:cs="Arial"/>
                <w:color w:val="000000"/>
                <w:sz w:val="18"/>
                <w:szCs w:val="18"/>
              </w:rPr>
              <w:t xml:space="preserve"> of 3 Service Period counted towards 3 Service Period mechanism meaning the right to request relief arises </w:t>
            </w:r>
          </w:p>
        </w:tc>
      </w:tr>
      <w:tr w:rsidRPr="00B43B88" w:rsidR="003A42A5" w:rsidTr="00326272" w14:paraId="4C4860E8" w14:textId="77777777">
        <w:tc>
          <w:tcPr>
            <w:tcW w:w="756" w:type="dxa"/>
            <w:tcBorders>
              <w:top w:val="single" w:color="auto" w:sz="18" w:space="0"/>
            </w:tcBorders>
            <w:shd w:val="clear" w:color="auto" w:fill="D9EEFF"/>
            <w:vAlign w:val="center"/>
          </w:tcPr>
          <w:p w:rsidRPr="00890D9F" w:rsidR="003A42A5" w:rsidP="003A42A5" w:rsidRDefault="003A42A5" w14:paraId="09D33D7A" w14:textId="06BAE78D">
            <w:pPr>
              <w:adjustRightInd w:val="0"/>
              <w:spacing w:before="60" w:after="60"/>
              <w:jc w:val="center"/>
              <w:rPr>
                <w:rFonts w:ascii="Arial" w:hAnsi="Arial" w:cs="Arial"/>
                <w:color w:val="000000"/>
                <w:sz w:val="18"/>
                <w:szCs w:val="18"/>
              </w:rPr>
            </w:pPr>
            <w:r w:rsidRPr="00DD073D">
              <w:rPr>
                <w:rFonts w:ascii="Arial" w:hAnsi="Arial" w:cs="Arial"/>
                <w:color w:val="000000"/>
                <w:sz w:val="18"/>
                <w:szCs w:val="18"/>
              </w:rPr>
              <w:t>Month</w:t>
            </w:r>
            <w:r>
              <w:rPr>
                <w:rFonts w:ascii="Arial" w:hAnsi="Arial" w:cs="Arial"/>
                <w:color w:val="000000"/>
                <w:sz w:val="18"/>
                <w:szCs w:val="18"/>
              </w:rPr>
              <w:t xml:space="preserve"> 1</w:t>
            </w:r>
          </w:p>
        </w:tc>
        <w:tc>
          <w:tcPr>
            <w:tcW w:w="1969" w:type="dxa"/>
            <w:tcBorders>
              <w:top w:val="single" w:color="auto" w:sz="18" w:space="0"/>
            </w:tcBorders>
            <w:shd w:val="clear" w:color="auto" w:fill="D9EEFF"/>
            <w:vAlign w:val="center"/>
          </w:tcPr>
          <w:p w:rsidRPr="00890D9F" w:rsidR="003A42A5" w:rsidP="003A42A5" w:rsidRDefault="003A42A5" w14:paraId="07EA3595" w14:textId="5DF8DFD3">
            <w:pPr>
              <w:adjustRightInd w:val="0"/>
              <w:spacing w:before="60" w:after="60"/>
              <w:jc w:val="center"/>
              <w:rPr>
                <w:rFonts w:ascii="Arial" w:hAnsi="Arial" w:cs="Arial"/>
                <w:color w:val="000000"/>
                <w:sz w:val="18"/>
                <w:szCs w:val="18"/>
              </w:rPr>
            </w:pPr>
            <w:r>
              <w:rPr>
                <w:rFonts w:ascii="Arial" w:hAnsi="Arial" w:cs="Arial"/>
                <w:color w:val="000000"/>
                <w:sz w:val="18"/>
                <w:szCs w:val="18"/>
              </w:rPr>
              <w:t>15,000</w:t>
            </w:r>
          </w:p>
        </w:tc>
        <w:tc>
          <w:tcPr>
            <w:tcW w:w="1837" w:type="dxa"/>
            <w:tcBorders>
              <w:top w:val="single" w:color="auto" w:sz="18" w:space="0"/>
            </w:tcBorders>
            <w:shd w:val="clear" w:color="auto" w:fill="D9EEFF"/>
            <w:vAlign w:val="center"/>
          </w:tcPr>
          <w:p w:rsidRPr="00890D9F" w:rsidR="003A42A5" w:rsidP="003A42A5" w:rsidRDefault="00B0040E" w14:paraId="3F165AD0" w14:textId="18D9F9DC">
            <w:pPr>
              <w:adjustRightInd w:val="0"/>
              <w:spacing w:before="60" w:after="60"/>
              <w:jc w:val="center"/>
              <w:rPr>
                <w:rFonts w:ascii="Arial" w:hAnsi="Arial" w:cs="Arial"/>
                <w:color w:val="000000"/>
                <w:sz w:val="18"/>
                <w:szCs w:val="18"/>
              </w:rPr>
            </w:pPr>
            <w:r>
              <w:rPr>
                <w:rFonts w:ascii="Arial" w:hAnsi="Arial" w:cs="Arial"/>
                <w:color w:val="000000"/>
                <w:sz w:val="18"/>
                <w:szCs w:val="18"/>
              </w:rPr>
              <w:t>17,250</w:t>
            </w:r>
          </w:p>
        </w:tc>
        <w:tc>
          <w:tcPr>
            <w:tcW w:w="1557" w:type="dxa"/>
            <w:tcBorders>
              <w:top w:val="single" w:color="auto" w:sz="18" w:space="0"/>
            </w:tcBorders>
            <w:shd w:val="clear" w:color="auto" w:fill="D9EEFF"/>
            <w:vAlign w:val="center"/>
          </w:tcPr>
          <w:p w:rsidRPr="00890D9F" w:rsidR="003A42A5" w:rsidP="003A42A5" w:rsidRDefault="003A42A5" w14:paraId="57A6B48E" w14:textId="745AB308">
            <w:pPr>
              <w:adjustRightInd w:val="0"/>
              <w:spacing w:before="60" w:after="60"/>
              <w:jc w:val="center"/>
              <w:rPr>
                <w:rFonts w:ascii="Arial" w:hAnsi="Arial" w:cs="Arial"/>
                <w:color w:val="000000"/>
                <w:sz w:val="18"/>
                <w:szCs w:val="18"/>
              </w:rPr>
            </w:pPr>
            <w:r>
              <w:rPr>
                <w:rFonts w:ascii="Arial" w:hAnsi="Arial" w:cs="Arial"/>
                <w:color w:val="000000"/>
                <w:sz w:val="18"/>
                <w:szCs w:val="18"/>
              </w:rPr>
              <w:t>15%</w:t>
            </w:r>
          </w:p>
        </w:tc>
        <w:tc>
          <w:tcPr>
            <w:tcW w:w="1132" w:type="dxa"/>
            <w:vMerge w:val="restart"/>
            <w:tcBorders>
              <w:top w:val="single" w:color="auto" w:sz="18" w:space="0"/>
            </w:tcBorders>
            <w:shd w:val="clear" w:color="auto" w:fill="D9EEFF"/>
            <w:vAlign w:val="center"/>
          </w:tcPr>
          <w:p w:rsidRPr="00890D9F" w:rsidR="003A42A5" w:rsidP="003A42A5" w:rsidRDefault="003A42A5" w14:paraId="31698101" w14:textId="52297440">
            <w:pPr>
              <w:adjustRightInd w:val="0"/>
              <w:spacing w:before="60" w:after="60"/>
              <w:jc w:val="center"/>
              <w:rPr>
                <w:rFonts w:ascii="Arial" w:hAnsi="Arial" w:cs="Arial"/>
                <w:color w:val="000000"/>
                <w:sz w:val="18"/>
                <w:szCs w:val="18"/>
              </w:rPr>
            </w:pPr>
            <w:r w:rsidRPr="00890D9F">
              <w:rPr>
                <w:rFonts w:ascii="Arial" w:hAnsi="Arial" w:cs="Arial"/>
                <w:color w:val="000000"/>
                <w:sz w:val="18"/>
                <w:szCs w:val="18"/>
              </w:rPr>
              <w:t xml:space="preserve">No </w:t>
            </w:r>
          </w:p>
        </w:tc>
        <w:tc>
          <w:tcPr>
            <w:tcW w:w="3522" w:type="dxa"/>
            <w:tcBorders>
              <w:top w:val="single" w:color="auto" w:sz="18" w:space="0"/>
            </w:tcBorders>
            <w:shd w:val="clear" w:color="auto" w:fill="D9EEFF"/>
            <w:vAlign w:val="center"/>
          </w:tcPr>
          <w:p w:rsidR="00B0040E" w:rsidP="00B0040E" w:rsidRDefault="00B0040E" w14:paraId="2ADE9B21" w14:textId="77777777">
            <w:pPr>
              <w:adjustRightInd w:val="0"/>
              <w:spacing w:before="60" w:after="60"/>
              <w:rPr>
                <w:rFonts w:ascii="Arial" w:hAnsi="Arial" w:cs="Arial"/>
                <w:color w:val="000000"/>
                <w:sz w:val="18"/>
                <w:szCs w:val="18"/>
              </w:rPr>
            </w:pPr>
            <w:r>
              <w:rPr>
                <w:rFonts w:ascii="Arial" w:hAnsi="Arial" w:cs="Arial"/>
                <w:color w:val="000000"/>
                <w:sz w:val="18"/>
                <w:szCs w:val="18"/>
              </w:rPr>
              <w:t>Forecasted Volumes = 15,000</w:t>
            </w:r>
          </w:p>
          <w:p w:rsidR="00B0040E" w:rsidP="00B0040E" w:rsidRDefault="00B0040E" w14:paraId="38F2022D" w14:textId="77777777">
            <w:pPr>
              <w:adjustRightInd w:val="0"/>
              <w:spacing w:before="60" w:after="60"/>
              <w:rPr>
                <w:rFonts w:ascii="Arial" w:hAnsi="Arial" w:cs="Arial"/>
                <w:color w:val="000000"/>
                <w:sz w:val="18"/>
                <w:szCs w:val="18"/>
              </w:rPr>
            </w:pPr>
            <w:r>
              <w:rPr>
                <w:rFonts w:ascii="Arial" w:hAnsi="Arial" w:cs="Arial"/>
                <w:color w:val="000000"/>
                <w:sz w:val="18"/>
                <w:szCs w:val="18"/>
              </w:rPr>
              <w:t>Actual = 17,250</w:t>
            </w:r>
          </w:p>
          <w:p w:rsidR="00B0040E" w:rsidP="00B0040E" w:rsidRDefault="00B0040E" w14:paraId="374A533D" w14:textId="77777777">
            <w:pPr>
              <w:adjustRightInd w:val="0"/>
              <w:spacing w:before="60" w:after="60"/>
              <w:rPr>
                <w:rFonts w:ascii="Arial" w:hAnsi="Arial" w:cs="Arial"/>
                <w:color w:val="000000"/>
                <w:sz w:val="18"/>
                <w:szCs w:val="18"/>
              </w:rPr>
            </w:pPr>
            <w:r>
              <w:rPr>
                <w:rFonts w:ascii="Arial" w:hAnsi="Arial" w:cs="Arial"/>
                <w:color w:val="000000"/>
                <w:sz w:val="18"/>
                <w:szCs w:val="18"/>
              </w:rPr>
              <w:t>15% increase = 2,250 i.e. 17,250</w:t>
            </w:r>
          </w:p>
          <w:p w:rsidR="00B0040E" w:rsidP="00B0040E" w:rsidRDefault="00B0040E" w14:paraId="39680B4D" w14:textId="77777777">
            <w:pPr>
              <w:adjustRightInd w:val="0"/>
              <w:spacing w:before="60" w:after="60"/>
              <w:rPr>
                <w:rFonts w:ascii="Arial" w:hAnsi="Arial" w:cs="Arial"/>
                <w:color w:val="000000"/>
                <w:sz w:val="18"/>
                <w:szCs w:val="18"/>
              </w:rPr>
            </w:pPr>
            <w:r>
              <w:rPr>
                <w:rFonts w:ascii="Arial" w:hAnsi="Arial" w:cs="Arial"/>
                <w:color w:val="000000"/>
                <w:sz w:val="18"/>
                <w:szCs w:val="18"/>
              </w:rPr>
              <w:t>Actual percentage increase = 15% i.e. 17,250</w:t>
            </w:r>
          </w:p>
          <w:p w:rsidRPr="00890D9F" w:rsidR="003A42A5" w:rsidP="00B0040E" w:rsidRDefault="00B0040E" w14:paraId="3786DFE7" w14:textId="67864F07">
            <w:pPr>
              <w:adjustRightInd w:val="0"/>
              <w:spacing w:before="60" w:after="60"/>
              <w:rPr>
                <w:rFonts w:ascii="Arial" w:hAnsi="Arial" w:cs="Arial"/>
                <w:color w:val="000000"/>
                <w:sz w:val="18"/>
                <w:szCs w:val="18"/>
              </w:rPr>
            </w:pPr>
            <w:r>
              <w:rPr>
                <w:rFonts w:ascii="Arial" w:hAnsi="Arial" w:cs="Arial"/>
                <w:color w:val="000000"/>
                <w:sz w:val="18"/>
                <w:szCs w:val="18"/>
              </w:rPr>
              <w:t>Therefore this is the 1</w:t>
            </w:r>
            <w:r w:rsidRPr="003A42A5">
              <w:rPr>
                <w:rFonts w:ascii="Arial" w:hAnsi="Arial" w:cs="Arial"/>
                <w:color w:val="000000"/>
                <w:sz w:val="18"/>
                <w:szCs w:val="18"/>
                <w:vertAlign w:val="superscript"/>
              </w:rPr>
              <w:t>st</w:t>
            </w:r>
            <w:r>
              <w:rPr>
                <w:rFonts w:ascii="Arial" w:hAnsi="Arial" w:cs="Arial"/>
                <w:color w:val="000000"/>
                <w:sz w:val="18"/>
                <w:szCs w:val="18"/>
              </w:rPr>
              <w:t xml:space="preserve"> of 3 Service Period counted towards 3 Service Period mechanism</w:t>
            </w:r>
          </w:p>
        </w:tc>
      </w:tr>
      <w:tr w:rsidRPr="00B43B88" w:rsidR="00B0040E" w:rsidTr="00326272" w14:paraId="3B3A9218" w14:textId="77777777">
        <w:tc>
          <w:tcPr>
            <w:tcW w:w="756" w:type="dxa"/>
            <w:shd w:val="clear" w:color="auto" w:fill="D9EEFF"/>
            <w:vAlign w:val="center"/>
          </w:tcPr>
          <w:p w:rsidRPr="00890D9F" w:rsidR="00B0040E" w:rsidP="00B0040E" w:rsidRDefault="00B0040E" w14:paraId="3D97DFDB" w14:textId="3D9A34A0">
            <w:pPr>
              <w:adjustRightInd w:val="0"/>
              <w:spacing w:before="60" w:after="60"/>
              <w:jc w:val="center"/>
              <w:rPr>
                <w:rFonts w:ascii="Arial" w:hAnsi="Arial" w:cs="Arial"/>
                <w:color w:val="000000"/>
                <w:sz w:val="18"/>
                <w:szCs w:val="18"/>
              </w:rPr>
            </w:pPr>
            <w:r w:rsidRPr="00DD073D">
              <w:rPr>
                <w:rFonts w:ascii="Arial" w:hAnsi="Arial" w:cs="Arial"/>
                <w:color w:val="000000"/>
                <w:sz w:val="18"/>
                <w:szCs w:val="18"/>
              </w:rPr>
              <w:t>Month</w:t>
            </w:r>
            <w:r>
              <w:rPr>
                <w:rFonts w:ascii="Arial" w:hAnsi="Arial" w:cs="Arial"/>
                <w:color w:val="000000"/>
                <w:sz w:val="18"/>
                <w:szCs w:val="18"/>
              </w:rPr>
              <w:t>2</w:t>
            </w:r>
          </w:p>
        </w:tc>
        <w:tc>
          <w:tcPr>
            <w:tcW w:w="1969" w:type="dxa"/>
            <w:shd w:val="clear" w:color="auto" w:fill="D9EEFF"/>
            <w:vAlign w:val="center"/>
          </w:tcPr>
          <w:p w:rsidRPr="00890D9F" w:rsidR="00B0040E" w:rsidP="00B0040E" w:rsidRDefault="00B0040E" w14:paraId="06739826" w14:textId="119E855E">
            <w:pPr>
              <w:adjustRightInd w:val="0"/>
              <w:spacing w:before="60" w:after="60"/>
              <w:jc w:val="center"/>
              <w:rPr>
                <w:rFonts w:ascii="Arial" w:hAnsi="Arial" w:cs="Arial"/>
                <w:color w:val="000000"/>
                <w:sz w:val="18"/>
                <w:szCs w:val="18"/>
              </w:rPr>
            </w:pPr>
            <w:r w:rsidRPr="003A42A5">
              <w:rPr>
                <w:rFonts w:ascii="Arial" w:hAnsi="Arial" w:cs="Arial"/>
                <w:color w:val="000000"/>
                <w:sz w:val="18"/>
                <w:szCs w:val="18"/>
              </w:rPr>
              <w:t>1</w:t>
            </w:r>
            <w:r>
              <w:rPr>
                <w:rFonts w:ascii="Arial" w:hAnsi="Arial" w:cs="Arial"/>
                <w:color w:val="000000"/>
                <w:sz w:val="18"/>
                <w:szCs w:val="18"/>
              </w:rPr>
              <w:t>2</w:t>
            </w:r>
            <w:r w:rsidRPr="003A42A5">
              <w:rPr>
                <w:rFonts w:ascii="Arial" w:hAnsi="Arial" w:cs="Arial"/>
                <w:color w:val="000000"/>
                <w:sz w:val="18"/>
                <w:szCs w:val="18"/>
              </w:rPr>
              <w:t>,000</w:t>
            </w:r>
          </w:p>
        </w:tc>
        <w:tc>
          <w:tcPr>
            <w:tcW w:w="1837" w:type="dxa"/>
            <w:shd w:val="clear" w:color="auto" w:fill="D9EEFF"/>
            <w:vAlign w:val="center"/>
          </w:tcPr>
          <w:p w:rsidRPr="00890D9F" w:rsidR="00B0040E" w:rsidP="00B0040E" w:rsidRDefault="00B0040E" w14:paraId="1BA09724" w14:textId="096F1442">
            <w:pPr>
              <w:adjustRightInd w:val="0"/>
              <w:spacing w:before="60" w:after="60"/>
              <w:jc w:val="center"/>
              <w:rPr>
                <w:rFonts w:ascii="Arial" w:hAnsi="Arial" w:cs="Arial"/>
                <w:color w:val="000000"/>
                <w:sz w:val="18"/>
                <w:szCs w:val="18"/>
              </w:rPr>
            </w:pPr>
            <w:r>
              <w:rPr>
                <w:rFonts w:ascii="Arial" w:hAnsi="Arial" w:cs="Arial"/>
                <w:color w:val="000000"/>
                <w:sz w:val="18"/>
                <w:szCs w:val="18"/>
              </w:rPr>
              <w:t>14,160</w:t>
            </w:r>
          </w:p>
        </w:tc>
        <w:tc>
          <w:tcPr>
            <w:tcW w:w="1557" w:type="dxa"/>
            <w:shd w:val="clear" w:color="auto" w:fill="D9EEFF"/>
            <w:vAlign w:val="center"/>
          </w:tcPr>
          <w:p w:rsidRPr="00890D9F" w:rsidR="00B0040E" w:rsidP="00B0040E" w:rsidRDefault="00B0040E" w14:paraId="7AD2EF6E" w14:textId="0568E8CB">
            <w:pPr>
              <w:adjustRightInd w:val="0"/>
              <w:spacing w:before="60" w:after="60"/>
              <w:jc w:val="center"/>
              <w:rPr>
                <w:rFonts w:ascii="Arial" w:hAnsi="Arial" w:cs="Arial"/>
                <w:color w:val="000000"/>
                <w:sz w:val="18"/>
                <w:szCs w:val="18"/>
              </w:rPr>
            </w:pPr>
            <w:r>
              <w:rPr>
                <w:rFonts w:ascii="Arial" w:hAnsi="Arial" w:cs="Arial"/>
                <w:color w:val="000000"/>
                <w:sz w:val="18"/>
                <w:szCs w:val="18"/>
              </w:rPr>
              <w:t>18%</w:t>
            </w:r>
          </w:p>
        </w:tc>
        <w:tc>
          <w:tcPr>
            <w:tcW w:w="1132" w:type="dxa"/>
            <w:vMerge/>
            <w:shd w:val="clear" w:color="auto" w:fill="D9EEFF"/>
            <w:vAlign w:val="center"/>
          </w:tcPr>
          <w:p w:rsidRPr="00890D9F" w:rsidR="00B0040E" w:rsidP="00B0040E" w:rsidRDefault="00B0040E" w14:paraId="09384760" w14:textId="77777777">
            <w:pPr>
              <w:adjustRightInd w:val="0"/>
              <w:spacing w:before="60" w:after="60"/>
              <w:jc w:val="center"/>
              <w:rPr>
                <w:rFonts w:ascii="Arial" w:hAnsi="Arial" w:cs="Arial"/>
                <w:color w:val="000000"/>
                <w:sz w:val="18"/>
                <w:szCs w:val="18"/>
              </w:rPr>
            </w:pPr>
          </w:p>
        </w:tc>
        <w:tc>
          <w:tcPr>
            <w:tcW w:w="3522" w:type="dxa"/>
            <w:shd w:val="clear" w:color="auto" w:fill="D9EEFF"/>
            <w:vAlign w:val="center"/>
          </w:tcPr>
          <w:p w:rsidR="00B0040E" w:rsidP="00B0040E" w:rsidRDefault="00B0040E" w14:paraId="25CDFB86" w14:textId="77777777">
            <w:pPr>
              <w:adjustRightInd w:val="0"/>
              <w:spacing w:before="60" w:after="60"/>
              <w:rPr>
                <w:rFonts w:ascii="Arial" w:hAnsi="Arial" w:cs="Arial"/>
                <w:color w:val="000000"/>
                <w:sz w:val="18"/>
                <w:szCs w:val="18"/>
              </w:rPr>
            </w:pPr>
            <w:r>
              <w:rPr>
                <w:rFonts w:ascii="Arial" w:hAnsi="Arial" w:cs="Arial"/>
                <w:color w:val="000000"/>
                <w:sz w:val="18"/>
                <w:szCs w:val="18"/>
              </w:rPr>
              <w:t>Forecasted Volumes = 15,000</w:t>
            </w:r>
          </w:p>
          <w:p w:rsidR="00B0040E" w:rsidP="00B0040E" w:rsidRDefault="00B0040E" w14:paraId="6A36F9C7" w14:textId="77777777">
            <w:pPr>
              <w:adjustRightInd w:val="0"/>
              <w:spacing w:before="60" w:after="60"/>
              <w:rPr>
                <w:rFonts w:ascii="Arial" w:hAnsi="Arial" w:cs="Arial"/>
                <w:color w:val="000000"/>
                <w:sz w:val="18"/>
                <w:szCs w:val="18"/>
              </w:rPr>
            </w:pPr>
            <w:r>
              <w:rPr>
                <w:rFonts w:ascii="Arial" w:hAnsi="Arial" w:cs="Arial"/>
                <w:color w:val="000000"/>
                <w:sz w:val="18"/>
                <w:szCs w:val="18"/>
              </w:rPr>
              <w:t>Actual = 14,160</w:t>
            </w:r>
          </w:p>
          <w:p w:rsidR="00B0040E" w:rsidP="00B0040E" w:rsidRDefault="00B0040E" w14:paraId="5A1926AD" w14:textId="77777777">
            <w:pPr>
              <w:adjustRightInd w:val="0"/>
              <w:spacing w:before="60" w:after="60"/>
              <w:rPr>
                <w:rFonts w:ascii="Arial" w:hAnsi="Arial" w:cs="Arial"/>
                <w:color w:val="000000"/>
                <w:sz w:val="18"/>
                <w:szCs w:val="18"/>
              </w:rPr>
            </w:pPr>
            <w:r>
              <w:rPr>
                <w:rFonts w:ascii="Arial" w:hAnsi="Arial" w:cs="Arial"/>
                <w:color w:val="000000"/>
                <w:sz w:val="18"/>
                <w:szCs w:val="18"/>
              </w:rPr>
              <w:t xml:space="preserve">15% increase = 1,800 i.e.13,800. </w:t>
            </w:r>
          </w:p>
          <w:p w:rsidR="00B0040E" w:rsidP="00B0040E" w:rsidRDefault="00B0040E" w14:paraId="1C5670D1" w14:textId="7D07EA4C">
            <w:pPr>
              <w:adjustRightInd w:val="0"/>
              <w:spacing w:before="60" w:after="60"/>
              <w:rPr>
                <w:rFonts w:ascii="Arial" w:hAnsi="Arial" w:cs="Arial"/>
                <w:color w:val="000000"/>
                <w:sz w:val="18"/>
                <w:szCs w:val="18"/>
              </w:rPr>
            </w:pPr>
            <w:r>
              <w:rPr>
                <w:rFonts w:ascii="Arial" w:hAnsi="Arial" w:cs="Arial"/>
                <w:color w:val="000000"/>
                <w:sz w:val="18"/>
                <w:szCs w:val="18"/>
              </w:rPr>
              <w:t>Actual percentage increase = 18% (2,160) i.e. 14,160</w:t>
            </w:r>
          </w:p>
          <w:p w:rsidRPr="00890D9F" w:rsidR="00B0040E" w:rsidP="00B0040E" w:rsidRDefault="00B0040E" w14:paraId="4F16DD74" w14:textId="6DB38DDE">
            <w:pPr>
              <w:adjustRightInd w:val="0"/>
              <w:spacing w:before="60" w:after="60"/>
              <w:rPr>
                <w:rFonts w:ascii="Arial" w:hAnsi="Arial" w:cs="Arial"/>
                <w:color w:val="000000"/>
                <w:sz w:val="18"/>
                <w:szCs w:val="18"/>
              </w:rPr>
            </w:pPr>
            <w:r>
              <w:rPr>
                <w:rFonts w:ascii="Arial" w:hAnsi="Arial" w:cs="Arial"/>
                <w:color w:val="000000"/>
                <w:sz w:val="18"/>
                <w:szCs w:val="18"/>
              </w:rPr>
              <w:t>Therefore this is the 2</w:t>
            </w:r>
            <w:r w:rsidRPr="003A42A5">
              <w:rPr>
                <w:rFonts w:ascii="Arial" w:hAnsi="Arial" w:cs="Arial"/>
                <w:color w:val="000000"/>
                <w:sz w:val="18"/>
                <w:szCs w:val="18"/>
                <w:vertAlign w:val="superscript"/>
              </w:rPr>
              <w:t>nd</w:t>
            </w:r>
            <w:r>
              <w:rPr>
                <w:rFonts w:ascii="Arial" w:hAnsi="Arial" w:cs="Arial"/>
                <w:color w:val="000000"/>
                <w:sz w:val="18"/>
                <w:szCs w:val="18"/>
              </w:rPr>
              <w:t xml:space="preserve"> of 3 Service Period counted towards 3 Service Period mechanism</w:t>
            </w:r>
          </w:p>
        </w:tc>
      </w:tr>
      <w:tr w:rsidRPr="00B43B88" w:rsidR="00B0040E" w:rsidTr="00326272" w14:paraId="1F30D999" w14:textId="77777777">
        <w:tc>
          <w:tcPr>
            <w:tcW w:w="756" w:type="dxa"/>
            <w:shd w:val="clear" w:color="auto" w:fill="D9EEFF"/>
            <w:vAlign w:val="center"/>
          </w:tcPr>
          <w:p w:rsidRPr="00890D9F" w:rsidR="00B0040E" w:rsidP="00B0040E" w:rsidRDefault="00B0040E" w14:paraId="7C046D92" w14:textId="6F0798DF">
            <w:pPr>
              <w:adjustRightInd w:val="0"/>
              <w:spacing w:before="60" w:after="60"/>
              <w:jc w:val="center"/>
              <w:rPr>
                <w:rFonts w:ascii="Arial" w:hAnsi="Arial" w:cs="Arial"/>
                <w:color w:val="000000"/>
                <w:sz w:val="18"/>
                <w:szCs w:val="18"/>
              </w:rPr>
            </w:pPr>
            <w:r w:rsidRPr="00DD073D">
              <w:rPr>
                <w:rFonts w:ascii="Arial" w:hAnsi="Arial" w:cs="Arial"/>
                <w:color w:val="000000"/>
                <w:sz w:val="18"/>
                <w:szCs w:val="18"/>
              </w:rPr>
              <w:t>Month</w:t>
            </w:r>
            <w:r>
              <w:rPr>
                <w:rFonts w:ascii="Arial" w:hAnsi="Arial" w:cs="Arial"/>
                <w:color w:val="000000"/>
                <w:sz w:val="18"/>
                <w:szCs w:val="18"/>
              </w:rPr>
              <w:t>3</w:t>
            </w:r>
          </w:p>
        </w:tc>
        <w:tc>
          <w:tcPr>
            <w:tcW w:w="1969" w:type="dxa"/>
            <w:shd w:val="clear" w:color="auto" w:fill="D9EEFF"/>
            <w:vAlign w:val="center"/>
          </w:tcPr>
          <w:p w:rsidRPr="00890D9F" w:rsidR="00B0040E" w:rsidP="00B0040E" w:rsidRDefault="00B0040E" w14:paraId="50EC80AF" w14:textId="24D015BC">
            <w:pPr>
              <w:adjustRightInd w:val="0"/>
              <w:spacing w:before="60" w:after="60"/>
              <w:jc w:val="center"/>
              <w:rPr>
                <w:rFonts w:ascii="Arial" w:hAnsi="Arial" w:cs="Arial"/>
                <w:color w:val="000000"/>
                <w:sz w:val="18"/>
                <w:szCs w:val="18"/>
              </w:rPr>
            </w:pPr>
            <w:r>
              <w:rPr>
                <w:rFonts w:ascii="Arial" w:hAnsi="Arial" w:cs="Arial"/>
                <w:color w:val="000000"/>
                <w:sz w:val="18"/>
                <w:szCs w:val="18"/>
              </w:rPr>
              <w:t>10,000</w:t>
            </w:r>
          </w:p>
        </w:tc>
        <w:tc>
          <w:tcPr>
            <w:tcW w:w="1837" w:type="dxa"/>
            <w:shd w:val="clear" w:color="auto" w:fill="D9EEFF"/>
            <w:vAlign w:val="center"/>
          </w:tcPr>
          <w:p w:rsidRPr="00890D9F" w:rsidR="00B0040E" w:rsidP="00B0040E" w:rsidRDefault="00A52652" w14:paraId="1C11A327" w14:textId="63F08C3A">
            <w:pPr>
              <w:adjustRightInd w:val="0"/>
              <w:spacing w:before="60" w:after="60"/>
              <w:jc w:val="center"/>
              <w:rPr>
                <w:rFonts w:ascii="Arial" w:hAnsi="Arial" w:cs="Arial"/>
                <w:color w:val="000000"/>
                <w:sz w:val="18"/>
                <w:szCs w:val="18"/>
              </w:rPr>
            </w:pPr>
            <w:r>
              <w:rPr>
                <w:rFonts w:ascii="Arial" w:hAnsi="Arial" w:cs="Arial"/>
                <w:color w:val="000000"/>
                <w:sz w:val="18"/>
                <w:szCs w:val="18"/>
              </w:rPr>
              <w:t>11,000</w:t>
            </w:r>
          </w:p>
        </w:tc>
        <w:tc>
          <w:tcPr>
            <w:tcW w:w="1557" w:type="dxa"/>
            <w:shd w:val="clear" w:color="auto" w:fill="D9EEFF"/>
            <w:vAlign w:val="center"/>
          </w:tcPr>
          <w:p w:rsidRPr="00890D9F" w:rsidR="00B0040E" w:rsidP="00B0040E" w:rsidRDefault="00B0040E" w14:paraId="6BACC005" w14:textId="2061394C">
            <w:pPr>
              <w:adjustRightInd w:val="0"/>
              <w:spacing w:before="60" w:after="60"/>
              <w:jc w:val="center"/>
              <w:rPr>
                <w:rFonts w:ascii="Arial" w:hAnsi="Arial" w:cs="Arial"/>
                <w:color w:val="000000"/>
                <w:sz w:val="18"/>
                <w:szCs w:val="18"/>
              </w:rPr>
            </w:pPr>
            <w:r>
              <w:rPr>
                <w:rFonts w:ascii="Arial" w:hAnsi="Arial" w:cs="Arial"/>
                <w:color w:val="000000"/>
                <w:sz w:val="18"/>
                <w:szCs w:val="18"/>
              </w:rPr>
              <w:t>10%</w:t>
            </w:r>
          </w:p>
        </w:tc>
        <w:tc>
          <w:tcPr>
            <w:tcW w:w="1132" w:type="dxa"/>
            <w:vMerge/>
            <w:shd w:val="clear" w:color="auto" w:fill="D9EEFF"/>
            <w:vAlign w:val="center"/>
          </w:tcPr>
          <w:p w:rsidRPr="00890D9F" w:rsidR="00B0040E" w:rsidP="00B0040E" w:rsidRDefault="00B0040E" w14:paraId="5D4F6A23" w14:textId="77777777">
            <w:pPr>
              <w:adjustRightInd w:val="0"/>
              <w:spacing w:before="60" w:after="60"/>
              <w:jc w:val="center"/>
              <w:rPr>
                <w:rFonts w:ascii="Arial" w:hAnsi="Arial" w:cs="Arial"/>
                <w:color w:val="000000"/>
                <w:sz w:val="18"/>
                <w:szCs w:val="18"/>
              </w:rPr>
            </w:pPr>
          </w:p>
        </w:tc>
        <w:tc>
          <w:tcPr>
            <w:tcW w:w="3522" w:type="dxa"/>
            <w:shd w:val="clear" w:color="auto" w:fill="D9EEFF"/>
            <w:vAlign w:val="center"/>
          </w:tcPr>
          <w:p w:rsidR="00B0040E" w:rsidP="00B0040E" w:rsidRDefault="00B0040E" w14:paraId="2995FB72" w14:textId="77777777">
            <w:pPr>
              <w:adjustRightInd w:val="0"/>
              <w:spacing w:before="60" w:after="60"/>
              <w:rPr>
                <w:rFonts w:ascii="Arial" w:hAnsi="Arial" w:cs="Arial"/>
                <w:color w:val="000000"/>
                <w:sz w:val="18"/>
                <w:szCs w:val="18"/>
              </w:rPr>
            </w:pPr>
            <w:r>
              <w:rPr>
                <w:rFonts w:ascii="Arial" w:hAnsi="Arial" w:cs="Arial"/>
                <w:color w:val="000000"/>
                <w:sz w:val="18"/>
                <w:szCs w:val="18"/>
              </w:rPr>
              <w:t>Forecasted Volumes = 15,000</w:t>
            </w:r>
          </w:p>
          <w:p w:rsidR="00B0040E" w:rsidP="00B0040E" w:rsidRDefault="00B0040E" w14:paraId="79DC0D2B" w14:textId="0A86AEB2">
            <w:pPr>
              <w:adjustRightInd w:val="0"/>
              <w:spacing w:before="60" w:after="60"/>
              <w:rPr>
                <w:rFonts w:ascii="Arial" w:hAnsi="Arial" w:cs="Arial"/>
                <w:color w:val="000000"/>
                <w:sz w:val="18"/>
                <w:szCs w:val="18"/>
              </w:rPr>
            </w:pPr>
            <w:r>
              <w:rPr>
                <w:rFonts w:ascii="Arial" w:hAnsi="Arial" w:cs="Arial"/>
                <w:color w:val="000000"/>
                <w:sz w:val="18"/>
                <w:szCs w:val="18"/>
              </w:rPr>
              <w:t xml:space="preserve">Actual = </w:t>
            </w:r>
            <w:r w:rsidR="00A52652">
              <w:rPr>
                <w:rFonts w:ascii="Arial" w:hAnsi="Arial" w:cs="Arial"/>
                <w:color w:val="000000"/>
                <w:sz w:val="18"/>
                <w:szCs w:val="18"/>
              </w:rPr>
              <w:t>11,000</w:t>
            </w:r>
          </w:p>
          <w:p w:rsidR="00B0040E" w:rsidP="00B0040E" w:rsidRDefault="00B0040E" w14:paraId="09F212C6" w14:textId="0DE2E624">
            <w:pPr>
              <w:adjustRightInd w:val="0"/>
              <w:spacing w:before="60" w:after="60"/>
              <w:rPr>
                <w:rFonts w:ascii="Arial" w:hAnsi="Arial" w:cs="Arial"/>
                <w:color w:val="000000"/>
                <w:sz w:val="18"/>
                <w:szCs w:val="18"/>
              </w:rPr>
            </w:pPr>
            <w:r>
              <w:rPr>
                <w:rFonts w:ascii="Arial" w:hAnsi="Arial" w:cs="Arial"/>
                <w:color w:val="000000"/>
                <w:sz w:val="18"/>
                <w:szCs w:val="18"/>
              </w:rPr>
              <w:t xml:space="preserve">15% increase = </w:t>
            </w:r>
            <w:r w:rsidR="00A52652">
              <w:rPr>
                <w:rFonts w:ascii="Arial" w:hAnsi="Arial" w:cs="Arial"/>
                <w:color w:val="000000"/>
                <w:sz w:val="18"/>
                <w:szCs w:val="18"/>
              </w:rPr>
              <w:t>1,500 i.e. 11,500</w:t>
            </w:r>
          </w:p>
          <w:p w:rsidR="00B0040E" w:rsidP="00B0040E" w:rsidRDefault="00B0040E" w14:paraId="26C6FBFD" w14:textId="51A71A74">
            <w:pPr>
              <w:adjustRightInd w:val="0"/>
              <w:spacing w:before="60" w:after="60"/>
              <w:rPr>
                <w:rFonts w:ascii="Arial" w:hAnsi="Arial" w:cs="Arial"/>
                <w:color w:val="000000"/>
                <w:sz w:val="18"/>
                <w:szCs w:val="18"/>
              </w:rPr>
            </w:pPr>
            <w:r>
              <w:rPr>
                <w:rFonts w:ascii="Arial" w:hAnsi="Arial" w:cs="Arial"/>
                <w:color w:val="000000"/>
                <w:sz w:val="18"/>
                <w:szCs w:val="18"/>
              </w:rPr>
              <w:lastRenderedPageBreak/>
              <w:t xml:space="preserve">Actual percentage increase = 10% </w:t>
            </w:r>
            <w:r w:rsidR="00A52652">
              <w:rPr>
                <w:rFonts w:ascii="Arial" w:hAnsi="Arial" w:cs="Arial"/>
                <w:color w:val="000000"/>
                <w:sz w:val="18"/>
                <w:szCs w:val="18"/>
              </w:rPr>
              <w:t xml:space="preserve">(1,000) </w:t>
            </w:r>
            <w:r>
              <w:rPr>
                <w:rFonts w:ascii="Arial" w:hAnsi="Arial" w:cs="Arial"/>
                <w:color w:val="000000"/>
                <w:sz w:val="18"/>
                <w:szCs w:val="18"/>
              </w:rPr>
              <w:t>i.e.</w:t>
            </w:r>
            <w:r w:rsidR="00A52652">
              <w:rPr>
                <w:rFonts w:ascii="Arial" w:hAnsi="Arial" w:cs="Arial"/>
                <w:color w:val="000000"/>
                <w:sz w:val="18"/>
                <w:szCs w:val="18"/>
              </w:rPr>
              <w:t xml:space="preserve"> 11,000</w:t>
            </w:r>
            <w:r>
              <w:rPr>
                <w:rFonts w:ascii="Arial" w:hAnsi="Arial" w:cs="Arial"/>
                <w:color w:val="000000"/>
                <w:sz w:val="18"/>
                <w:szCs w:val="18"/>
              </w:rPr>
              <w:t xml:space="preserve"> </w:t>
            </w:r>
          </w:p>
          <w:p w:rsidRPr="00890D9F" w:rsidR="00B0040E" w:rsidP="00B0040E" w:rsidRDefault="00B0040E" w14:paraId="4AA7B753" w14:textId="2DF29171">
            <w:pPr>
              <w:adjustRightInd w:val="0"/>
              <w:spacing w:before="60" w:after="60"/>
              <w:rPr>
                <w:rFonts w:ascii="Arial" w:hAnsi="Arial" w:cs="Arial"/>
                <w:color w:val="000000"/>
                <w:sz w:val="18"/>
                <w:szCs w:val="18"/>
              </w:rPr>
            </w:pPr>
            <w:r>
              <w:rPr>
                <w:rFonts w:ascii="Arial" w:hAnsi="Arial" w:cs="Arial"/>
                <w:color w:val="000000"/>
                <w:sz w:val="18"/>
                <w:szCs w:val="18"/>
              </w:rPr>
              <w:t xml:space="preserve">Therefore this </w:t>
            </w:r>
            <w:r w:rsidR="00A52652">
              <w:rPr>
                <w:rFonts w:ascii="Arial" w:hAnsi="Arial" w:cs="Arial"/>
                <w:color w:val="000000"/>
                <w:sz w:val="18"/>
                <w:szCs w:val="18"/>
              </w:rPr>
              <w:t xml:space="preserve">month is not counted towards the </w:t>
            </w:r>
            <w:r>
              <w:rPr>
                <w:rFonts w:ascii="Arial" w:hAnsi="Arial" w:cs="Arial"/>
                <w:color w:val="000000"/>
                <w:sz w:val="18"/>
                <w:szCs w:val="18"/>
              </w:rPr>
              <w:t>3 Service Period mechanism</w:t>
            </w:r>
            <w:r w:rsidR="00A52652">
              <w:rPr>
                <w:rFonts w:ascii="Arial" w:hAnsi="Arial" w:cs="Arial"/>
                <w:color w:val="000000"/>
                <w:sz w:val="18"/>
                <w:szCs w:val="18"/>
              </w:rPr>
              <w:t xml:space="preserve"> and the right to request relief is not granted.</w:t>
            </w:r>
          </w:p>
        </w:tc>
      </w:tr>
    </w:tbl>
    <w:p w:rsidRPr="00890D9F" w:rsidR="00890D9F" w:rsidP="00890D9F" w:rsidRDefault="00890D9F" w14:paraId="12BC1822" w14:textId="30504A6A">
      <w:pPr>
        <w:sectPr w:rsidRPr="00890D9F" w:rsidR="00890D9F" w:rsidSect="00FB31A0">
          <w:pgSz w:w="11909" w:h="16834"/>
          <w:pgMar w:top="1440" w:right="1440" w:bottom="1797" w:left="1440" w:header="720" w:footer="720" w:gutter="0"/>
          <w:cols w:space="720"/>
          <w:titlePg/>
        </w:sectPr>
      </w:pPr>
    </w:p>
    <w:p w:rsidR="003A78A1" w:rsidRDefault="00726E2F" w14:paraId="54F67A59" w14:textId="77777777">
      <w:pPr>
        <w:pStyle w:val="Heading1"/>
        <w:keepNext/>
        <w:spacing w:before="240" w:after="360"/>
        <w:ind w:firstLine="0"/>
        <w:rPr>
          <w:rFonts w:ascii="Arial" w:hAnsi="Arial" w:eastAsia="Arial" w:cs="Arial"/>
          <w:sz w:val="24"/>
          <w:szCs w:val="24"/>
        </w:rPr>
      </w:pPr>
      <w:r>
        <w:rPr>
          <w:rFonts w:ascii="Arial" w:hAnsi="Arial" w:eastAsia="Arial" w:cs="Arial"/>
          <w:sz w:val="24"/>
          <w:szCs w:val="24"/>
        </w:rPr>
        <w:lastRenderedPageBreak/>
        <w:t>PART B: PERFORMANCE MONITORING</w:t>
      </w:r>
    </w:p>
    <w:p w:rsidR="003A78A1" w:rsidRDefault="00726E2F" w14:paraId="0EC08E0D" w14:textId="77777777">
      <w:pPr>
        <w:pStyle w:val="Heading1"/>
        <w:keepNext/>
        <w:numPr>
          <w:ilvl w:val="0"/>
          <w:numId w:val="2"/>
        </w:numPr>
        <w:jc w:val="both"/>
        <w:rPr>
          <w:rFonts w:ascii="Arial" w:hAnsi="Arial" w:eastAsia="Arial" w:cs="Arial"/>
          <w:sz w:val="24"/>
          <w:szCs w:val="24"/>
        </w:rPr>
      </w:pPr>
      <w:r>
        <w:rPr>
          <w:rFonts w:ascii="Arial" w:hAnsi="Arial" w:eastAsia="Arial" w:cs="Arial"/>
          <w:sz w:val="24"/>
          <w:szCs w:val="24"/>
        </w:rPr>
        <w:t>PERFORMANCE MONITORING AND PERFORMANCE REVIEW</w:t>
      </w:r>
    </w:p>
    <w:p w:rsidR="003A78A1" w:rsidRDefault="00726E2F" w14:paraId="0C163F20" w14:textId="77777777">
      <w:pPr>
        <w:numPr>
          <w:ilvl w:val="1"/>
          <w:numId w:val="7"/>
        </w:numPr>
        <w:pBdr>
          <w:top w:val="nil"/>
          <w:left w:val="nil"/>
          <w:bottom w:val="nil"/>
          <w:right w:val="nil"/>
          <w:between w:val="nil"/>
        </w:pBdr>
        <w:spacing w:before="120" w:after="120"/>
        <w:rPr>
          <w:color w:val="000000"/>
        </w:rPr>
      </w:pPr>
      <w:bookmarkStart w:name="_heading=h.17dp8vu" w:colFirst="0" w:colLast="0" w:id="133"/>
      <w:bookmarkStart w:name="_Ref115023942" w:id="134"/>
      <w:bookmarkEnd w:id="133"/>
      <w:r>
        <w:rPr>
          <w:color w:val="000000"/>
        </w:rPr>
        <w:t xml:space="preserve">Within </w:t>
      </w:r>
      <w:r w:rsidR="007F0E6B">
        <w:rPr>
          <w:color w:val="000000"/>
        </w:rPr>
        <w:t xml:space="preserve">seven </w:t>
      </w:r>
      <w:r>
        <w:rPr>
          <w:color w:val="000000"/>
        </w:rPr>
        <w:t>(</w:t>
      </w:r>
      <w:r w:rsidR="007F0E6B">
        <w:rPr>
          <w:color w:val="000000"/>
        </w:rPr>
        <w:t>7</w:t>
      </w:r>
      <w:r>
        <w:rPr>
          <w:color w:val="000000"/>
        </w:rPr>
        <w:t>) Working Days of the end of each Service Period, the Supplier shall provide:</w:t>
      </w:r>
      <w:bookmarkEnd w:id="134"/>
    </w:p>
    <w:p w:rsidR="003A78A1" w:rsidRDefault="00726E2F" w14:paraId="4C805D28" w14:textId="7F94EBE0">
      <w:pPr>
        <w:numPr>
          <w:ilvl w:val="2"/>
          <w:numId w:val="9"/>
        </w:numPr>
        <w:pBdr>
          <w:top w:val="nil"/>
          <w:left w:val="nil"/>
          <w:bottom w:val="nil"/>
          <w:right w:val="nil"/>
          <w:between w:val="nil"/>
        </w:pBdr>
        <w:spacing w:before="120" w:after="120"/>
        <w:rPr>
          <w:color w:val="000000"/>
        </w:rPr>
      </w:pPr>
      <w:bookmarkStart w:name="_heading=h.3rdcrjn" w:colFirst="0" w:colLast="0" w:id="135"/>
      <w:bookmarkStart w:name="_Ref115023944" w:id="136"/>
      <w:bookmarkEnd w:id="135"/>
      <w:r>
        <w:rPr>
          <w:color w:val="000000"/>
        </w:rPr>
        <w:t>a report to the Authority Representative which summarises the performance by the Supplier against each of the Performance Indicators as more particularly described in Paragraph </w:t>
      </w:r>
      <w:r w:rsidR="000C69DA">
        <w:rPr>
          <w:color w:val="000000"/>
        </w:rPr>
        <w:fldChar w:fldCharType="begin"/>
      </w:r>
      <w:r w:rsidR="000C69DA">
        <w:rPr>
          <w:color w:val="000000"/>
        </w:rPr>
        <w:instrText xml:space="preserve"> REF _Ref138973822 \r \h </w:instrText>
      </w:r>
      <w:r w:rsidR="000C69DA">
        <w:rPr>
          <w:color w:val="000000"/>
        </w:rPr>
      </w:r>
      <w:r w:rsidR="000C69DA">
        <w:rPr>
          <w:color w:val="000000"/>
        </w:rPr>
        <w:fldChar w:fldCharType="separate"/>
      </w:r>
      <w:r w:rsidR="000D5C45">
        <w:rPr>
          <w:color w:val="000000"/>
        </w:rPr>
        <w:t>1.2</w:t>
      </w:r>
      <w:r w:rsidR="000C69DA">
        <w:rPr>
          <w:color w:val="000000"/>
        </w:rPr>
        <w:fldChar w:fldCharType="end"/>
      </w:r>
      <w:r>
        <w:rPr>
          <w:color w:val="000000"/>
        </w:rPr>
        <w:t xml:space="preserve"> (the “</w:t>
      </w:r>
      <w:r>
        <w:rPr>
          <w:b/>
          <w:color w:val="000000"/>
        </w:rPr>
        <w:t>Performance Monitoring Report</w:t>
      </w:r>
      <w:r>
        <w:rPr>
          <w:color w:val="000000"/>
        </w:rPr>
        <w:t>”) of this Part B; and</w:t>
      </w:r>
      <w:bookmarkEnd w:id="136"/>
    </w:p>
    <w:p w:rsidR="00AF0EAC" w:rsidP="00AF0EAC" w:rsidRDefault="00726E2F" w14:paraId="43AFB447" w14:textId="70255EBB">
      <w:pPr>
        <w:numPr>
          <w:ilvl w:val="2"/>
          <w:numId w:val="9"/>
        </w:numPr>
        <w:pBdr>
          <w:top w:val="nil"/>
          <w:left w:val="nil"/>
          <w:bottom w:val="nil"/>
          <w:right w:val="nil"/>
          <w:between w:val="nil"/>
        </w:pBdr>
        <w:spacing w:before="120" w:after="120"/>
        <w:rPr>
          <w:color w:val="000000"/>
        </w:rPr>
      </w:pPr>
      <w:r>
        <w:rPr>
          <w:color w:val="000000"/>
        </w:rPr>
        <w:t>a report to the Authority’s senior responsible officer which summarises the Supplier’s performance over the relevant Service Period as more particularly described in Paragraph </w:t>
      </w:r>
      <w:r w:rsidR="008D6F11">
        <w:rPr>
          <w:color w:val="000000"/>
        </w:rPr>
        <w:fldChar w:fldCharType="begin"/>
      </w:r>
      <w:r w:rsidR="008D6F11">
        <w:rPr>
          <w:color w:val="000000"/>
        </w:rPr>
        <w:instrText xml:space="preserve"> REF _Ref138973831 \r \h </w:instrText>
      </w:r>
      <w:r w:rsidR="008D6F11">
        <w:rPr>
          <w:color w:val="000000"/>
        </w:rPr>
      </w:r>
      <w:r w:rsidR="008D6F11">
        <w:rPr>
          <w:color w:val="000000"/>
        </w:rPr>
        <w:fldChar w:fldCharType="separate"/>
      </w:r>
      <w:r w:rsidR="000D5C45">
        <w:rPr>
          <w:color w:val="000000"/>
        </w:rPr>
        <w:t>1.4</w:t>
      </w:r>
      <w:r w:rsidR="008D6F11">
        <w:rPr>
          <w:color w:val="000000"/>
        </w:rPr>
        <w:fldChar w:fldCharType="end"/>
      </w:r>
      <w:bookmarkStart w:name="_Ref143178097" w:id="137"/>
      <w:r>
        <w:rPr>
          <w:color w:val="000000"/>
        </w:rPr>
        <w:t xml:space="preserve"> (the “</w:t>
      </w:r>
      <w:r>
        <w:rPr>
          <w:b/>
          <w:color w:val="000000"/>
        </w:rPr>
        <w:t>Balanced Scorecard Report</w:t>
      </w:r>
      <w:r>
        <w:rPr>
          <w:color w:val="000000"/>
        </w:rPr>
        <w:t>”) of this Part B</w:t>
      </w:r>
      <w:r w:rsidR="000839AD">
        <w:rPr>
          <w:color w:val="000000"/>
        </w:rPr>
        <w:t xml:space="preserve">; </w:t>
      </w:r>
      <w:r w:rsidR="00AF0EAC">
        <w:rPr>
          <w:color w:val="000000"/>
        </w:rPr>
        <w:t>and</w:t>
      </w:r>
      <w:bookmarkEnd w:id="137"/>
    </w:p>
    <w:p w:rsidR="00AF0EAC" w:rsidP="00AF0EAC" w:rsidRDefault="00AF0EAC" w14:paraId="46A3D425" w14:textId="235BC3FE">
      <w:pPr>
        <w:numPr>
          <w:ilvl w:val="2"/>
          <w:numId w:val="9"/>
        </w:numPr>
        <w:pBdr>
          <w:top w:val="nil"/>
          <w:left w:val="nil"/>
          <w:bottom w:val="nil"/>
          <w:right w:val="nil"/>
          <w:between w:val="nil"/>
        </w:pBdr>
        <w:spacing w:before="120" w:after="120"/>
        <w:rPr>
          <w:color w:val="000000"/>
        </w:rPr>
      </w:pPr>
      <w:bookmarkStart w:name="_Ref143178156" w:id="138"/>
      <w:r>
        <w:rPr>
          <w:color w:val="000000"/>
        </w:rPr>
        <w:t xml:space="preserve">a report which forecasts, on a rolling basis, the volumes of cases arising in respect of each of the Performance Indicators for the next six (6) Service Periods as more particularly described in Paragraph </w:t>
      </w:r>
      <w:r>
        <w:rPr>
          <w:color w:val="000000"/>
          <w:highlight w:val="yellow"/>
        </w:rPr>
        <w:fldChar w:fldCharType="begin"/>
      </w:r>
      <w:r>
        <w:rPr>
          <w:color w:val="000000"/>
        </w:rPr>
        <w:instrText xml:space="preserve"> REF _Ref141782058 \r \h </w:instrText>
      </w:r>
      <w:r>
        <w:rPr>
          <w:color w:val="000000"/>
          <w:highlight w:val="yellow"/>
        </w:rPr>
      </w:r>
      <w:r>
        <w:rPr>
          <w:color w:val="000000"/>
          <w:highlight w:val="yellow"/>
        </w:rPr>
        <w:fldChar w:fldCharType="separate"/>
      </w:r>
      <w:r w:rsidR="000D5C45">
        <w:rPr>
          <w:color w:val="000000"/>
        </w:rPr>
        <w:t>1.5</w:t>
      </w:r>
      <w:r>
        <w:rPr>
          <w:color w:val="000000"/>
          <w:highlight w:val="yellow"/>
        </w:rPr>
        <w:fldChar w:fldCharType="end"/>
      </w:r>
      <w:r w:rsidRPr="000839AD">
        <w:t xml:space="preserve"> </w:t>
      </w:r>
      <w:r>
        <w:rPr>
          <w:color w:val="000000"/>
        </w:rPr>
        <w:t>("</w:t>
      </w:r>
      <w:r w:rsidRPr="000839AD">
        <w:rPr>
          <w:b/>
          <w:bCs/>
          <w:color w:val="000000"/>
        </w:rPr>
        <w:t xml:space="preserve">Rolling </w:t>
      </w:r>
      <w:r>
        <w:rPr>
          <w:b/>
          <w:bCs/>
          <w:color w:val="000000"/>
        </w:rPr>
        <w:t xml:space="preserve">Case Volumes </w:t>
      </w:r>
      <w:r w:rsidRPr="000839AD">
        <w:rPr>
          <w:b/>
          <w:bCs/>
          <w:color w:val="000000"/>
        </w:rPr>
        <w:t>Forecast</w:t>
      </w:r>
      <w:r>
        <w:rPr>
          <w:b/>
          <w:bCs/>
          <w:color w:val="000000"/>
        </w:rPr>
        <w:t xml:space="preserve"> Report</w:t>
      </w:r>
      <w:r>
        <w:rPr>
          <w:color w:val="000000"/>
        </w:rPr>
        <w:t>").</w:t>
      </w:r>
      <w:bookmarkEnd w:id="138"/>
    </w:p>
    <w:p w:rsidR="003A78A1" w:rsidP="00AF0EAC" w:rsidRDefault="00726E2F" w14:paraId="5B14C8CD" w14:textId="160E6CCE">
      <w:pPr>
        <w:pBdr>
          <w:top w:val="nil"/>
          <w:left w:val="nil"/>
          <w:bottom w:val="nil"/>
          <w:right w:val="nil"/>
          <w:between w:val="nil"/>
        </w:pBdr>
        <w:spacing w:before="120" w:after="120"/>
        <w:ind w:left="709"/>
        <w:rPr>
          <w:b/>
          <w:color w:val="000000"/>
        </w:rPr>
      </w:pPr>
      <w:r>
        <w:rPr>
          <w:b/>
          <w:color w:val="000000"/>
        </w:rPr>
        <w:t>Performance Monitoring Report</w:t>
      </w:r>
    </w:p>
    <w:p w:rsidR="003A78A1" w:rsidRDefault="00726E2F" w14:paraId="47683584" w14:textId="77777777">
      <w:pPr>
        <w:numPr>
          <w:ilvl w:val="1"/>
          <w:numId w:val="7"/>
        </w:numPr>
        <w:pBdr>
          <w:top w:val="nil"/>
          <w:left w:val="nil"/>
          <w:bottom w:val="nil"/>
          <w:right w:val="nil"/>
          <w:between w:val="nil"/>
        </w:pBdr>
        <w:spacing w:before="120" w:after="120"/>
        <w:rPr>
          <w:color w:val="000000"/>
        </w:rPr>
      </w:pPr>
      <w:bookmarkStart w:name="_heading=h.26in1rg" w:colFirst="0" w:colLast="0" w:id="139"/>
      <w:bookmarkStart w:name="_Ref138973822" w:id="140"/>
      <w:bookmarkEnd w:id="139"/>
      <w:r>
        <w:rPr>
          <w:color w:val="000000"/>
        </w:rPr>
        <w:t>The Performance Monitoring Report shall be in such format as agreed between the Parties from time to time and contain, as a minimum, the following information:</w:t>
      </w:r>
      <w:bookmarkEnd w:id="140"/>
    </w:p>
    <w:p w:rsidR="003A78A1" w:rsidRDefault="00726E2F" w14:paraId="03D9E904" w14:textId="77777777">
      <w:pPr>
        <w:keepNext/>
        <w:widowControl w:val="0"/>
        <w:pBdr>
          <w:top w:val="nil"/>
          <w:left w:val="nil"/>
          <w:bottom w:val="nil"/>
          <w:right w:val="nil"/>
          <w:between w:val="nil"/>
        </w:pBdr>
        <w:ind w:hanging="11"/>
        <w:rPr>
          <w:b/>
          <w:color w:val="000000"/>
        </w:rPr>
      </w:pPr>
      <w:r>
        <w:rPr>
          <w:b/>
          <w:color w:val="000000"/>
        </w:rPr>
        <w:t>Information in respect of the Service Period just ended</w:t>
      </w:r>
    </w:p>
    <w:p w:rsidR="003A78A1" w:rsidRDefault="00726E2F" w14:paraId="59CCECAF" w14:textId="6D6BF10D">
      <w:pPr>
        <w:pStyle w:val="Heading4"/>
        <w:keepLines w:val="0"/>
        <w:numPr>
          <w:ilvl w:val="3"/>
          <w:numId w:val="16"/>
        </w:numPr>
        <w:spacing w:before="120" w:after="120"/>
        <w:rPr>
          <w:rFonts w:ascii="Arial" w:hAnsi="Arial" w:eastAsia="Arial" w:cs="Arial"/>
        </w:rPr>
      </w:pPr>
      <w:r>
        <w:rPr>
          <w:rFonts w:ascii="Arial" w:hAnsi="Arial" w:eastAsia="Arial" w:cs="Arial"/>
        </w:rPr>
        <w:t>for each Key Performance Indicator and Subsidiary Performance Indicator, the actual performance achieved over the Service Period, and that achieved over the previous three (3) Measurement Periods;</w:t>
      </w:r>
    </w:p>
    <w:p w:rsidR="003A78A1" w:rsidRDefault="00726E2F" w14:paraId="25A0D230" w14:textId="77777777">
      <w:pPr>
        <w:pStyle w:val="Heading4"/>
        <w:keepLines w:val="0"/>
        <w:numPr>
          <w:ilvl w:val="3"/>
          <w:numId w:val="16"/>
        </w:numPr>
        <w:spacing w:before="120" w:after="120"/>
        <w:rPr>
          <w:rFonts w:ascii="Arial" w:hAnsi="Arial" w:eastAsia="Arial" w:cs="Arial"/>
        </w:rPr>
      </w:pPr>
      <w:r>
        <w:rPr>
          <w:rFonts w:ascii="Arial" w:hAnsi="Arial" w:eastAsia="Arial" w:cs="Arial"/>
        </w:rPr>
        <w:t>a summary of all Performance Failures that occurred during the Service Period;</w:t>
      </w:r>
    </w:p>
    <w:p w:rsidR="003A78A1" w:rsidRDefault="00726E2F" w14:paraId="25AC4266" w14:textId="77777777">
      <w:pPr>
        <w:pStyle w:val="Heading4"/>
        <w:keepLines w:val="0"/>
        <w:numPr>
          <w:ilvl w:val="3"/>
          <w:numId w:val="16"/>
        </w:numPr>
        <w:spacing w:before="120" w:after="120"/>
        <w:rPr>
          <w:rFonts w:ascii="Arial" w:hAnsi="Arial" w:eastAsia="Arial" w:cs="Arial"/>
        </w:rPr>
      </w:pPr>
      <w:r>
        <w:rPr>
          <w:rFonts w:ascii="Arial" w:hAnsi="Arial" w:eastAsia="Arial" w:cs="Arial"/>
        </w:rPr>
        <w:t>the severity level of each KPI Failure which occurred during the Service Period and whether each SPI Failure which occurred during the Service Period fell below the SPI Service Threshold;</w:t>
      </w:r>
    </w:p>
    <w:p w:rsidR="003A78A1" w:rsidRDefault="00726E2F" w14:paraId="5C7BF70E" w14:textId="77777777">
      <w:pPr>
        <w:pStyle w:val="Heading4"/>
        <w:keepLines w:val="0"/>
        <w:numPr>
          <w:ilvl w:val="3"/>
          <w:numId w:val="16"/>
        </w:numPr>
        <w:spacing w:before="120" w:after="120"/>
        <w:rPr>
          <w:rFonts w:ascii="Arial" w:hAnsi="Arial" w:eastAsia="Arial" w:cs="Arial"/>
        </w:rPr>
      </w:pPr>
      <w:r>
        <w:rPr>
          <w:rFonts w:ascii="Arial" w:hAnsi="Arial" w:eastAsia="Arial" w:cs="Arial"/>
        </w:rPr>
        <w:t>which Performance Failures remain outstanding and progress in resolving them;</w:t>
      </w:r>
    </w:p>
    <w:p w:rsidR="003A78A1" w:rsidRDefault="00726E2F" w14:paraId="1AC1B02D" w14:textId="77777777">
      <w:pPr>
        <w:pStyle w:val="Heading4"/>
        <w:keepLines w:val="0"/>
        <w:numPr>
          <w:ilvl w:val="3"/>
          <w:numId w:val="16"/>
        </w:numPr>
        <w:spacing w:before="120" w:after="120"/>
        <w:rPr>
          <w:rFonts w:ascii="Arial" w:hAnsi="Arial" w:eastAsia="Arial" w:cs="Arial"/>
        </w:rPr>
      </w:pPr>
      <w:r>
        <w:rPr>
          <w:rFonts w:ascii="Arial" w:hAnsi="Arial" w:eastAsia="Arial" w:cs="Arial"/>
        </w:rPr>
        <w:t>for any Material KPI Failures or Material SPI Failures occurring during the Service Period, the cause of the relevant KPI Failure or SPI Failure and the action being taken to reduce the likelihood of recurrence;</w:t>
      </w:r>
    </w:p>
    <w:p w:rsidR="003A78A1" w:rsidRDefault="00726E2F" w14:paraId="13906AE5" w14:textId="77777777">
      <w:pPr>
        <w:pStyle w:val="Heading4"/>
        <w:keepNext/>
        <w:keepLines w:val="0"/>
        <w:numPr>
          <w:ilvl w:val="3"/>
          <w:numId w:val="16"/>
        </w:numPr>
        <w:spacing w:before="120" w:after="120"/>
        <w:rPr>
          <w:rFonts w:ascii="Arial" w:hAnsi="Arial" w:eastAsia="Arial" w:cs="Arial"/>
        </w:rPr>
      </w:pPr>
      <w:r>
        <w:rPr>
          <w:rFonts w:ascii="Arial" w:hAnsi="Arial" w:eastAsia="Arial" w:cs="Arial"/>
        </w:rPr>
        <w:t>the status of any outstanding Rectification Plan processes, including:</w:t>
      </w:r>
    </w:p>
    <w:p w:rsidR="003A78A1" w:rsidRDefault="00726E2F" w14:paraId="26617DAD" w14:textId="77777777">
      <w:pPr>
        <w:pStyle w:val="Heading5"/>
        <w:keepLines w:val="0"/>
        <w:numPr>
          <w:ilvl w:val="4"/>
          <w:numId w:val="16"/>
        </w:numPr>
        <w:spacing w:before="120" w:after="120"/>
        <w:ind w:hanging="707"/>
        <w:rPr>
          <w:rFonts w:ascii="Arial" w:hAnsi="Arial" w:eastAsia="Arial" w:cs="Arial"/>
        </w:rPr>
      </w:pPr>
      <w:r>
        <w:rPr>
          <w:rFonts w:ascii="Arial" w:hAnsi="Arial" w:eastAsia="Arial" w:cs="Arial"/>
        </w:rPr>
        <w:t>whether or not a Rectification Plan has been agreed; and</w:t>
      </w:r>
    </w:p>
    <w:p w:rsidR="003A78A1" w:rsidRDefault="00726E2F" w14:paraId="051F2F51" w14:textId="77777777">
      <w:pPr>
        <w:pStyle w:val="Heading5"/>
        <w:keepLines w:val="0"/>
        <w:numPr>
          <w:ilvl w:val="4"/>
          <w:numId w:val="16"/>
        </w:numPr>
        <w:spacing w:before="120" w:after="120"/>
        <w:ind w:hanging="707"/>
        <w:rPr>
          <w:rFonts w:ascii="Arial" w:hAnsi="Arial" w:eastAsia="Arial" w:cs="Arial"/>
        </w:rPr>
      </w:pPr>
      <w:r>
        <w:rPr>
          <w:rFonts w:ascii="Arial" w:hAnsi="Arial" w:eastAsia="Arial" w:cs="Arial"/>
        </w:rPr>
        <w:t>where a Rectification Plan has been agreed, a summary of the Supplier’s progress in implementing that Rectification Plan;</w:t>
      </w:r>
    </w:p>
    <w:p w:rsidR="003A78A1" w:rsidRDefault="00726E2F" w14:paraId="1866E542" w14:textId="77777777">
      <w:pPr>
        <w:pStyle w:val="Heading4"/>
        <w:keepLines w:val="0"/>
        <w:numPr>
          <w:ilvl w:val="3"/>
          <w:numId w:val="16"/>
        </w:numPr>
        <w:rPr>
          <w:rFonts w:ascii="Arial" w:hAnsi="Arial" w:eastAsia="Arial" w:cs="Arial"/>
        </w:rPr>
      </w:pPr>
      <w:r>
        <w:rPr>
          <w:rFonts w:ascii="Arial" w:hAnsi="Arial" w:eastAsia="Arial" w:cs="Arial"/>
        </w:rPr>
        <w:t>for any Repeat Failures, actions taken to resolve the underlying cause and prevent recurrence;</w:t>
      </w:r>
    </w:p>
    <w:p w:rsidR="003A78A1" w:rsidRDefault="00726E2F" w14:paraId="3E75DC9C" w14:textId="77777777">
      <w:pPr>
        <w:pStyle w:val="Heading4"/>
        <w:keepLines w:val="0"/>
        <w:numPr>
          <w:ilvl w:val="3"/>
          <w:numId w:val="16"/>
        </w:numPr>
        <w:spacing w:before="120" w:after="120"/>
        <w:rPr>
          <w:rFonts w:ascii="Arial" w:hAnsi="Arial" w:eastAsia="Arial" w:cs="Arial"/>
        </w:rPr>
      </w:pPr>
      <w:r>
        <w:rPr>
          <w:rFonts w:ascii="Arial" w:hAnsi="Arial" w:eastAsia="Arial" w:cs="Arial"/>
        </w:rPr>
        <w:lastRenderedPageBreak/>
        <w:t>the number of Service Points awarded in respect of each KPI Failure;</w:t>
      </w:r>
    </w:p>
    <w:p w:rsidR="003A78A1" w:rsidRDefault="00726E2F" w14:paraId="4A9D1906" w14:textId="77777777">
      <w:pPr>
        <w:pStyle w:val="Heading4"/>
        <w:keepLines w:val="0"/>
        <w:numPr>
          <w:ilvl w:val="3"/>
          <w:numId w:val="16"/>
        </w:numPr>
        <w:spacing w:before="120" w:after="120"/>
        <w:rPr>
          <w:rFonts w:ascii="Arial" w:hAnsi="Arial" w:eastAsia="Arial" w:cs="Arial"/>
        </w:rPr>
      </w:pPr>
      <w:r>
        <w:rPr>
          <w:rFonts w:ascii="Arial" w:hAnsi="Arial" w:eastAsia="Arial" w:cs="Arial"/>
        </w:rPr>
        <w:t>the Service Credits to be applied, indicating the KPI Failure(s) to which the Service Credits relate;</w:t>
      </w:r>
    </w:p>
    <w:p w:rsidR="003A78A1" w:rsidRDefault="00726E2F" w14:paraId="07D5D88B" w14:textId="77777777">
      <w:pPr>
        <w:pStyle w:val="Heading4"/>
        <w:keepLines w:val="0"/>
        <w:numPr>
          <w:ilvl w:val="3"/>
          <w:numId w:val="16"/>
        </w:numPr>
        <w:spacing w:before="120" w:after="120"/>
        <w:rPr>
          <w:rFonts w:ascii="Arial" w:hAnsi="Arial" w:eastAsia="Arial" w:cs="Arial"/>
        </w:rPr>
      </w:pPr>
      <w:r>
        <w:rPr>
          <w:rFonts w:ascii="Arial" w:hAnsi="Arial" w:eastAsia="Arial" w:cs="Arial"/>
        </w:rPr>
        <w:t>the conduct and performance of any agreed periodic tests that have occurred, such as the annual failover test of the Service Continuity Plan;</w:t>
      </w:r>
    </w:p>
    <w:p w:rsidR="003A78A1" w:rsidRDefault="00726E2F" w14:paraId="31E10C69" w14:textId="77777777">
      <w:pPr>
        <w:pStyle w:val="Heading4"/>
        <w:keepLines w:val="0"/>
        <w:numPr>
          <w:ilvl w:val="3"/>
          <w:numId w:val="16"/>
        </w:numPr>
        <w:spacing w:before="120" w:after="120"/>
        <w:rPr>
          <w:rFonts w:ascii="Arial" w:hAnsi="Arial" w:eastAsia="Arial" w:cs="Arial"/>
        </w:rPr>
      </w:pPr>
      <w:r>
        <w:rPr>
          <w:rFonts w:ascii="Arial" w:hAnsi="Arial" w:eastAsia="Arial" w:cs="Arial"/>
        </w:rPr>
        <w:t>relevant particulars of any aspects of the Supplier’s performance which fail to meet the requirements of this Agreement;</w:t>
      </w:r>
    </w:p>
    <w:p w:rsidR="00AF0EAC" w:rsidP="00AF0EAC" w:rsidRDefault="00726E2F" w14:paraId="504324D2" w14:textId="77777777">
      <w:pPr>
        <w:pStyle w:val="Heading4"/>
        <w:keepLines w:val="0"/>
        <w:numPr>
          <w:ilvl w:val="3"/>
          <w:numId w:val="16"/>
        </w:numPr>
        <w:spacing w:before="120" w:after="120"/>
        <w:rPr>
          <w:rFonts w:ascii="Arial" w:hAnsi="Arial" w:eastAsia="Arial" w:cs="Arial"/>
        </w:rPr>
      </w:pPr>
      <w:r>
        <w:rPr>
          <w:rFonts w:ascii="Arial" w:hAnsi="Arial" w:eastAsia="Arial" w:cs="Arial"/>
        </w:rPr>
        <w:t>such other details as the Authority may reasonably require from time to time</w:t>
      </w:r>
      <w:r w:rsidR="00AF0EAC">
        <w:rPr>
          <w:rFonts w:ascii="Arial" w:hAnsi="Arial" w:eastAsia="Arial" w:cs="Arial"/>
        </w:rPr>
        <w:t>;</w:t>
      </w:r>
    </w:p>
    <w:p w:rsidRPr="00AF0EAC" w:rsidR="00AF0EAC" w:rsidP="00AF0EAC" w:rsidRDefault="00AF0EAC" w14:paraId="3AE876C3" w14:textId="05F44CBB">
      <w:pPr>
        <w:pStyle w:val="Heading4"/>
        <w:keepLines w:val="0"/>
        <w:numPr>
          <w:ilvl w:val="3"/>
          <w:numId w:val="16"/>
        </w:numPr>
        <w:spacing w:before="120" w:after="120"/>
        <w:rPr>
          <w:rFonts w:ascii="Arial" w:hAnsi="Arial" w:eastAsia="Arial" w:cs="Arial"/>
        </w:rPr>
      </w:pPr>
      <w:r>
        <w:rPr>
          <w:rFonts w:ascii="Arial" w:hAnsi="Arial" w:eastAsia="Arial" w:cs="Arial"/>
        </w:rPr>
        <w:t xml:space="preserve">for each Key Performance Indicator and Subsidiary Performance </w:t>
      </w:r>
      <w:r w:rsidRPr="00AF0EAC">
        <w:rPr>
          <w:rFonts w:ascii="Arial" w:hAnsi="Arial" w:eastAsia="Arial" w:cs="Arial"/>
        </w:rPr>
        <w:t xml:space="preserve">Indicator, the volumes of cases arising within each Service Period; </w:t>
      </w:r>
    </w:p>
    <w:p w:rsidR="00AF0EAC" w:rsidP="00AF0EAC" w:rsidRDefault="00AF0EAC" w14:paraId="0320F4F4" w14:textId="0830624D">
      <w:pPr>
        <w:pStyle w:val="Heading4"/>
        <w:keepLines w:val="0"/>
        <w:numPr>
          <w:ilvl w:val="3"/>
          <w:numId w:val="16"/>
        </w:numPr>
        <w:spacing w:before="120" w:after="120"/>
        <w:rPr>
          <w:rFonts w:ascii="Arial" w:hAnsi="Arial" w:eastAsia="Arial" w:cs="Arial"/>
        </w:rPr>
      </w:pPr>
      <w:bookmarkStart w:name="_Ref143178234" w:id="141"/>
      <w:r w:rsidRPr="00AF0EAC">
        <w:rPr>
          <w:rFonts w:ascii="Arial" w:hAnsi="Arial" w:eastAsia="Arial" w:cs="Arial"/>
        </w:rPr>
        <w:t xml:space="preserve">the total number of cases arising in respect of </w:t>
      </w:r>
      <w:r w:rsidR="00423627">
        <w:rPr>
          <w:rFonts w:ascii="Arial" w:hAnsi="Arial" w:eastAsia="Arial" w:cs="Arial"/>
        </w:rPr>
        <w:t xml:space="preserve">the </w:t>
      </w:r>
      <w:r w:rsidR="00A300E8">
        <w:rPr>
          <w:rFonts w:ascii="Arial" w:hAnsi="Arial" w:eastAsia="Arial" w:cs="Arial"/>
        </w:rPr>
        <w:t>E</w:t>
      </w:r>
      <w:r w:rsidR="00423627">
        <w:rPr>
          <w:rFonts w:ascii="Arial" w:hAnsi="Arial" w:eastAsia="Arial" w:cs="Arial"/>
        </w:rPr>
        <w:t xml:space="preserve">xceptional </w:t>
      </w:r>
      <w:r w:rsidR="00A300E8">
        <w:rPr>
          <w:rFonts w:ascii="Arial" w:hAnsi="Arial" w:eastAsia="Arial" w:cs="Arial"/>
        </w:rPr>
        <w:t>V</w:t>
      </w:r>
      <w:r w:rsidR="00423627">
        <w:rPr>
          <w:rFonts w:ascii="Arial" w:hAnsi="Arial" w:eastAsia="Arial" w:cs="Arial"/>
        </w:rPr>
        <w:t>olume</w:t>
      </w:r>
      <w:r w:rsidR="00BB5C61">
        <w:rPr>
          <w:rFonts w:ascii="Arial" w:hAnsi="Arial" w:eastAsia="Arial" w:cs="Arial"/>
        </w:rPr>
        <w:t>s</w:t>
      </w:r>
      <w:r w:rsidR="00423627">
        <w:rPr>
          <w:rFonts w:ascii="Arial" w:hAnsi="Arial" w:eastAsia="Arial" w:cs="Arial"/>
        </w:rPr>
        <w:t xml:space="preserve"> </w:t>
      </w:r>
      <w:r w:rsidR="004F2CFB">
        <w:rPr>
          <w:rFonts w:ascii="Arial" w:hAnsi="Arial" w:eastAsia="Arial" w:cs="Arial"/>
        </w:rPr>
        <w:t xml:space="preserve">Aggregate </w:t>
      </w:r>
      <w:r w:rsidRPr="00AF0EAC">
        <w:rPr>
          <w:rFonts w:ascii="Arial" w:hAnsi="Arial" w:eastAsia="Arial" w:cs="Arial"/>
        </w:rPr>
        <w:t xml:space="preserve">Performance Indicators in each Service Period </w:t>
      </w:r>
      <w:r w:rsidRPr="00AF0EAC">
        <w:rPr>
          <w:rFonts w:ascii="Arial" w:hAnsi="Arial" w:cs="Arial"/>
          <w:color w:val="000000"/>
        </w:rPr>
        <w:t xml:space="preserve">(the </w:t>
      </w:r>
      <w:r w:rsidRPr="00AF0EAC">
        <w:rPr>
          <w:rFonts w:ascii="Arial" w:hAnsi="Arial" w:eastAsia="Arial" w:cs="Arial"/>
        </w:rPr>
        <w:t>“</w:t>
      </w:r>
      <w:bookmarkStart w:name="_Hlk142572384" w:id="142"/>
      <w:r w:rsidRPr="00423627" w:rsidR="00423627">
        <w:rPr>
          <w:rFonts w:ascii="Arial" w:hAnsi="Arial" w:eastAsia="Arial" w:cs="Arial"/>
          <w:b/>
          <w:bCs/>
        </w:rPr>
        <w:t xml:space="preserve">Exceptional </w:t>
      </w:r>
      <w:r w:rsidRPr="00AF0EAC">
        <w:rPr>
          <w:rFonts w:ascii="Arial" w:hAnsi="Arial" w:eastAsia="Arial" w:cs="Arial"/>
          <w:b/>
          <w:bCs/>
        </w:rPr>
        <w:t>Aggregate Performance Indicators Case Volumes</w:t>
      </w:r>
      <w:bookmarkEnd w:id="142"/>
      <w:r w:rsidRPr="00AF0EAC">
        <w:rPr>
          <w:rFonts w:ascii="Arial" w:hAnsi="Arial" w:eastAsia="Arial" w:cs="Arial"/>
        </w:rPr>
        <w:t>”</w:t>
      </w:r>
      <w:r w:rsidRPr="00AF0EAC">
        <w:rPr>
          <w:rFonts w:ascii="Arial" w:hAnsi="Arial" w:cs="Arial"/>
          <w:color w:val="000000"/>
        </w:rPr>
        <w:t>)</w:t>
      </w:r>
      <w:r w:rsidRPr="00AF0EAC">
        <w:rPr>
          <w:rFonts w:ascii="Arial" w:hAnsi="Arial" w:eastAsia="Arial" w:cs="Arial"/>
        </w:rPr>
        <w:t>;</w:t>
      </w:r>
      <w:r w:rsidR="00423627">
        <w:rPr>
          <w:rFonts w:ascii="Arial" w:hAnsi="Arial" w:eastAsia="Arial" w:cs="Arial"/>
        </w:rPr>
        <w:t xml:space="preserve"> and</w:t>
      </w:r>
      <w:bookmarkEnd w:id="141"/>
    </w:p>
    <w:p w:rsidRPr="00423627" w:rsidR="00423627" w:rsidP="00423627" w:rsidRDefault="00423627" w14:paraId="5B8EAE66" w14:textId="6FA8C2B4">
      <w:pPr>
        <w:pStyle w:val="Heading4"/>
        <w:keepLines w:val="0"/>
        <w:numPr>
          <w:ilvl w:val="3"/>
          <w:numId w:val="16"/>
        </w:numPr>
        <w:spacing w:before="120" w:after="120"/>
        <w:rPr>
          <w:rFonts w:ascii="Arial" w:hAnsi="Arial" w:cs="Arial"/>
        </w:rPr>
      </w:pPr>
      <w:bookmarkStart w:name="_Ref143178321" w:id="143"/>
      <w:r>
        <w:rPr>
          <w:rFonts w:ascii="Arial" w:hAnsi="Arial" w:cs="Arial"/>
        </w:rPr>
        <w:t>the total number of cases arising in respect of the enquiry centre Performance Indicator (</w:t>
      </w:r>
      <w:r w:rsidRPr="00423627">
        <w:rPr>
          <w:rFonts w:ascii="Arial" w:hAnsi="Arial" w:cs="Arial"/>
        </w:rPr>
        <w:t>PI 18</w:t>
      </w:r>
      <w:r w:rsidR="00A300E8">
        <w:rPr>
          <w:rFonts w:ascii="Arial" w:hAnsi="Arial" w:cs="Arial"/>
        </w:rPr>
        <w:t xml:space="preserve"> (a to d)</w:t>
      </w:r>
      <w:r w:rsidR="00B34135">
        <w:rPr>
          <w:rFonts w:ascii="Arial" w:hAnsi="Arial" w:cs="Arial"/>
        </w:rPr>
        <w:t xml:space="preserve"> i.e. all activity cases within PI 18 (including emails and calls)</w:t>
      </w:r>
      <w:r>
        <w:rPr>
          <w:rFonts w:ascii="Arial" w:hAnsi="Arial" w:cs="Arial"/>
        </w:rPr>
        <w:t>) in each Service Period (</w:t>
      </w:r>
      <w:r w:rsidRPr="00423627">
        <w:rPr>
          <w:rFonts w:ascii="Arial" w:hAnsi="Arial" w:cs="Arial"/>
        </w:rPr>
        <w:t>the “</w:t>
      </w:r>
      <w:r w:rsidRPr="00423627">
        <w:rPr>
          <w:rFonts w:ascii="Arial" w:hAnsi="Arial" w:cs="Arial"/>
          <w:b/>
          <w:bCs/>
        </w:rPr>
        <w:t>Enquiry Centre Aggregate Performance Indicators Case Volumes</w:t>
      </w:r>
      <w:r w:rsidRPr="00423627">
        <w:rPr>
          <w:rFonts w:ascii="Arial" w:hAnsi="Arial" w:cs="Arial"/>
        </w:rPr>
        <w:t>”)</w:t>
      </w:r>
      <w:r>
        <w:rPr>
          <w:rFonts w:ascii="Arial" w:hAnsi="Arial" w:cs="Arial"/>
        </w:rPr>
        <w:t>;</w:t>
      </w:r>
      <w:bookmarkEnd w:id="143"/>
    </w:p>
    <w:p w:rsidRPr="00AF0EAC" w:rsidR="003A78A1" w:rsidP="00AF0EAC" w:rsidRDefault="00726E2F" w14:paraId="7FEE1F62" w14:textId="2261ED83">
      <w:pPr>
        <w:pStyle w:val="Heading4"/>
        <w:keepLines w:val="0"/>
        <w:spacing w:before="120" w:after="120"/>
        <w:ind w:firstLine="0"/>
        <w:rPr>
          <w:rFonts w:ascii="Arial" w:hAnsi="Arial" w:cs="Arial"/>
          <w:b/>
          <w:color w:val="000000"/>
        </w:rPr>
      </w:pPr>
      <w:r w:rsidRPr="00AF0EAC">
        <w:rPr>
          <w:rFonts w:ascii="Arial" w:hAnsi="Arial" w:cs="Arial"/>
          <w:b/>
          <w:color w:val="000000"/>
        </w:rPr>
        <w:t>Information in respect of previous Service Periods</w:t>
      </w:r>
    </w:p>
    <w:p w:rsidR="003A78A1" w:rsidRDefault="00726E2F" w14:paraId="6D36ECBB" w14:textId="77777777">
      <w:pPr>
        <w:pStyle w:val="Heading4"/>
        <w:keepLines w:val="0"/>
        <w:numPr>
          <w:ilvl w:val="3"/>
          <w:numId w:val="16"/>
        </w:numPr>
        <w:spacing w:before="120" w:after="120"/>
        <w:rPr>
          <w:rFonts w:ascii="Arial" w:hAnsi="Arial" w:eastAsia="Arial" w:cs="Arial"/>
        </w:rPr>
      </w:pPr>
      <w:r>
        <w:rPr>
          <w:rFonts w:ascii="Arial" w:hAnsi="Arial" w:eastAsia="Arial" w:cs="Arial"/>
        </w:rPr>
        <w:t>a rolling total of the number of Performance Failures that have occurred over the past six (6) Service Periods;</w:t>
      </w:r>
    </w:p>
    <w:p w:rsidR="003A78A1" w:rsidRDefault="00726E2F" w14:paraId="6F24C521" w14:textId="77777777">
      <w:pPr>
        <w:pStyle w:val="Heading4"/>
        <w:keepLines w:val="0"/>
        <w:numPr>
          <w:ilvl w:val="3"/>
          <w:numId w:val="16"/>
        </w:numPr>
        <w:spacing w:before="120" w:after="120"/>
        <w:rPr>
          <w:rFonts w:ascii="Arial" w:hAnsi="Arial" w:eastAsia="Arial" w:cs="Arial"/>
        </w:rPr>
      </w:pPr>
      <w:r>
        <w:rPr>
          <w:rFonts w:ascii="Arial" w:hAnsi="Arial" w:eastAsia="Arial" w:cs="Arial"/>
        </w:rPr>
        <w:t xml:space="preserve">the amount of Service Credits that have been incurred by the Supplier over the past six (6) Service Periods; </w:t>
      </w:r>
    </w:p>
    <w:p w:rsidR="003A78A1" w:rsidRDefault="00726E2F" w14:paraId="70AB8549" w14:textId="77777777">
      <w:pPr>
        <w:pStyle w:val="Heading4"/>
        <w:keepLines w:val="0"/>
        <w:numPr>
          <w:ilvl w:val="3"/>
          <w:numId w:val="16"/>
        </w:numPr>
        <w:spacing w:before="120" w:after="120"/>
        <w:rPr>
          <w:rFonts w:ascii="Arial" w:hAnsi="Arial" w:eastAsia="Arial" w:cs="Arial"/>
        </w:rPr>
      </w:pPr>
      <w:r>
        <w:rPr>
          <w:rFonts w:ascii="Arial" w:hAnsi="Arial" w:eastAsia="Arial" w:cs="Arial"/>
        </w:rPr>
        <w:t xml:space="preserve">Performance Failures remaining outstanding from previous </w:t>
      </w:r>
      <w:r w:rsidR="003E4FB2">
        <w:rPr>
          <w:rFonts w:ascii="Arial" w:hAnsi="Arial" w:eastAsia="Arial" w:cs="Arial"/>
        </w:rPr>
        <w:t>Service P</w:t>
      </w:r>
      <w:r>
        <w:rPr>
          <w:rFonts w:ascii="Arial" w:hAnsi="Arial" w:eastAsia="Arial" w:cs="Arial"/>
        </w:rPr>
        <w:t>eriods and progress in resolving them; and</w:t>
      </w:r>
    </w:p>
    <w:p w:rsidR="003A78A1" w:rsidRDefault="00726E2F" w14:paraId="7F253CEC" w14:textId="77777777">
      <w:pPr>
        <w:pStyle w:val="Heading4"/>
        <w:keepLines w:val="0"/>
        <w:numPr>
          <w:ilvl w:val="3"/>
          <w:numId w:val="16"/>
        </w:numPr>
        <w:spacing w:before="120" w:after="120"/>
        <w:rPr>
          <w:rFonts w:ascii="Arial" w:hAnsi="Arial" w:eastAsia="Arial" w:cs="Arial"/>
        </w:rPr>
      </w:pPr>
      <w:r>
        <w:rPr>
          <w:rFonts w:ascii="Arial" w:hAnsi="Arial" w:eastAsia="Arial" w:cs="Arial"/>
        </w:rPr>
        <w:t>the conduct and performance of any agreed periodic tests that have occurred in such Service Period such as the annual failover test of the Service Continuity Plan.</w:t>
      </w:r>
    </w:p>
    <w:p w:rsidR="003A78A1" w:rsidRDefault="00726E2F" w14:paraId="529F303B" w14:textId="77777777">
      <w:pPr>
        <w:keepNext/>
        <w:widowControl w:val="0"/>
        <w:pBdr>
          <w:top w:val="nil"/>
          <w:left w:val="nil"/>
          <w:bottom w:val="nil"/>
          <w:right w:val="nil"/>
          <w:between w:val="nil"/>
        </w:pBdr>
        <w:ind w:hanging="11"/>
        <w:rPr>
          <w:b/>
          <w:color w:val="000000"/>
        </w:rPr>
      </w:pPr>
      <w:bookmarkStart w:name="_heading=h.lnxbz9" w:colFirst="0" w:colLast="0" w:id="144"/>
      <w:bookmarkEnd w:id="144"/>
      <w:r>
        <w:rPr>
          <w:b/>
          <w:color w:val="000000"/>
        </w:rPr>
        <w:t>Member Paid Services</w:t>
      </w:r>
    </w:p>
    <w:p w:rsidR="003A78A1" w:rsidRDefault="00726E2F" w14:paraId="400A2312" w14:textId="77777777">
      <w:pPr>
        <w:numPr>
          <w:ilvl w:val="1"/>
          <w:numId w:val="7"/>
        </w:numPr>
        <w:pBdr>
          <w:top w:val="nil"/>
          <w:left w:val="nil"/>
          <w:bottom w:val="nil"/>
          <w:right w:val="nil"/>
          <w:between w:val="nil"/>
        </w:pBdr>
        <w:spacing w:before="120" w:after="120"/>
        <w:rPr>
          <w:color w:val="000000"/>
        </w:rPr>
      </w:pPr>
      <w:r>
        <w:rPr>
          <w:color w:val="000000"/>
        </w:rPr>
        <w:t>The Supplier’s performance against those Performance Indicators which relate to the Member Paid Services shall be measured, monitored and reported under this Agreement.</w:t>
      </w:r>
    </w:p>
    <w:p w:rsidR="003A78A1" w:rsidRDefault="00726E2F" w14:paraId="5FF048FF" w14:textId="77777777">
      <w:pPr>
        <w:keepNext/>
        <w:widowControl w:val="0"/>
        <w:pBdr>
          <w:top w:val="nil"/>
          <w:left w:val="nil"/>
          <w:bottom w:val="nil"/>
          <w:right w:val="nil"/>
          <w:between w:val="nil"/>
        </w:pBdr>
        <w:ind w:hanging="11"/>
        <w:rPr>
          <w:b/>
          <w:color w:val="000000"/>
        </w:rPr>
      </w:pPr>
      <w:r>
        <w:rPr>
          <w:b/>
          <w:color w:val="000000"/>
        </w:rPr>
        <w:t>Balanced Scorecard Report</w:t>
      </w:r>
    </w:p>
    <w:p w:rsidR="003A78A1" w:rsidRDefault="00726E2F" w14:paraId="202D4837" w14:textId="77777777">
      <w:pPr>
        <w:numPr>
          <w:ilvl w:val="1"/>
          <w:numId w:val="7"/>
        </w:numPr>
        <w:pBdr>
          <w:top w:val="nil"/>
          <w:left w:val="nil"/>
          <w:bottom w:val="nil"/>
          <w:right w:val="nil"/>
          <w:between w:val="nil"/>
        </w:pBdr>
        <w:spacing w:before="120" w:after="120"/>
        <w:rPr>
          <w:color w:val="000000"/>
        </w:rPr>
      </w:pPr>
      <w:bookmarkStart w:name="_heading=h.35nkun2" w:colFirst="0" w:colLast="0" w:id="145"/>
      <w:bookmarkStart w:name="_Ref138973831" w:id="146"/>
      <w:bookmarkEnd w:id="145"/>
      <w:r>
        <w:rPr>
          <w:color w:val="000000"/>
        </w:rPr>
        <w:t>The Supplier shall present the Balanced Scorecard Report in the form of an online accessible dashboard and, as a minimum, the Balanced Scorecard Report shall contain a high level summary of the Supplier’s performance over the relevant Service Period, including details of the following:</w:t>
      </w:r>
      <w:bookmarkEnd w:id="146"/>
    </w:p>
    <w:p w:rsidR="003A78A1" w:rsidRDefault="00726E2F" w14:paraId="043816D6" w14:textId="77777777">
      <w:pPr>
        <w:numPr>
          <w:ilvl w:val="2"/>
          <w:numId w:val="12"/>
        </w:numPr>
        <w:pBdr>
          <w:top w:val="nil"/>
          <w:left w:val="nil"/>
          <w:bottom w:val="nil"/>
          <w:right w:val="nil"/>
          <w:between w:val="nil"/>
        </w:pBdr>
        <w:spacing w:before="120" w:after="120"/>
        <w:rPr>
          <w:color w:val="000000"/>
        </w:rPr>
      </w:pPr>
      <w:r>
        <w:rPr>
          <w:color w:val="000000"/>
        </w:rPr>
        <w:t>financial indicators;</w:t>
      </w:r>
    </w:p>
    <w:p w:rsidR="003A78A1" w:rsidRDefault="00726E2F" w14:paraId="76D0D3B3" w14:textId="77777777">
      <w:pPr>
        <w:numPr>
          <w:ilvl w:val="2"/>
          <w:numId w:val="12"/>
        </w:numPr>
        <w:pBdr>
          <w:top w:val="nil"/>
          <w:left w:val="nil"/>
          <w:bottom w:val="nil"/>
          <w:right w:val="nil"/>
          <w:between w:val="nil"/>
        </w:pBdr>
        <w:spacing w:before="120" w:after="120"/>
        <w:rPr>
          <w:color w:val="000000"/>
        </w:rPr>
      </w:pPr>
      <w:r>
        <w:rPr>
          <w:color w:val="000000"/>
        </w:rPr>
        <w:t>the Target Performance Levels achieved;</w:t>
      </w:r>
    </w:p>
    <w:p w:rsidR="003A78A1" w:rsidRDefault="00726E2F" w14:paraId="44567090" w14:textId="77777777">
      <w:pPr>
        <w:numPr>
          <w:ilvl w:val="2"/>
          <w:numId w:val="12"/>
        </w:numPr>
        <w:pBdr>
          <w:top w:val="nil"/>
          <w:left w:val="nil"/>
          <w:bottom w:val="nil"/>
          <w:right w:val="nil"/>
          <w:between w:val="nil"/>
        </w:pBdr>
        <w:spacing w:before="120" w:after="120"/>
        <w:rPr>
          <w:color w:val="000000"/>
        </w:rPr>
      </w:pPr>
      <w:r>
        <w:rPr>
          <w:color w:val="000000"/>
        </w:rPr>
        <w:lastRenderedPageBreak/>
        <w:t>behavioural indicators;</w:t>
      </w:r>
    </w:p>
    <w:p w:rsidR="003A78A1" w:rsidRDefault="00726E2F" w14:paraId="43292BF0" w14:textId="77777777">
      <w:pPr>
        <w:numPr>
          <w:ilvl w:val="2"/>
          <w:numId w:val="12"/>
        </w:numPr>
        <w:pBdr>
          <w:top w:val="nil"/>
          <w:left w:val="nil"/>
          <w:bottom w:val="nil"/>
          <w:right w:val="nil"/>
          <w:between w:val="nil"/>
        </w:pBdr>
        <w:spacing w:before="120" w:after="120"/>
        <w:rPr>
          <w:color w:val="000000"/>
        </w:rPr>
      </w:pPr>
      <w:r>
        <w:rPr>
          <w:color w:val="000000"/>
        </w:rPr>
        <w:t>performance against its obligation to pay its Sub-contractors within thirty (30) days of receipt of an undisputed invoice;</w:t>
      </w:r>
    </w:p>
    <w:p w:rsidR="003A78A1" w:rsidRDefault="00726E2F" w14:paraId="1D87780C" w14:textId="77777777">
      <w:pPr>
        <w:numPr>
          <w:ilvl w:val="2"/>
          <w:numId w:val="12"/>
        </w:numPr>
        <w:pBdr>
          <w:top w:val="nil"/>
          <w:left w:val="nil"/>
          <w:bottom w:val="nil"/>
          <w:right w:val="nil"/>
          <w:between w:val="nil"/>
        </w:pBdr>
        <w:rPr>
          <w:color w:val="000000"/>
        </w:rPr>
      </w:pPr>
      <w:r>
        <w:rPr>
          <w:color w:val="000000"/>
        </w:rPr>
        <w:t>performance against its obligation to pay its Unconnected Sub-contractors within sixty (60) days of receipt of an invoice;</w:t>
      </w:r>
    </w:p>
    <w:p w:rsidR="003A78A1" w:rsidRDefault="00726E2F" w14:paraId="71152060" w14:textId="77777777">
      <w:pPr>
        <w:numPr>
          <w:ilvl w:val="2"/>
          <w:numId w:val="12"/>
        </w:numPr>
        <w:pBdr>
          <w:top w:val="nil"/>
          <w:left w:val="nil"/>
          <w:bottom w:val="nil"/>
          <w:right w:val="nil"/>
          <w:between w:val="nil"/>
        </w:pBdr>
        <w:rPr>
          <w:color w:val="000000"/>
        </w:rPr>
      </w:pPr>
      <w:r>
        <w:rPr>
          <w:color w:val="000000"/>
        </w:rPr>
        <w:t>Milestone trend chart, showing performance of the Transition Plan and overall Continuous Improvement Plan;</w:t>
      </w:r>
    </w:p>
    <w:p w:rsidR="003A78A1" w:rsidRDefault="00726E2F" w14:paraId="5287EFAC" w14:textId="77777777">
      <w:pPr>
        <w:numPr>
          <w:ilvl w:val="2"/>
          <w:numId w:val="12"/>
        </w:numPr>
        <w:pBdr>
          <w:top w:val="nil"/>
          <w:left w:val="nil"/>
          <w:bottom w:val="nil"/>
          <w:right w:val="nil"/>
          <w:between w:val="nil"/>
        </w:pBdr>
        <w:rPr>
          <w:color w:val="000000"/>
        </w:rPr>
      </w:pPr>
      <w:r>
        <w:rPr>
          <w:color w:val="000000"/>
        </w:rPr>
        <w:t>sustainability indicators, for example net zero carbon, waste minimisation or performance to support a circular economy;</w:t>
      </w:r>
    </w:p>
    <w:p w:rsidR="003A78A1" w:rsidRDefault="00726E2F" w14:paraId="4402696F" w14:textId="77777777">
      <w:pPr>
        <w:numPr>
          <w:ilvl w:val="2"/>
          <w:numId w:val="12"/>
        </w:numPr>
        <w:pBdr>
          <w:top w:val="nil"/>
          <w:left w:val="nil"/>
          <w:bottom w:val="nil"/>
          <w:right w:val="nil"/>
          <w:between w:val="nil"/>
        </w:pBdr>
        <w:spacing w:before="120" w:after="120"/>
        <w:rPr>
          <w:color w:val="000000"/>
        </w:rPr>
      </w:pPr>
      <w:r>
        <w:rPr>
          <w:color w:val="000000"/>
        </w:rPr>
        <w:t>Social Value (as applicable); and</w:t>
      </w:r>
    </w:p>
    <w:p w:rsidR="003A78A1" w:rsidRDefault="00726E2F" w14:paraId="2B9399E6" w14:textId="77777777">
      <w:pPr>
        <w:numPr>
          <w:ilvl w:val="2"/>
          <w:numId w:val="12"/>
        </w:numPr>
        <w:pBdr>
          <w:top w:val="nil"/>
          <w:left w:val="nil"/>
          <w:bottom w:val="nil"/>
          <w:right w:val="nil"/>
          <w:between w:val="nil"/>
        </w:pBdr>
        <w:spacing w:before="120" w:after="120"/>
        <w:rPr>
          <w:color w:val="000000"/>
        </w:rPr>
      </w:pPr>
      <w:r>
        <w:rPr>
          <w:color w:val="000000"/>
        </w:rPr>
        <w:t xml:space="preserve">the results of </w:t>
      </w:r>
      <w:r w:rsidR="00C87AC3">
        <w:rPr>
          <w:color w:val="000000"/>
        </w:rPr>
        <w:t>S</w:t>
      </w:r>
      <w:r>
        <w:rPr>
          <w:color w:val="000000"/>
        </w:rPr>
        <w:t xml:space="preserve">atisfaction </w:t>
      </w:r>
      <w:r w:rsidR="00C87AC3">
        <w:rPr>
          <w:color w:val="000000"/>
        </w:rPr>
        <w:t>S</w:t>
      </w:r>
      <w:r>
        <w:rPr>
          <w:color w:val="000000"/>
        </w:rPr>
        <w:t>urveys undertaken in the relevant Service Period.</w:t>
      </w:r>
    </w:p>
    <w:p w:rsidR="00AF0EAC" w:rsidP="00AF0EAC" w:rsidRDefault="00192AC2" w14:paraId="0B026D8A" w14:textId="77777777">
      <w:pPr>
        <w:pBdr>
          <w:top w:val="nil"/>
          <w:left w:val="nil"/>
          <w:bottom w:val="nil"/>
          <w:right w:val="nil"/>
          <w:between w:val="nil"/>
        </w:pBdr>
        <w:spacing w:before="120" w:after="120"/>
        <w:ind w:left="0"/>
        <w:rPr>
          <w:color w:val="000000"/>
        </w:rPr>
      </w:pPr>
      <w:r>
        <w:rPr>
          <w:color w:val="000000"/>
        </w:rPr>
        <w:tab/>
      </w:r>
      <w:r w:rsidRPr="00192AC2" w:rsidR="00AF0EAC">
        <w:rPr>
          <w:b/>
          <w:color w:val="000000"/>
        </w:rPr>
        <w:t xml:space="preserve">Rolling </w:t>
      </w:r>
      <w:r w:rsidR="00AF0EAC">
        <w:rPr>
          <w:b/>
          <w:color w:val="000000"/>
        </w:rPr>
        <w:t xml:space="preserve">Case Volumes </w:t>
      </w:r>
      <w:r w:rsidRPr="00192AC2" w:rsidR="00AF0EAC">
        <w:rPr>
          <w:b/>
          <w:color w:val="000000"/>
        </w:rPr>
        <w:t xml:space="preserve">Forecast </w:t>
      </w:r>
      <w:r w:rsidR="00AF0EAC">
        <w:rPr>
          <w:b/>
          <w:color w:val="000000"/>
        </w:rPr>
        <w:t>Report</w:t>
      </w:r>
    </w:p>
    <w:p w:rsidR="00AF0EAC" w:rsidP="00AF0EAC" w:rsidRDefault="00AF0EAC" w14:paraId="77310F49" w14:textId="2723FA85">
      <w:pPr>
        <w:numPr>
          <w:ilvl w:val="1"/>
          <w:numId w:val="7"/>
        </w:numPr>
        <w:pBdr>
          <w:top w:val="nil"/>
          <w:left w:val="nil"/>
          <w:bottom w:val="nil"/>
          <w:right w:val="nil"/>
          <w:between w:val="nil"/>
        </w:pBdr>
        <w:spacing w:before="120" w:after="120"/>
        <w:rPr>
          <w:color w:val="000000"/>
        </w:rPr>
      </w:pPr>
      <w:bookmarkStart w:name="_Ref141782058" w:id="147"/>
      <w:r>
        <w:rPr>
          <w:color w:val="000000"/>
        </w:rPr>
        <w:t xml:space="preserve">The Supplier shall present the </w:t>
      </w:r>
      <w:r w:rsidRPr="00192AC2">
        <w:rPr>
          <w:color w:val="000000"/>
        </w:rPr>
        <w:t xml:space="preserve">Rolling </w:t>
      </w:r>
      <w:r>
        <w:rPr>
          <w:color w:val="000000"/>
        </w:rPr>
        <w:t xml:space="preserve">Case Volumes </w:t>
      </w:r>
      <w:r w:rsidRPr="00192AC2">
        <w:rPr>
          <w:color w:val="000000"/>
        </w:rPr>
        <w:t>Forecast Report</w:t>
      </w:r>
      <w:r>
        <w:rPr>
          <w:color w:val="000000"/>
        </w:rPr>
        <w:t xml:space="preserve"> to the Authority in the form of an online accessible dashboard and, as a minimum, the </w:t>
      </w:r>
      <w:r w:rsidRPr="00192AC2">
        <w:rPr>
          <w:color w:val="000000"/>
        </w:rPr>
        <w:t xml:space="preserve">Rolling </w:t>
      </w:r>
      <w:r>
        <w:rPr>
          <w:color w:val="000000"/>
        </w:rPr>
        <w:t xml:space="preserve">Case Volumes </w:t>
      </w:r>
      <w:r w:rsidRPr="00192AC2">
        <w:rPr>
          <w:color w:val="000000"/>
        </w:rPr>
        <w:t>Forecast Report</w:t>
      </w:r>
      <w:r>
        <w:rPr>
          <w:color w:val="000000"/>
        </w:rPr>
        <w:t xml:space="preserve"> shall contain a summary of the Supplier’s forecast volume of cases arising in respect of each Performance Indicator over the following six (6) Service Periods</w:t>
      </w:r>
      <w:r w:rsidR="00E24917">
        <w:rPr>
          <w:color w:val="000000"/>
        </w:rPr>
        <w:t xml:space="preserve"> adjusted as applicable to reflect </w:t>
      </w:r>
      <w:r w:rsidR="002D0B33">
        <w:rPr>
          <w:color w:val="000000"/>
        </w:rPr>
        <w:t>expected changes</w:t>
      </w:r>
      <w:r>
        <w:rPr>
          <w:color w:val="000000"/>
        </w:rPr>
        <w:t>, including details of the following:</w:t>
      </w:r>
      <w:bookmarkEnd w:id="147"/>
    </w:p>
    <w:p w:rsidR="00AF0EAC" w:rsidP="00AF0EAC" w:rsidRDefault="00AF0EAC" w14:paraId="302460A7" w14:textId="77777777">
      <w:pPr>
        <w:pStyle w:val="Heading4"/>
        <w:keepLines w:val="0"/>
        <w:numPr>
          <w:ilvl w:val="3"/>
          <w:numId w:val="47"/>
        </w:numPr>
        <w:spacing w:before="120" w:after="120"/>
        <w:rPr>
          <w:rFonts w:ascii="Arial" w:hAnsi="Arial" w:eastAsia="Arial" w:cs="Arial"/>
        </w:rPr>
      </w:pPr>
      <w:r>
        <w:rPr>
          <w:rFonts w:ascii="Arial" w:hAnsi="Arial" w:eastAsia="Arial" w:cs="Arial"/>
        </w:rPr>
        <w:t>for each Key Performance Indicator and Subsidiary Performance Indicator, the forecast volume of cases arising within each Service Period;</w:t>
      </w:r>
    </w:p>
    <w:p w:rsidR="00AF0EAC" w:rsidP="00AF0EAC" w:rsidRDefault="00AF0EAC" w14:paraId="7E9CA754" w14:textId="43B9F944">
      <w:pPr>
        <w:pStyle w:val="Heading4"/>
        <w:keepLines w:val="0"/>
        <w:numPr>
          <w:ilvl w:val="3"/>
          <w:numId w:val="47"/>
        </w:numPr>
        <w:spacing w:before="120" w:after="120"/>
        <w:rPr>
          <w:rFonts w:ascii="Arial" w:hAnsi="Arial" w:eastAsia="Arial" w:cs="Arial"/>
        </w:rPr>
      </w:pPr>
      <w:r>
        <w:rPr>
          <w:rFonts w:ascii="Arial" w:hAnsi="Arial" w:eastAsia="Arial" w:cs="Arial"/>
        </w:rPr>
        <w:t>the total number of forecast cases arising for all Performance Indicators in each Service Period</w:t>
      </w:r>
      <w:bookmarkStart w:name="_Hlk142572419" w:id="148"/>
      <w:r w:rsidR="00170EB9">
        <w:rPr>
          <w:rFonts w:ascii="Arial" w:hAnsi="Arial" w:eastAsia="Arial" w:cs="Arial"/>
        </w:rPr>
        <w:t>;</w:t>
      </w:r>
      <w:r>
        <w:rPr>
          <w:rFonts w:ascii="Arial" w:hAnsi="Arial" w:eastAsia="Arial" w:cs="Arial"/>
        </w:rPr>
        <w:t xml:space="preserve"> </w:t>
      </w:r>
      <w:bookmarkEnd w:id="148"/>
    </w:p>
    <w:p w:rsidR="00423627" w:rsidP="00423627" w:rsidRDefault="00423627" w14:paraId="6FC88201" w14:textId="2F558E3E">
      <w:pPr>
        <w:pStyle w:val="Heading4"/>
        <w:keepLines w:val="0"/>
        <w:numPr>
          <w:ilvl w:val="3"/>
          <w:numId w:val="47"/>
        </w:numPr>
        <w:spacing w:before="120" w:after="120"/>
        <w:rPr>
          <w:rFonts w:ascii="Arial" w:hAnsi="Arial" w:eastAsia="Arial" w:cs="Arial"/>
        </w:rPr>
      </w:pPr>
      <w:bookmarkStart w:name="_Ref143178488" w:id="149"/>
      <w:r w:rsidRPr="00423627">
        <w:rPr>
          <w:rFonts w:ascii="Arial" w:hAnsi="Arial" w:eastAsia="Arial" w:cs="Arial"/>
        </w:rPr>
        <w:t xml:space="preserve">the total number of forecast cases arising for </w:t>
      </w:r>
      <w:r w:rsidR="00326272">
        <w:rPr>
          <w:rFonts w:ascii="Arial" w:hAnsi="Arial" w:eastAsia="Arial" w:cs="Arial"/>
        </w:rPr>
        <w:t xml:space="preserve">the </w:t>
      </w:r>
      <w:r w:rsidR="00A300E8">
        <w:rPr>
          <w:rFonts w:ascii="Arial" w:hAnsi="Arial" w:eastAsia="Arial" w:cs="Arial"/>
        </w:rPr>
        <w:t>Exceptional Volume</w:t>
      </w:r>
      <w:r w:rsidR="00BB5C61">
        <w:rPr>
          <w:rFonts w:ascii="Arial" w:hAnsi="Arial" w:eastAsia="Arial" w:cs="Arial"/>
        </w:rPr>
        <w:t>s</w:t>
      </w:r>
      <w:r w:rsidR="004F2CFB">
        <w:rPr>
          <w:rFonts w:ascii="Arial" w:hAnsi="Arial" w:eastAsia="Arial" w:cs="Arial"/>
        </w:rPr>
        <w:t xml:space="preserve"> Aggregate</w:t>
      </w:r>
      <w:r w:rsidR="00A300E8">
        <w:rPr>
          <w:rFonts w:ascii="Arial" w:hAnsi="Arial" w:eastAsia="Arial" w:cs="Arial"/>
        </w:rPr>
        <w:t xml:space="preserve"> </w:t>
      </w:r>
      <w:r w:rsidRPr="00AF0EAC" w:rsidR="00A300E8">
        <w:rPr>
          <w:rFonts w:ascii="Arial" w:hAnsi="Arial" w:eastAsia="Arial" w:cs="Arial"/>
        </w:rPr>
        <w:t xml:space="preserve">Performance Indicators </w:t>
      </w:r>
      <w:r w:rsidRPr="00423627">
        <w:rPr>
          <w:rFonts w:ascii="Arial" w:hAnsi="Arial" w:eastAsia="Arial" w:cs="Arial"/>
        </w:rPr>
        <w:t xml:space="preserve">in each Service Period </w:t>
      </w:r>
      <w:r>
        <w:rPr>
          <w:rFonts w:ascii="Arial" w:hAnsi="Arial" w:eastAsia="Arial" w:cs="Arial"/>
        </w:rPr>
        <w:t>(the "</w:t>
      </w:r>
      <w:r w:rsidRPr="00423627">
        <w:rPr>
          <w:rFonts w:ascii="Arial" w:hAnsi="Arial" w:eastAsia="Arial" w:cs="Arial"/>
          <w:b/>
          <w:bCs/>
        </w:rPr>
        <w:t>Exceptional Volume</w:t>
      </w:r>
      <w:r w:rsidR="00BB5C61">
        <w:rPr>
          <w:rFonts w:ascii="Arial" w:hAnsi="Arial" w:eastAsia="Arial" w:cs="Arial"/>
          <w:b/>
          <w:bCs/>
        </w:rPr>
        <w:t>s</w:t>
      </w:r>
      <w:r>
        <w:rPr>
          <w:rFonts w:ascii="Arial" w:hAnsi="Arial" w:eastAsia="Arial" w:cs="Arial"/>
        </w:rPr>
        <w:t xml:space="preserve"> </w:t>
      </w:r>
      <w:r w:rsidRPr="006A6145">
        <w:rPr>
          <w:rFonts w:ascii="Arial" w:hAnsi="Arial" w:eastAsia="Arial" w:cs="Arial"/>
          <w:b/>
          <w:bCs/>
        </w:rPr>
        <w:t>Aggregate</w:t>
      </w:r>
      <w:r>
        <w:rPr>
          <w:rFonts w:ascii="Arial" w:hAnsi="Arial" w:eastAsia="Arial" w:cs="Arial"/>
        </w:rPr>
        <w:t xml:space="preserve"> </w:t>
      </w:r>
      <w:r>
        <w:rPr>
          <w:rFonts w:ascii="Arial" w:hAnsi="Arial" w:eastAsia="Arial" w:cs="Arial"/>
          <w:b/>
          <w:bCs/>
        </w:rPr>
        <w:t>Forecasted</w:t>
      </w:r>
      <w:r w:rsidRPr="006A6145">
        <w:rPr>
          <w:rFonts w:ascii="Arial" w:hAnsi="Arial" w:eastAsia="Arial" w:cs="Arial"/>
          <w:b/>
          <w:bCs/>
        </w:rPr>
        <w:t xml:space="preserve"> Performance Indicators Volumes</w:t>
      </w:r>
      <w:r>
        <w:rPr>
          <w:rFonts w:ascii="Arial" w:hAnsi="Arial" w:eastAsia="Arial" w:cs="Arial"/>
        </w:rPr>
        <w:t>");</w:t>
      </w:r>
      <w:bookmarkEnd w:id="149"/>
    </w:p>
    <w:p w:rsidRPr="00423627" w:rsidR="00423627" w:rsidP="00423627" w:rsidRDefault="00423627" w14:paraId="464C996B" w14:textId="5BFDEAF0">
      <w:pPr>
        <w:pStyle w:val="Heading4"/>
        <w:keepLines w:val="0"/>
        <w:numPr>
          <w:ilvl w:val="3"/>
          <w:numId w:val="47"/>
        </w:numPr>
        <w:spacing w:before="120" w:after="120"/>
        <w:rPr>
          <w:rFonts w:ascii="Arial" w:hAnsi="Arial" w:cs="Arial"/>
        </w:rPr>
      </w:pPr>
      <w:bookmarkStart w:name="_Ref143178577" w:id="150"/>
      <w:r w:rsidRPr="00423627">
        <w:rPr>
          <w:rFonts w:ascii="Arial" w:hAnsi="Arial" w:cs="Arial"/>
        </w:rPr>
        <w:t xml:space="preserve">the total number of forecast cases arising for the </w:t>
      </w:r>
      <w:r w:rsidRPr="00A300E8" w:rsidR="00A300E8">
        <w:rPr>
          <w:rFonts w:ascii="Arial" w:hAnsi="Arial" w:cs="Arial"/>
        </w:rPr>
        <w:t>enquiry centre Performance Indicator (PI 18</w:t>
      </w:r>
      <w:r w:rsidR="00A300E8">
        <w:rPr>
          <w:rFonts w:ascii="Arial" w:hAnsi="Arial" w:cs="Arial"/>
        </w:rPr>
        <w:t xml:space="preserve"> (a to d)</w:t>
      </w:r>
      <w:r w:rsidR="00970446">
        <w:rPr>
          <w:rFonts w:ascii="Arial" w:hAnsi="Arial" w:cs="Arial"/>
        </w:rPr>
        <w:t xml:space="preserve"> i.e. all activity cases within PI 18 (including emails and calls)</w:t>
      </w:r>
      <w:r w:rsidRPr="00A300E8" w:rsidR="00A300E8">
        <w:rPr>
          <w:rFonts w:ascii="Arial" w:hAnsi="Arial" w:cs="Arial"/>
        </w:rPr>
        <w:t xml:space="preserve">) </w:t>
      </w:r>
      <w:r w:rsidRPr="00423627">
        <w:rPr>
          <w:rFonts w:ascii="Arial" w:hAnsi="Arial" w:cs="Arial"/>
        </w:rPr>
        <w:t>in each Service Period (the "</w:t>
      </w:r>
      <w:r w:rsidRPr="00423627">
        <w:rPr>
          <w:rFonts w:ascii="Arial" w:hAnsi="Arial" w:cs="Arial"/>
          <w:b/>
          <w:bCs/>
        </w:rPr>
        <w:t>Enquiry Centre Aggregate Forecasted Performance Indicators Volumes</w:t>
      </w:r>
      <w:r w:rsidRPr="00423627">
        <w:rPr>
          <w:rFonts w:ascii="Arial" w:hAnsi="Arial" w:cs="Arial"/>
        </w:rPr>
        <w:t>");</w:t>
      </w:r>
      <w:bookmarkEnd w:id="150"/>
    </w:p>
    <w:p w:rsidR="00AF0EAC" w:rsidP="00AF0EAC" w:rsidRDefault="00AF0EAC" w14:paraId="5ACC385A" w14:textId="77777777">
      <w:pPr>
        <w:pStyle w:val="Heading4"/>
        <w:keepLines w:val="0"/>
        <w:numPr>
          <w:ilvl w:val="3"/>
          <w:numId w:val="47"/>
        </w:numPr>
        <w:spacing w:before="120" w:after="120"/>
        <w:rPr>
          <w:rFonts w:ascii="Arial" w:hAnsi="Arial" w:eastAsia="Arial" w:cs="Arial"/>
        </w:rPr>
      </w:pPr>
      <w:r>
        <w:rPr>
          <w:rFonts w:ascii="Arial" w:hAnsi="Arial" w:eastAsia="Arial" w:cs="Arial"/>
        </w:rPr>
        <w:t>information and rationale to explain any material increase in the anticipated volume of cases for each Performance Indicator;</w:t>
      </w:r>
    </w:p>
    <w:p w:rsidR="00AF0EAC" w:rsidP="00AF0EAC" w:rsidRDefault="00AF0EAC" w14:paraId="679AB1D4" w14:textId="77777777">
      <w:pPr>
        <w:pStyle w:val="Heading4"/>
        <w:keepLines w:val="0"/>
        <w:numPr>
          <w:ilvl w:val="3"/>
          <w:numId w:val="47"/>
        </w:numPr>
        <w:spacing w:before="120" w:after="120"/>
        <w:rPr>
          <w:rFonts w:ascii="Arial" w:hAnsi="Arial" w:eastAsia="Arial" w:cs="Arial"/>
        </w:rPr>
      </w:pPr>
      <w:r>
        <w:rPr>
          <w:rFonts w:ascii="Arial" w:hAnsi="Arial" w:eastAsia="Arial" w:cs="Arial"/>
        </w:rPr>
        <w:t>any re-allocation of Supplier resources to ensure continuity of the Services;</w:t>
      </w:r>
    </w:p>
    <w:p w:rsidR="00AF0EAC" w:rsidP="00AF0EAC" w:rsidRDefault="00AF0EAC" w14:paraId="34A509C1" w14:textId="77777777">
      <w:pPr>
        <w:pStyle w:val="Heading4"/>
        <w:keepLines w:val="0"/>
        <w:numPr>
          <w:ilvl w:val="3"/>
          <w:numId w:val="47"/>
        </w:numPr>
        <w:spacing w:before="120" w:after="120"/>
        <w:rPr>
          <w:rFonts w:ascii="Arial" w:hAnsi="Arial" w:eastAsia="Arial" w:cs="Arial"/>
        </w:rPr>
      </w:pPr>
      <w:r>
        <w:rPr>
          <w:rFonts w:ascii="Arial" w:hAnsi="Arial" w:eastAsia="Arial" w:cs="Arial"/>
        </w:rPr>
        <w:t>relevant particulars of any aspects of the Supplier’s performance which may affect the anticipated volumes of cases arising within each Service Period; and</w:t>
      </w:r>
    </w:p>
    <w:p w:rsidR="00AF0EAC" w:rsidP="00AF0EAC" w:rsidRDefault="00AF0EAC" w14:paraId="3A73EEA1" w14:textId="77777777">
      <w:pPr>
        <w:pStyle w:val="Heading4"/>
        <w:keepLines w:val="0"/>
        <w:numPr>
          <w:ilvl w:val="3"/>
          <w:numId w:val="47"/>
        </w:numPr>
        <w:spacing w:before="120" w:after="120"/>
        <w:rPr>
          <w:rFonts w:ascii="Arial" w:hAnsi="Arial" w:eastAsia="Arial" w:cs="Arial"/>
        </w:rPr>
      </w:pPr>
      <w:r>
        <w:rPr>
          <w:rFonts w:ascii="Arial" w:hAnsi="Arial" w:eastAsia="Arial" w:cs="Arial"/>
        </w:rPr>
        <w:t>such other details as the Authority may reasonably require from time to time.</w:t>
      </w:r>
    </w:p>
    <w:p w:rsidR="003A78A1" w:rsidP="00AF0EAC" w:rsidRDefault="00726E2F" w14:paraId="2CED5BF1" w14:textId="0C967533">
      <w:pPr>
        <w:numPr>
          <w:ilvl w:val="1"/>
          <w:numId w:val="7"/>
        </w:numPr>
        <w:pBdr>
          <w:top w:val="nil"/>
          <w:left w:val="nil"/>
          <w:bottom w:val="nil"/>
          <w:right w:val="nil"/>
          <w:between w:val="nil"/>
        </w:pBdr>
        <w:spacing w:before="120" w:after="120"/>
        <w:rPr>
          <w:color w:val="000000"/>
        </w:rPr>
      </w:pPr>
      <w:r>
        <w:rPr>
          <w:color w:val="000000"/>
        </w:rPr>
        <w:lastRenderedPageBreak/>
        <w:t>The Supplier shall:</w:t>
      </w:r>
    </w:p>
    <w:p w:rsidR="003A78A1" w:rsidRDefault="00726E2F" w14:paraId="28ECF35C" w14:textId="77777777">
      <w:pPr>
        <w:numPr>
          <w:ilvl w:val="2"/>
          <w:numId w:val="7"/>
        </w:numPr>
        <w:pBdr>
          <w:top w:val="nil"/>
          <w:left w:val="nil"/>
          <w:bottom w:val="nil"/>
          <w:right w:val="nil"/>
          <w:between w:val="nil"/>
        </w:pBdr>
        <w:spacing w:before="120" w:after="120"/>
        <w:rPr>
          <w:color w:val="000000"/>
        </w:rPr>
      </w:pPr>
      <w:r>
        <w:rPr>
          <w:color w:val="000000"/>
        </w:rPr>
        <w:t xml:space="preserve">carry out </w:t>
      </w:r>
      <w:r w:rsidR="00C87AC3">
        <w:rPr>
          <w:color w:val="000000"/>
        </w:rPr>
        <w:t>S</w:t>
      </w:r>
      <w:r>
        <w:rPr>
          <w:color w:val="000000"/>
        </w:rPr>
        <w:t xml:space="preserve">atisfaction </w:t>
      </w:r>
      <w:r w:rsidR="00C87AC3">
        <w:rPr>
          <w:color w:val="000000"/>
        </w:rPr>
        <w:t>S</w:t>
      </w:r>
      <w:r>
        <w:rPr>
          <w:color w:val="000000"/>
        </w:rPr>
        <w:t xml:space="preserve">urveys of key Stakeholders in a form and at a frequency as agreed with the Authority from time to time; and </w:t>
      </w:r>
    </w:p>
    <w:p w:rsidR="003A78A1" w:rsidRDefault="00726E2F" w14:paraId="2540DCDA" w14:textId="77777777">
      <w:pPr>
        <w:numPr>
          <w:ilvl w:val="2"/>
          <w:numId w:val="7"/>
        </w:numPr>
        <w:pBdr>
          <w:top w:val="nil"/>
          <w:left w:val="nil"/>
          <w:bottom w:val="nil"/>
          <w:right w:val="nil"/>
          <w:between w:val="nil"/>
        </w:pBdr>
        <w:spacing w:before="120" w:after="120"/>
        <w:rPr>
          <w:color w:val="000000"/>
        </w:rPr>
      </w:pPr>
      <w:r>
        <w:rPr>
          <w:color w:val="000000"/>
        </w:rPr>
        <w:t xml:space="preserve">include the results of </w:t>
      </w:r>
      <w:r w:rsidR="00C87AC3">
        <w:rPr>
          <w:color w:val="000000"/>
        </w:rPr>
        <w:t>S</w:t>
      </w:r>
      <w:r>
        <w:rPr>
          <w:color w:val="000000"/>
        </w:rPr>
        <w:t xml:space="preserve">atisfaction </w:t>
      </w:r>
      <w:r w:rsidR="00C87AC3">
        <w:rPr>
          <w:color w:val="000000"/>
        </w:rPr>
        <w:t>S</w:t>
      </w:r>
      <w:r>
        <w:rPr>
          <w:color w:val="000000"/>
        </w:rPr>
        <w:t>urveys undertaken during the relevant Service Period in the Balanced Scorecard Report for that Service Period.</w:t>
      </w:r>
    </w:p>
    <w:p w:rsidR="003A78A1" w:rsidRDefault="00726E2F" w14:paraId="44655529" w14:textId="07FBCA25">
      <w:pPr>
        <w:numPr>
          <w:ilvl w:val="1"/>
          <w:numId w:val="7"/>
        </w:numPr>
        <w:pBdr>
          <w:top w:val="nil"/>
          <w:left w:val="nil"/>
          <w:bottom w:val="nil"/>
          <w:right w:val="nil"/>
          <w:between w:val="nil"/>
        </w:pBdr>
        <w:spacing w:before="120" w:after="120"/>
        <w:rPr>
          <w:color w:val="000000"/>
        </w:rPr>
      </w:pPr>
      <w:r>
        <w:rPr>
          <w:color w:val="000000"/>
        </w:rPr>
        <w:t>The Performance Monitoring Report and the Balanced Scorecard Report shall be reviewed and their contents agreed by the Parties at the next Performance Review Meeting held in accordance with Paragraph </w:t>
      </w:r>
      <w:r w:rsidR="008D6F11">
        <w:rPr>
          <w:color w:val="000000"/>
        </w:rPr>
        <w:fldChar w:fldCharType="begin"/>
      </w:r>
      <w:r w:rsidR="008D6F11">
        <w:rPr>
          <w:color w:val="000000"/>
        </w:rPr>
        <w:instrText xml:space="preserve"> REF _Ref115023989 \r \h </w:instrText>
      </w:r>
      <w:r w:rsidR="008D6F11">
        <w:rPr>
          <w:color w:val="000000"/>
        </w:rPr>
      </w:r>
      <w:r w:rsidR="008D6F11">
        <w:rPr>
          <w:color w:val="000000"/>
        </w:rPr>
        <w:fldChar w:fldCharType="separate"/>
      </w:r>
      <w:r w:rsidR="000D5C45">
        <w:rPr>
          <w:color w:val="000000"/>
        </w:rPr>
        <w:t>1.8</w:t>
      </w:r>
      <w:r w:rsidR="008D6F11">
        <w:rPr>
          <w:color w:val="000000"/>
        </w:rPr>
        <w:fldChar w:fldCharType="end"/>
      </w:r>
      <w:r>
        <w:rPr>
          <w:color w:val="000000"/>
        </w:rPr>
        <w:t xml:space="preserve"> of this Part B.</w:t>
      </w:r>
    </w:p>
    <w:p w:rsidR="003A78A1" w:rsidRDefault="00726E2F" w14:paraId="7E80E80C" w14:textId="77777777">
      <w:pPr>
        <w:numPr>
          <w:ilvl w:val="1"/>
          <w:numId w:val="7"/>
        </w:numPr>
        <w:pBdr>
          <w:top w:val="nil"/>
          <w:left w:val="nil"/>
          <w:bottom w:val="nil"/>
          <w:right w:val="nil"/>
          <w:between w:val="nil"/>
        </w:pBdr>
        <w:spacing w:before="120" w:after="120"/>
        <w:rPr>
          <w:color w:val="000000"/>
        </w:rPr>
      </w:pPr>
      <w:bookmarkStart w:name="_heading=h.1ksv4uv" w:colFirst="0" w:colLast="0" w:id="151"/>
      <w:bookmarkStart w:name="_Ref115023989" w:id="152"/>
      <w:bookmarkEnd w:id="151"/>
      <w:r>
        <w:rPr>
          <w:color w:val="000000"/>
        </w:rPr>
        <w:t xml:space="preserve">The Parties shall attend </w:t>
      </w:r>
      <w:r w:rsidR="00DE61EA">
        <w:rPr>
          <w:color w:val="000000"/>
        </w:rPr>
        <w:t xml:space="preserve">Performance Review Meetings </w:t>
      </w:r>
      <w:r>
        <w:rPr>
          <w:color w:val="000000"/>
        </w:rPr>
        <w:t>on a monthly basis (unless otherwise agreed) to review the Performance Monitoring Reports and the Balanced Scorecard Reports. The Performance Review Meetings shall (unless otherwise agreed):</w:t>
      </w:r>
      <w:bookmarkEnd w:id="152"/>
    </w:p>
    <w:p w:rsidR="003A78A1" w:rsidRDefault="00726E2F" w14:paraId="3253129D" w14:textId="77777777">
      <w:pPr>
        <w:numPr>
          <w:ilvl w:val="2"/>
          <w:numId w:val="8"/>
        </w:numPr>
        <w:pBdr>
          <w:top w:val="nil"/>
          <w:left w:val="nil"/>
          <w:bottom w:val="nil"/>
          <w:right w:val="nil"/>
          <w:between w:val="nil"/>
        </w:pBdr>
        <w:spacing w:before="120" w:after="120"/>
        <w:rPr>
          <w:color w:val="000000"/>
        </w:rPr>
      </w:pPr>
      <w:r>
        <w:rPr>
          <w:color w:val="000000"/>
        </w:rPr>
        <w:t>take place within five (5) Working Days of the Performance Monitoring Report being issued by the Supplier;</w:t>
      </w:r>
    </w:p>
    <w:p w:rsidR="003A78A1" w:rsidRDefault="00726E2F" w14:paraId="37FDED6C" w14:textId="77777777">
      <w:pPr>
        <w:numPr>
          <w:ilvl w:val="2"/>
          <w:numId w:val="8"/>
        </w:numPr>
        <w:pBdr>
          <w:top w:val="nil"/>
          <w:left w:val="nil"/>
          <w:bottom w:val="nil"/>
          <w:right w:val="nil"/>
          <w:between w:val="nil"/>
        </w:pBdr>
        <w:spacing w:before="120" w:after="120"/>
        <w:rPr>
          <w:color w:val="000000"/>
        </w:rPr>
      </w:pPr>
      <w:r>
        <w:rPr>
          <w:color w:val="000000"/>
        </w:rPr>
        <w:t>take place at such location and time (within normal business hours) as the Authority shall reasonably require (unless otherwise agreed in advance); and</w:t>
      </w:r>
    </w:p>
    <w:p w:rsidR="003A78A1" w:rsidRDefault="00726E2F" w14:paraId="238A20A7" w14:textId="77777777">
      <w:pPr>
        <w:numPr>
          <w:ilvl w:val="2"/>
          <w:numId w:val="8"/>
        </w:numPr>
        <w:pBdr>
          <w:top w:val="nil"/>
          <w:left w:val="nil"/>
          <w:bottom w:val="nil"/>
          <w:right w:val="nil"/>
          <w:between w:val="nil"/>
        </w:pBdr>
        <w:spacing w:before="120" w:after="120"/>
        <w:rPr>
          <w:color w:val="000000"/>
        </w:rPr>
      </w:pPr>
      <w:r>
        <w:rPr>
          <w:color w:val="000000"/>
        </w:rPr>
        <w:t>be attended by the Supplier Representative and the Authority Representative.</w:t>
      </w:r>
    </w:p>
    <w:p w:rsidR="003A78A1" w:rsidRDefault="00726E2F" w14:paraId="05136709" w14:textId="77777777">
      <w:pPr>
        <w:numPr>
          <w:ilvl w:val="1"/>
          <w:numId w:val="7"/>
        </w:numPr>
        <w:pBdr>
          <w:top w:val="nil"/>
          <w:left w:val="nil"/>
          <w:bottom w:val="nil"/>
          <w:right w:val="nil"/>
          <w:between w:val="nil"/>
        </w:pBdr>
        <w:spacing w:before="120" w:after="120"/>
        <w:rPr>
          <w:color w:val="000000"/>
        </w:rPr>
      </w:pPr>
      <w:bookmarkStart w:name="_Ref138966184" w:id="153"/>
      <w:r>
        <w:rPr>
          <w:color w:val="000000"/>
        </w:rPr>
        <w:t>The Authority shall be entitled to raise any additional questions and/or request any further information from the Supplier, to be provided within five (5) days of request, regarding any KPI Failure and/or SPI Failure.</w:t>
      </w:r>
      <w:bookmarkEnd w:id="153"/>
    </w:p>
    <w:p w:rsidR="003A78A1" w:rsidRDefault="00726E2F" w14:paraId="546478DE" w14:textId="77777777">
      <w:pPr>
        <w:keepNext/>
        <w:numPr>
          <w:ilvl w:val="1"/>
          <w:numId w:val="7"/>
        </w:numPr>
        <w:pBdr>
          <w:top w:val="nil"/>
          <w:left w:val="nil"/>
          <w:bottom w:val="nil"/>
          <w:right w:val="nil"/>
          <w:between w:val="nil"/>
        </w:pBdr>
        <w:spacing w:before="120" w:after="120"/>
        <w:rPr>
          <w:color w:val="000000"/>
        </w:rPr>
      </w:pPr>
      <w:bookmarkStart w:name="_Ref138966181" w:id="154"/>
      <w:r>
        <w:rPr>
          <w:color w:val="000000"/>
        </w:rPr>
        <w:t>The Publishable Performance Information shall include any Performance Indicators and/or other performance related information which relates to any of the following:</w:t>
      </w:r>
      <w:bookmarkEnd w:id="154"/>
    </w:p>
    <w:p w:rsidR="003A78A1" w:rsidRDefault="00726E2F" w14:paraId="2D7DCA1F" w14:textId="77777777">
      <w:pPr>
        <w:numPr>
          <w:ilvl w:val="2"/>
          <w:numId w:val="7"/>
        </w:numPr>
        <w:pBdr>
          <w:top w:val="nil"/>
          <w:left w:val="nil"/>
          <w:bottom w:val="nil"/>
          <w:right w:val="nil"/>
          <w:between w:val="nil"/>
        </w:pBdr>
        <w:spacing w:before="120" w:after="120"/>
        <w:ind w:left="1418" w:hanging="709"/>
        <w:rPr>
          <w:color w:val="000000"/>
        </w:rPr>
      </w:pPr>
      <w:r>
        <w:rPr>
          <w:color w:val="000000"/>
        </w:rPr>
        <w:t>the number of pensions being paid;</w:t>
      </w:r>
    </w:p>
    <w:p w:rsidR="003A78A1" w:rsidRDefault="00726E2F" w14:paraId="4DBFC933" w14:textId="77777777">
      <w:pPr>
        <w:numPr>
          <w:ilvl w:val="2"/>
          <w:numId w:val="7"/>
        </w:numPr>
        <w:pBdr>
          <w:top w:val="nil"/>
          <w:left w:val="nil"/>
          <w:bottom w:val="nil"/>
          <w:right w:val="nil"/>
          <w:between w:val="nil"/>
        </w:pBdr>
        <w:spacing w:before="120" w:after="120"/>
        <w:ind w:left="1418" w:hanging="709"/>
        <w:rPr>
          <w:color w:val="000000"/>
        </w:rPr>
      </w:pPr>
      <w:r>
        <w:rPr>
          <w:color w:val="000000"/>
        </w:rPr>
        <w:t>the Benefits accuracy level; and</w:t>
      </w:r>
    </w:p>
    <w:p w:rsidR="003A78A1" w:rsidRDefault="00540709" w14:paraId="51967D5F" w14:textId="77777777">
      <w:pPr>
        <w:numPr>
          <w:ilvl w:val="2"/>
          <w:numId w:val="7"/>
        </w:numPr>
        <w:pBdr>
          <w:top w:val="nil"/>
          <w:left w:val="nil"/>
          <w:bottom w:val="nil"/>
          <w:right w:val="nil"/>
          <w:between w:val="nil"/>
        </w:pBdr>
        <w:spacing w:before="120" w:after="120"/>
        <w:ind w:left="1418" w:hanging="709"/>
        <w:rPr>
          <w:color w:val="000000"/>
        </w:rPr>
      </w:pPr>
      <w:r>
        <w:rPr>
          <w:color w:val="000000"/>
        </w:rPr>
        <w:t xml:space="preserve">contact </w:t>
      </w:r>
      <w:r w:rsidR="00726E2F">
        <w:rPr>
          <w:color w:val="000000"/>
        </w:rPr>
        <w:t>centre performance.</w:t>
      </w:r>
    </w:p>
    <w:p w:rsidR="003A78A1" w:rsidRDefault="00726E2F" w14:paraId="1554892B" w14:textId="77777777">
      <w:pPr>
        <w:pStyle w:val="Heading1"/>
        <w:keepNext/>
        <w:numPr>
          <w:ilvl w:val="0"/>
          <w:numId w:val="2"/>
        </w:numPr>
        <w:spacing w:before="240" w:after="120"/>
        <w:jc w:val="both"/>
        <w:rPr>
          <w:rFonts w:ascii="Arial" w:hAnsi="Arial" w:eastAsia="Arial" w:cs="Arial"/>
          <w:sz w:val="24"/>
          <w:szCs w:val="24"/>
        </w:rPr>
      </w:pPr>
      <w:r>
        <w:rPr>
          <w:rFonts w:ascii="Arial" w:hAnsi="Arial" w:eastAsia="Arial" w:cs="Arial"/>
          <w:sz w:val="24"/>
          <w:szCs w:val="24"/>
        </w:rPr>
        <w:t>PERFORMANCE RECORDS</w:t>
      </w:r>
    </w:p>
    <w:p w:rsidR="003A78A1" w:rsidRDefault="00726E2F" w14:paraId="671F006C" w14:textId="77777777">
      <w:pPr>
        <w:numPr>
          <w:ilvl w:val="1"/>
          <w:numId w:val="2"/>
        </w:numPr>
        <w:pBdr>
          <w:top w:val="nil"/>
          <w:left w:val="nil"/>
          <w:bottom w:val="nil"/>
          <w:right w:val="nil"/>
          <w:between w:val="nil"/>
        </w:pBdr>
        <w:spacing w:before="120" w:after="120"/>
        <w:rPr>
          <w:color w:val="000000"/>
        </w:rPr>
      </w:pPr>
      <w:bookmarkStart w:name="_heading=h.44sinio" w:colFirst="0" w:colLast="0" w:id="155"/>
      <w:bookmarkStart w:name="_Ref138973860" w:id="156"/>
      <w:bookmarkEnd w:id="155"/>
      <w:r>
        <w:rPr>
          <w:color w:val="000000"/>
        </w:rPr>
        <w:t>The Supplier shall keep appropriate documents and records (including staff records, timesheets, training programmes, staff training records, supplier accreditation records, complaints received etc.) in relation to the Services being delivered. Without prejudice to the generality of the foregoing, the Supplier shall maintain accurate records of call histories and call recordings for a minimum of twelve (12) months and provide prompt access to such records to the Authority upon the Authority's request. The records and documents of the Supplier shall be available for inspection by the Authority and/or its nominee at any time and the Authority and/or its nominee may make copies of any such records and documents.</w:t>
      </w:r>
      <w:bookmarkEnd w:id="156"/>
    </w:p>
    <w:p w:rsidR="003A78A1" w:rsidP="009B57DD" w:rsidRDefault="00726E2F" w14:paraId="2B602C37" w14:textId="030F1D9C">
      <w:pPr>
        <w:numPr>
          <w:ilvl w:val="1"/>
          <w:numId w:val="2"/>
        </w:numPr>
        <w:pBdr>
          <w:top w:val="nil"/>
          <w:left w:val="nil"/>
          <w:bottom w:val="nil"/>
          <w:right w:val="nil"/>
          <w:between w:val="nil"/>
        </w:pBdr>
        <w:spacing w:before="120" w:after="120"/>
        <w:rPr>
          <w:color w:val="000000"/>
        </w:rPr>
      </w:pPr>
      <w:r>
        <w:rPr>
          <w:color w:val="000000"/>
        </w:rPr>
        <w:t>In addition to the requirement in Paragraph </w:t>
      </w:r>
      <w:r w:rsidR="008D6F11">
        <w:rPr>
          <w:color w:val="000000"/>
        </w:rPr>
        <w:fldChar w:fldCharType="begin"/>
      </w:r>
      <w:r w:rsidR="008D6F11">
        <w:rPr>
          <w:color w:val="000000"/>
        </w:rPr>
        <w:instrText xml:space="preserve"> REF _Ref138973860 \r \h </w:instrText>
      </w:r>
      <w:r w:rsidR="008D6F11">
        <w:rPr>
          <w:color w:val="000000"/>
        </w:rPr>
      </w:r>
      <w:r w:rsidR="008D6F11">
        <w:rPr>
          <w:color w:val="000000"/>
        </w:rPr>
        <w:fldChar w:fldCharType="separate"/>
      </w:r>
      <w:r w:rsidR="000D5C45">
        <w:rPr>
          <w:color w:val="000000"/>
        </w:rPr>
        <w:t>2.1</w:t>
      </w:r>
      <w:r w:rsidR="008D6F11">
        <w:rPr>
          <w:color w:val="000000"/>
        </w:rPr>
        <w:fldChar w:fldCharType="end"/>
      </w:r>
      <w:r>
        <w:rPr>
          <w:color w:val="000000"/>
        </w:rPr>
        <w:t xml:space="preserve"> of this Part B to maintain appropriate documents and records, the Supplier shall provide to the Authority </w:t>
      </w:r>
      <w:r>
        <w:rPr>
          <w:color w:val="000000"/>
        </w:rPr>
        <w:lastRenderedPageBreak/>
        <w:t>such supporting documentation as the Authority may reasonably require in order to verify the level of the performance of the Supplier both before and after each Operational Service Commencement Date and the calculations of the amount of Service Credits for any specified period.</w:t>
      </w:r>
    </w:p>
    <w:p w:rsidR="003A78A1" w:rsidRDefault="00726E2F" w14:paraId="238D12EC" w14:textId="77777777">
      <w:pPr>
        <w:numPr>
          <w:ilvl w:val="1"/>
          <w:numId w:val="2"/>
        </w:numPr>
        <w:pBdr>
          <w:top w:val="nil"/>
          <w:left w:val="nil"/>
          <w:bottom w:val="nil"/>
          <w:right w:val="nil"/>
          <w:between w:val="nil"/>
        </w:pBdr>
        <w:spacing w:before="120" w:after="120"/>
      </w:pPr>
      <w:r>
        <w:rPr>
          <w:color w:val="000000"/>
        </w:rPr>
        <w:t>The Supplier shall ensure that the Performance Monitoring Report, the Balanced Scorecard Report (as well as historic Performance Monitoring Reports and historic Balance Scorecard Reports) and any variations or amendments thereto, any reports and summaries produced in accordance with this Schedule and any other document or record reasonably required by the Authority are available to the Authority online and are capable of being printed.</w:t>
      </w:r>
    </w:p>
    <w:p w:rsidR="003A78A1" w:rsidRDefault="00726E2F" w14:paraId="761BB283" w14:textId="77777777">
      <w:pPr>
        <w:pStyle w:val="Heading1"/>
        <w:keepNext/>
        <w:numPr>
          <w:ilvl w:val="0"/>
          <w:numId w:val="2"/>
        </w:numPr>
        <w:spacing w:before="240" w:after="120"/>
        <w:jc w:val="both"/>
        <w:rPr>
          <w:rFonts w:ascii="Arial" w:hAnsi="Arial" w:eastAsia="Arial" w:cs="Arial"/>
          <w:sz w:val="24"/>
          <w:szCs w:val="24"/>
        </w:rPr>
      </w:pPr>
      <w:r>
        <w:rPr>
          <w:rFonts w:ascii="Arial" w:hAnsi="Arial" w:eastAsia="Arial" w:cs="Arial"/>
          <w:sz w:val="24"/>
          <w:szCs w:val="24"/>
        </w:rPr>
        <w:t>PERFORMANCE VERIFICATION</w:t>
      </w:r>
    </w:p>
    <w:p w:rsidR="003A78A1" w:rsidRDefault="00726E2F" w14:paraId="1F9C3012" w14:textId="77777777">
      <w:pPr>
        <w:numPr>
          <w:ilvl w:val="1"/>
          <w:numId w:val="2"/>
        </w:numPr>
        <w:pBdr>
          <w:top w:val="nil"/>
          <w:left w:val="nil"/>
          <w:bottom w:val="nil"/>
          <w:right w:val="nil"/>
          <w:between w:val="nil"/>
        </w:pBdr>
        <w:rPr>
          <w:color w:val="000000"/>
        </w:rPr>
      </w:pPr>
      <w:r>
        <w:rPr>
          <w:color w:val="000000"/>
        </w:rPr>
        <w:t>The Authority reserves the right to verify the Supplier’s performance under this Agreement against the Performance Indicators.</w:t>
      </w:r>
    </w:p>
    <w:p w:rsidR="003A78A1" w:rsidRDefault="00726E2F" w14:paraId="45ECEC58" w14:textId="77777777">
      <w:pPr>
        <w:pStyle w:val="Heading1"/>
        <w:keepNext/>
        <w:numPr>
          <w:ilvl w:val="0"/>
          <w:numId w:val="2"/>
        </w:numPr>
        <w:spacing w:before="240" w:after="120"/>
        <w:jc w:val="both"/>
        <w:rPr>
          <w:rFonts w:ascii="Arial" w:hAnsi="Arial" w:eastAsia="Arial" w:cs="Arial"/>
          <w:sz w:val="24"/>
          <w:szCs w:val="24"/>
        </w:rPr>
      </w:pPr>
      <w:bookmarkStart w:name="_heading=h.2jxsxqh" w:colFirst="0" w:colLast="0" w:id="157"/>
      <w:bookmarkEnd w:id="157"/>
      <w:r>
        <w:rPr>
          <w:rFonts w:ascii="Arial" w:hAnsi="Arial" w:eastAsia="Arial" w:cs="Arial"/>
          <w:sz w:val="24"/>
          <w:szCs w:val="24"/>
        </w:rPr>
        <w:t>SATISFACTION SURVEYS</w:t>
      </w:r>
    </w:p>
    <w:p w:rsidR="003A78A1" w:rsidRDefault="00726E2F" w14:paraId="2D33C296" w14:textId="77777777">
      <w:pPr>
        <w:numPr>
          <w:ilvl w:val="1"/>
          <w:numId w:val="2"/>
        </w:numPr>
        <w:pBdr>
          <w:top w:val="nil"/>
          <w:left w:val="nil"/>
          <w:bottom w:val="nil"/>
          <w:right w:val="nil"/>
          <w:between w:val="nil"/>
        </w:pBdr>
        <w:rPr>
          <w:color w:val="000000"/>
        </w:rPr>
      </w:pPr>
      <w:bookmarkStart w:name="_Ref115024527" w:id="158"/>
      <w:r>
        <w:rPr>
          <w:color w:val="000000"/>
        </w:rPr>
        <w:t>In order to assess the level of performance of the Supplier, the Authority may undertake its own satisfaction surveys (in addition to those undertaken by the Supplier) in respect of key Stakeholders or various groups of key Stakeholders (each such survey a “</w:t>
      </w:r>
      <w:r>
        <w:rPr>
          <w:b/>
          <w:color w:val="000000"/>
        </w:rPr>
        <w:t>Satisfaction Survey</w:t>
      </w:r>
      <w:r>
        <w:rPr>
          <w:color w:val="000000"/>
        </w:rPr>
        <w:t>”). The subject matter of Satisfaction Surveys may include:</w:t>
      </w:r>
      <w:bookmarkEnd w:id="158"/>
    </w:p>
    <w:p w:rsidR="003A78A1" w:rsidRDefault="00726E2F" w14:paraId="35BCCD6F" w14:textId="77777777">
      <w:pPr>
        <w:pStyle w:val="Heading4"/>
        <w:keepLines w:val="0"/>
        <w:numPr>
          <w:ilvl w:val="3"/>
          <w:numId w:val="5"/>
        </w:numPr>
        <w:rPr>
          <w:rFonts w:ascii="Arial" w:hAnsi="Arial" w:eastAsia="Arial" w:cs="Arial"/>
        </w:rPr>
      </w:pPr>
      <w:bookmarkStart w:name="_heading=h.z337ya" w:colFirst="0" w:colLast="0" w:id="159"/>
      <w:bookmarkStart w:name="_Ref115024528" w:id="160"/>
      <w:bookmarkEnd w:id="159"/>
      <w:r>
        <w:rPr>
          <w:rFonts w:ascii="Arial" w:hAnsi="Arial" w:eastAsia="Arial" w:cs="Arial"/>
        </w:rPr>
        <w:t>the assessment of the Supplier’s performance by key Stakeholders against the agreed Key Performance Indicators and Subsidiary Performance Indicators; and/or</w:t>
      </w:r>
      <w:bookmarkEnd w:id="160"/>
    </w:p>
    <w:p w:rsidR="003A78A1" w:rsidRDefault="00726E2F" w14:paraId="2721E61B" w14:textId="77777777">
      <w:pPr>
        <w:pStyle w:val="Heading4"/>
        <w:keepLines w:val="0"/>
        <w:numPr>
          <w:ilvl w:val="3"/>
          <w:numId w:val="5"/>
        </w:numPr>
        <w:rPr>
          <w:rFonts w:ascii="Arial" w:hAnsi="Arial" w:eastAsia="Arial" w:cs="Arial"/>
        </w:rPr>
      </w:pPr>
      <w:r>
        <w:rPr>
          <w:rFonts w:ascii="Arial" w:hAnsi="Arial" w:eastAsia="Arial" w:cs="Arial"/>
        </w:rPr>
        <w:t>other suggestions for improvements to the Services.</w:t>
      </w:r>
    </w:p>
    <w:p w:rsidR="003A78A1" w:rsidRDefault="00726E2F" w14:paraId="5A8557EC" w14:textId="77777777">
      <w:pPr>
        <w:numPr>
          <w:ilvl w:val="1"/>
          <w:numId w:val="2"/>
        </w:numPr>
        <w:pBdr>
          <w:top w:val="nil"/>
          <w:left w:val="nil"/>
          <w:bottom w:val="nil"/>
          <w:right w:val="nil"/>
          <w:between w:val="nil"/>
        </w:pBdr>
        <w:rPr>
          <w:color w:val="000000"/>
        </w:rPr>
      </w:pPr>
      <w:r>
        <w:rPr>
          <w:color w:val="000000"/>
        </w:rPr>
        <w:t>The Authority may require the Supplier to reflect in the relevant Balanced Scorecard Report any aspects of the Supplier’s performance of the Services which the responses to the Satisfaction Surveys reasonably suggest are not meeting the Services Description and/or any other Authority Requirements.</w:t>
      </w:r>
    </w:p>
    <w:p w:rsidR="003A78A1" w:rsidRDefault="00726E2F" w14:paraId="488AE8D4" w14:textId="77777777">
      <w:pPr>
        <w:pStyle w:val="Heading1"/>
        <w:keepNext/>
        <w:numPr>
          <w:ilvl w:val="0"/>
          <w:numId w:val="2"/>
        </w:numPr>
        <w:spacing w:before="240" w:after="120"/>
        <w:jc w:val="both"/>
        <w:rPr>
          <w:rFonts w:ascii="Arial" w:hAnsi="Arial" w:eastAsia="Arial" w:cs="Arial"/>
          <w:sz w:val="24"/>
          <w:szCs w:val="24"/>
        </w:rPr>
      </w:pPr>
      <w:r>
        <w:rPr>
          <w:rFonts w:ascii="Arial" w:hAnsi="Arial" w:eastAsia="Arial" w:cs="Arial"/>
          <w:sz w:val="24"/>
          <w:szCs w:val="24"/>
        </w:rPr>
        <w:t>VIRTUAL LIBRARY COMPLETENESS</w:t>
      </w:r>
    </w:p>
    <w:p w:rsidR="003A78A1" w:rsidRDefault="00726E2F" w14:paraId="1412DCAB" w14:textId="77777777">
      <w:pPr>
        <w:numPr>
          <w:ilvl w:val="1"/>
          <w:numId w:val="2"/>
        </w:numPr>
        <w:pBdr>
          <w:top w:val="nil"/>
          <w:left w:val="nil"/>
          <w:bottom w:val="nil"/>
          <w:right w:val="nil"/>
          <w:between w:val="nil"/>
        </w:pBdr>
        <w:rPr>
          <w:color w:val="000000"/>
        </w:rPr>
      </w:pPr>
      <w:r>
        <w:rPr>
          <w:color w:val="000000"/>
        </w:rPr>
        <w:t>The Virtual Library shall be complete where all of the information required under Schedule 8.4 (</w:t>
      </w:r>
      <w:r>
        <w:rPr>
          <w:i/>
          <w:color w:val="000000"/>
        </w:rPr>
        <w:t xml:space="preserve">Reports </w:t>
      </w:r>
      <w:sdt>
        <w:sdtPr>
          <w:tag w:val="goog_rdk_47"/>
          <w:id w:val="497388699"/>
        </w:sdtPr>
        <w:sdtEndPr/>
        <w:sdtContent/>
      </w:sdt>
      <w:sdt>
        <w:sdtPr>
          <w:tag w:val="goog_rdk_48"/>
          <w:id w:val="1656953254"/>
        </w:sdtPr>
        <w:sdtEndPr/>
        <w:sdtContent/>
      </w:sdt>
      <w:r>
        <w:rPr>
          <w:i/>
          <w:color w:val="000000"/>
        </w:rPr>
        <w:t>and Records Provisions</w:t>
      </w:r>
      <w:r>
        <w:rPr>
          <w:color w:val="000000"/>
        </w:rPr>
        <w:t>) Annex 3 (</w:t>
      </w:r>
      <w:r>
        <w:rPr>
          <w:i/>
          <w:color w:val="000000"/>
        </w:rPr>
        <w:t>Records to upload to Virtual Library</w:t>
      </w:r>
      <w:r>
        <w:rPr>
          <w:color w:val="000000"/>
        </w:rPr>
        <w:t>) has been uploaded to the Virtual Library in accordance with Paragraph 4 (</w:t>
      </w:r>
      <w:r w:rsidRPr="006C5DFC">
        <w:rPr>
          <w:i/>
          <w:color w:val="000000"/>
        </w:rPr>
        <w:t>Virtual Library</w:t>
      </w:r>
      <w:r>
        <w:rPr>
          <w:color w:val="000000"/>
        </w:rPr>
        <w:t>) of that Schedule.</w:t>
      </w:r>
    </w:p>
    <w:p w:rsidR="003A78A1" w:rsidRDefault="003A78A1" w14:paraId="32A842D2" w14:textId="77777777">
      <w:pPr>
        <w:spacing w:after="0"/>
        <w:ind w:firstLine="720"/>
        <w:jc w:val="left"/>
        <w:sectPr w:rsidR="003A78A1" w:rsidSect="0035750A">
          <w:pgSz w:w="11909" w:h="16834"/>
          <w:pgMar w:top="1440" w:right="1440" w:bottom="1797" w:left="1440" w:header="720" w:footer="720" w:gutter="0"/>
          <w:cols w:space="720"/>
          <w:titlePg/>
        </w:sectPr>
      </w:pPr>
    </w:p>
    <w:p w:rsidR="003A78A1" w:rsidRDefault="00726E2F" w14:paraId="7C183CB1" w14:textId="77777777">
      <w:pPr>
        <w:pStyle w:val="Heading1"/>
        <w:ind w:firstLine="0"/>
        <w:rPr>
          <w:rFonts w:ascii="Arial" w:hAnsi="Arial" w:eastAsia="Arial" w:cs="Arial"/>
          <w:sz w:val="24"/>
          <w:szCs w:val="24"/>
        </w:rPr>
      </w:pPr>
      <w:r>
        <w:rPr>
          <w:rFonts w:ascii="Arial" w:hAnsi="Arial" w:eastAsia="Arial" w:cs="Arial"/>
          <w:sz w:val="24"/>
          <w:szCs w:val="24"/>
        </w:rPr>
        <w:lastRenderedPageBreak/>
        <w:t>ANNEX 1: KEY PERFORMANCE INDICATORS AND SUBSIDIARY PERFORMANCE INDICATORS</w:t>
      </w:r>
    </w:p>
    <w:p w:rsidR="003A78A1" w:rsidRDefault="00726E2F" w14:paraId="48DD3A4D" w14:textId="77777777">
      <w:pPr>
        <w:numPr>
          <w:ilvl w:val="2"/>
          <w:numId w:val="10"/>
        </w:numPr>
        <w:pBdr>
          <w:top w:val="nil"/>
          <w:left w:val="nil"/>
          <w:bottom w:val="nil"/>
          <w:right w:val="nil"/>
          <w:between w:val="nil"/>
        </w:pBdr>
        <w:spacing w:before="120" w:after="120"/>
        <w:ind w:left="709" w:hanging="709"/>
        <w:rPr>
          <w:color w:val="000000"/>
        </w:rPr>
      </w:pPr>
      <w:r>
        <w:rPr>
          <w:color w:val="000000"/>
        </w:rPr>
        <w:t>The Performance Indicators which the Parties have agreed shall be used to measure the performance of the Services by the Supplier are set out in the table below. In respect of the following table:</w:t>
      </w:r>
    </w:p>
    <w:p w:rsidR="003A78A1" w:rsidRDefault="00726E2F" w14:paraId="6A127A4E" w14:textId="77777777">
      <w:pPr>
        <w:numPr>
          <w:ilvl w:val="3"/>
          <w:numId w:val="10"/>
        </w:numPr>
        <w:pBdr>
          <w:top w:val="nil"/>
          <w:left w:val="nil"/>
          <w:bottom w:val="nil"/>
          <w:right w:val="nil"/>
          <w:between w:val="nil"/>
        </w:pBdr>
        <w:spacing w:before="120" w:after="120"/>
        <w:ind w:left="1418" w:hanging="709"/>
        <w:rPr>
          <w:color w:val="000000"/>
        </w:rPr>
      </w:pPr>
      <w:r>
        <w:rPr>
          <w:color w:val="000000"/>
        </w:rPr>
        <w:t>the column headed "</w:t>
      </w:r>
      <w:r>
        <w:rPr>
          <w:b/>
          <w:color w:val="000000"/>
        </w:rPr>
        <w:t>Code</w:t>
      </w:r>
      <w:r>
        <w:rPr>
          <w:color w:val="000000"/>
        </w:rPr>
        <w:t>" sets out the unique alphanumeric reference which has been allocated to the Performance Indicators;</w:t>
      </w:r>
    </w:p>
    <w:p w:rsidR="003A78A1" w:rsidRDefault="00726E2F" w14:paraId="61EAF679" w14:textId="77777777">
      <w:pPr>
        <w:numPr>
          <w:ilvl w:val="3"/>
          <w:numId w:val="10"/>
        </w:numPr>
        <w:pBdr>
          <w:top w:val="nil"/>
          <w:left w:val="nil"/>
          <w:bottom w:val="nil"/>
          <w:right w:val="nil"/>
          <w:between w:val="nil"/>
        </w:pBdr>
        <w:spacing w:before="120" w:after="120"/>
        <w:ind w:left="1418" w:hanging="709"/>
        <w:rPr>
          <w:color w:val="000000"/>
        </w:rPr>
      </w:pPr>
      <w:r>
        <w:rPr>
          <w:color w:val="000000"/>
        </w:rPr>
        <w:t>the column headed "</w:t>
      </w:r>
      <w:r>
        <w:rPr>
          <w:b/>
          <w:color w:val="000000"/>
        </w:rPr>
        <w:t>Description</w:t>
      </w:r>
      <w:r>
        <w:rPr>
          <w:color w:val="000000"/>
        </w:rPr>
        <w:t>" provides a brief description of the Service which the Supplier is required to provide;</w:t>
      </w:r>
    </w:p>
    <w:p w:rsidR="003A78A1" w:rsidRDefault="00726E2F" w14:paraId="0DFE6EA1" w14:textId="77777777">
      <w:pPr>
        <w:numPr>
          <w:ilvl w:val="3"/>
          <w:numId w:val="10"/>
        </w:numPr>
        <w:pBdr>
          <w:top w:val="nil"/>
          <w:left w:val="nil"/>
          <w:bottom w:val="nil"/>
          <w:right w:val="nil"/>
          <w:between w:val="nil"/>
        </w:pBdr>
        <w:spacing w:before="120" w:after="120"/>
        <w:ind w:left="1418" w:hanging="709"/>
        <w:rPr>
          <w:color w:val="000000"/>
        </w:rPr>
      </w:pPr>
      <w:r>
        <w:rPr>
          <w:color w:val="000000"/>
        </w:rPr>
        <w:t>the column headed "</w:t>
      </w:r>
      <w:r>
        <w:rPr>
          <w:b/>
          <w:color w:val="000000"/>
        </w:rPr>
        <w:t>Definition</w:t>
      </w:r>
      <w:r>
        <w:rPr>
          <w:color w:val="000000"/>
        </w:rPr>
        <w:t>" sets out the minimum performance level to be achieved by the Supplier against the applicable Performance Indicator during the Service Period;</w:t>
      </w:r>
    </w:p>
    <w:p w:rsidR="003A78A1" w:rsidRDefault="00726E2F" w14:paraId="74E6D4D3" w14:textId="77777777">
      <w:pPr>
        <w:numPr>
          <w:ilvl w:val="3"/>
          <w:numId w:val="10"/>
        </w:numPr>
        <w:pBdr>
          <w:top w:val="nil"/>
          <w:left w:val="nil"/>
          <w:bottom w:val="nil"/>
          <w:right w:val="nil"/>
          <w:between w:val="nil"/>
        </w:pBdr>
        <w:spacing w:before="120" w:after="120"/>
        <w:ind w:left="1418" w:hanging="709"/>
        <w:rPr>
          <w:color w:val="000000"/>
        </w:rPr>
      </w:pPr>
      <w:r>
        <w:rPr>
          <w:color w:val="000000"/>
        </w:rPr>
        <w:t>the column headed "</w:t>
      </w:r>
      <w:r>
        <w:rPr>
          <w:b/>
          <w:color w:val="000000"/>
        </w:rPr>
        <w:t>FOM</w:t>
      </w:r>
      <w:r>
        <w:rPr>
          <w:color w:val="000000"/>
        </w:rPr>
        <w:t>" (Frequency of Measurement) indicates whether the Supplier is required to report its performance against the Performance Indicator to the Authority: at the end of each month ("</w:t>
      </w:r>
      <w:r>
        <w:rPr>
          <w:b/>
          <w:color w:val="000000"/>
        </w:rPr>
        <w:t>M</w:t>
      </w:r>
      <w:r>
        <w:rPr>
          <w:color w:val="000000"/>
        </w:rPr>
        <w:t>"); at the end of each Quarter ("</w:t>
      </w:r>
      <w:r>
        <w:rPr>
          <w:b/>
          <w:color w:val="000000"/>
        </w:rPr>
        <w:t>Q</w:t>
      </w:r>
      <w:r>
        <w:rPr>
          <w:color w:val="000000"/>
        </w:rPr>
        <w:t>"); at the end of each calendar year ("</w:t>
      </w:r>
      <w:r>
        <w:rPr>
          <w:b/>
          <w:color w:val="000000"/>
        </w:rPr>
        <w:t>A</w:t>
      </w:r>
      <w:r>
        <w:rPr>
          <w:color w:val="000000"/>
        </w:rPr>
        <w:t>"); or, only when the Supplier fails to achieve the "Target Performance Level"("</w:t>
      </w:r>
      <w:r>
        <w:rPr>
          <w:b/>
          <w:color w:val="000000"/>
        </w:rPr>
        <w:t>E</w:t>
      </w:r>
      <w:r>
        <w:rPr>
          <w:color w:val="000000"/>
        </w:rPr>
        <w:t>") (as applicable);</w:t>
      </w:r>
    </w:p>
    <w:p w:rsidR="003A78A1" w:rsidRDefault="00726E2F" w14:paraId="567FA7A6" w14:textId="77777777">
      <w:pPr>
        <w:numPr>
          <w:ilvl w:val="3"/>
          <w:numId w:val="10"/>
        </w:numPr>
        <w:pBdr>
          <w:top w:val="nil"/>
          <w:left w:val="nil"/>
          <w:bottom w:val="nil"/>
          <w:right w:val="nil"/>
          <w:between w:val="nil"/>
        </w:pBdr>
        <w:spacing w:before="120" w:after="120"/>
        <w:ind w:left="1418" w:hanging="709"/>
        <w:rPr>
          <w:color w:val="000000"/>
        </w:rPr>
      </w:pPr>
      <w:r>
        <w:rPr>
          <w:color w:val="000000"/>
        </w:rPr>
        <w:t>the column headed "</w:t>
      </w:r>
      <w:r>
        <w:rPr>
          <w:b/>
          <w:color w:val="000000"/>
        </w:rPr>
        <w:t>PI Type</w:t>
      </w:r>
      <w:r>
        <w:rPr>
          <w:color w:val="000000"/>
        </w:rPr>
        <w:t>" (Performance Indicator Type) indicates whether or not the PI is a Key Performance Indicator (“</w:t>
      </w:r>
      <w:r>
        <w:rPr>
          <w:b/>
          <w:color w:val="000000"/>
        </w:rPr>
        <w:t>KPI</w:t>
      </w:r>
      <w:r>
        <w:rPr>
          <w:color w:val="000000"/>
        </w:rPr>
        <w:t>”) or Subsidiary Performance Indicator (“</w:t>
      </w:r>
      <w:r>
        <w:rPr>
          <w:b/>
          <w:color w:val="000000"/>
        </w:rPr>
        <w:t>SPI</w:t>
      </w:r>
      <w:r>
        <w:rPr>
          <w:color w:val="000000"/>
        </w:rPr>
        <w:t>”);</w:t>
      </w:r>
    </w:p>
    <w:p w:rsidR="003A78A1" w:rsidRDefault="00726E2F" w14:paraId="7A4F7506" w14:textId="77777777">
      <w:pPr>
        <w:numPr>
          <w:ilvl w:val="3"/>
          <w:numId w:val="10"/>
        </w:numPr>
        <w:pBdr>
          <w:top w:val="nil"/>
          <w:left w:val="nil"/>
          <w:bottom w:val="nil"/>
          <w:right w:val="nil"/>
          <w:between w:val="nil"/>
        </w:pBdr>
        <w:spacing w:before="120" w:after="120"/>
        <w:ind w:left="1418" w:hanging="709"/>
        <w:rPr>
          <w:color w:val="000000"/>
        </w:rPr>
      </w:pPr>
      <w:r>
        <w:rPr>
          <w:color w:val="000000"/>
        </w:rPr>
        <w:t>in the column headed "</w:t>
      </w:r>
      <w:r>
        <w:rPr>
          <w:b/>
          <w:color w:val="000000"/>
        </w:rPr>
        <w:t>Severity Levels</w:t>
      </w:r>
      <w:r>
        <w:rPr>
          <w:color w:val="000000"/>
        </w:rPr>
        <w:t xml:space="preserve">" for each PI: </w:t>
      </w:r>
    </w:p>
    <w:p w:rsidR="003A78A1" w:rsidRDefault="00726E2F" w14:paraId="554972B2" w14:textId="77777777">
      <w:pPr>
        <w:numPr>
          <w:ilvl w:val="4"/>
          <w:numId w:val="10"/>
        </w:numPr>
        <w:pBdr>
          <w:top w:val="nil"/>
          <w:left w:val="nil"/>
          <w:bottom w:val="nil"/>
          <w:right w:val="nil"/>
          <w:between w:val="nil"/>
        </w:pBdr>
        <w:spacing w:before="120" w:after="120"/>
        <w:ind w:left="2268" w:hanging="850"/>
        <w:rPr>
          <w:color w:val="000000"/>
        </w:rPr>
      </w:pPr>
      <w:r>
        <w:rPr>
          <w:color w:val="000000"/>
        </w:rPr>
        <w:t>"</w:t>
      </w:r>
      <w:r>
        <w:rPr>
          <w:b/>
          <w:color w:val="000000"/>
        </w:rPr>
        <w:t>Target</w:t>
      </w:r>
      <w:r>
        <w:rPr>
          <w:color w:val="000000"/>
        </w:rPr>
        <w:t xml:space="preserve">” refers to the </w:t>
      </w:r>
      <w:r>
        <w:rPr>
          <w:b/>
          <w:color w:val="000000"/>
        </w:rPr>
        <w:t>Target Performance Level</w:t>
      </w:r>
      <w:r>
        <w:rPr>
          <w:color w:val="000000"/>
        </w:rPr>
        <w:t>;</w:t>
      </w:r>
    </w:p>
    <w:p w:rsidR="003A78A1" w:rsidRDefault="00726E2F" w14:paraId="7DC1F8E4" w14:textId="77777777">
      <w:pPr>
        <w:numPr>
          <w:ilvl w:val="4"/>
          <w:numId w:val="10"/>
        </w:numPr>
        <w:pBdr>
          <w:top w:val="nil"/>
          <w:left w:val="nil"/>
          <w:bottom w:val="nil"/>
          <w:right w:val="nil"/>
          <w:between w:val="nil"/>
        </w:pBdr>
        <w:spacing w:before="120" w:after="120"/>
        <w:ind w:left="2268" w:hanging="850"/>
        <w:rPr>
          <w:color w:val="000000"/>
        </w:rPr>
      </w:pPr>
      <w:r>
        <w:rPr>
          <w:color w:val="000000"/>
        </w:rPr>
        <w:t>“</w:t>
      </w:r>
      <w:r>
        <w:rPr>
          <w:b/>
          <w:color w:val="000000"/>
        </w:rPr>
        <w:t>Minor</w:t>
      </w:r>
      <w:r>
        <w:rPr>
          <w:color w:val="000000"/>
        </w:rPr>
        <w:t xml:space="preserve">” refers to either a </w:t>
      </w:r>
      <w:r>
        <w:rPr>
          <w:b/>
          <w:color w:val="000000"/>
        </w:rPr>
        <w:t>Minor KPI Failure</w:t>
      </w:r>
      <w:r>
        <w:rPr>
          <w:color w:val="000000"/>
        </w:rPr>
        <w:t xml:space="preserve"> or </w:t>
      </w:r>
      <w:r>
        <w:rPr>
          <w:b/>
          <w:color w:val="000000"/>
        </w:rPr>
        <w:t>Minor SPI Failure</w:t>
      </w:r>
      <w:r>
        <w:rPr>
          <w:color w:val="000000"/>
        </w:rPr>
        <w:t xml:space="preserve"> (as applicable);</w:t>
      </w:r>
    </w:p>
    <w:p w:rsidR="003A78A1" w:rsidRDefault="00726E2F" w14:paraId="1576480E" w14:textId="77777777">
      <w:pPr>
        <w:numPr>
          <w:ilvl w:val="4"/>
          <w:numId w:val="10"/>
        </w:numPr>
        <w:pBdr>
          <w:top w:val="nil"/>
          <w:left w:val="nil"/>
          <w:bottom w:val="nil"/>
          <w:right w:val="nil"/>
          <w:between w:val="nil"/>
        </w:pBdr>
        <w:spacing w:before="120" w:after="120"/>
        <w:ind w:left="2268" w:hanging="850"/>
        <w:rPr>
          <w:color w:val="000000"/>
        </w:rPr>
      </w:pPr>
      <w:r>
        <w:rPr>
          <w:color w:val="000000"/>
        </w:rPr>
        <w:t>“</w:t>
      </w:r>
      <w:r>
        <w:rPr>
          <w:b/>
          <w:color w:val="000000"/>
        </w:rPr>
        <w:t>Serious</w:t>
      </w:r>
      <w:r>
        <w:rPr>
          <w:color w:val="000000"/>
        </w:rPr>
        <w:t xml:space="preserve">” refers to either a </w:t>
      </w:r>
      <w:r>
        <w:rPr>
          <w:b/>
          <w:color w:val="000000"/>
        </w:rPr>
        <w:t>Serious KPI Failure</w:t>
      </w:r>
      <w:r>
        <w:rPr>
          <w:color w:val="000000"/>
        </w:rPr>
        <w:t xml:space="preserve"> or </w:t>
      </w:r>
      <w:r>
        <w:rPr>
          <w:b/>
          <w:color w:val="000000"/>
        </w:rPr>
        <w:t>Serious SPI Failure</w:t>
      </w:r>
      <w:r>
        <w:rPr>
          <w:color w:val="000000"/>
        </w:rPr>
        <w:t xml:space="preserve"> (as applicable);</w:t>
      </w:r>
    </w:p>
    <w:p w:rsidR="003A78A1" w:rsidRDefault="00726E2F" w14:paraId="75B6F30F" w14:textId="77777777">
      <w:pPr>
        <w:numPr>
          <w:ilvl w:val="4"/>
          <w:numId w:val="10"/>
        </w:numPr>
        <w:pBdr>
          <w:top w:val="nil"/>
          <w:left w:val="nil"/>
          <w:bottom w:val="nil"/>
          <w:right w:val="nil"/>
          <w:between w:val="nil"/>
        </w:pBdr>
        <w:spacing w:before="120" w:after="120"/>
        <w:ind w:left="2268" w:hanging="850"/>
        <w:rPr>
          <w:color w:val="000000"/>
        </w:rPr>
      </w:pPr>
      <w:r>
        <w:rPr>
          <w:color w:val="000000"/>
        </w:rPr>
        <w:t>“</w:t>
      </w:r>
      <w:r>
        <w:rPr>
          <w:b/>
          <w:color w:val="000000"/>
        </w:rPr>
        <w:t>Severe</w:t>
      </w:r>
      <w:r>
        <w:rPr>
          <w:color w:val="000000"/>
        </w:rPr>
        <w:t xml:space="preserve">” refers to either a </w:t>
      </w:r>
      <w:r>
        <w:rPr>
          <w:b/>
          <w:color w:val="000000"/>
        </w:rPr>
        <w:t>Severe KPI Failure</w:t>
      </w:r>
      <w:r>
        <w:rPr>
          <w:color w:val="000000"/>
        </w:rPr>
        <w:t xml:space="preserve"> or </w:t>
      </w:r>
      <w:r>
        <w:rPr>
          <w:b/>
          <w:color w:val="000000"/>
        </w:rPr>
        <w:t>Severe PI Failure</w:t>
      </w:r>
      <w:r>
        <w:rPr>
          <w:color w:val="000000"/>
        </w:rPr>
        <w:t xml:space="preserve"> (as applicable); and</w:t>
      </w:r>
    </w:p>
    <w:p w:rsidR="003A78A1" w:rsidRDefault="00726E2F" w14:paraId="06978C93" w14:textId="77777777">
      <w:pPr>
        <w:numPr>
          <w:ilvl w:val="4"/>
          <w:numId w:val="10"/>
        </w:numPr>
        <w:pBdr>
          <w:top w:val="nil"/>
          <w:left w:val="nil"/>
          <w:bottom w:val="nil"/>
          <w:right w:val="nil"/>
          <w:between w:val="nil"/>
        </w:pBdr>
        <w:spacing w:before="120" w:after="120"/>
        <w:ind w:left="2268" w:hanging="850"/>
        <w:rPr>
          <w:color w:val="000000"/>
        </w:rPr>
      </w:pPr>
      <w:r>
        <w:rPr>
          <w:color w:val="000000"/>
        </w:rPr>
        <w:t>“</w:t>
      </w:r>
      <w:r>
        <w:rPr>
          <w:b/>
          <w:color w:val="000000"/>
        </w:rPr>
        <w:t>Threshold</w:t>
      </w:r>
      <w:r>
        <w:rPr>
          <w:color w:val="000000"/>
        </w:rPr>
        <w:t xml:space="preserve">” refers to either a </w:t>
      </w:r>
      <w:r>
        <w:rPr>
          <w:b/>
          <w:color w:val="000000"/>
        </w:rPr>
        <w:t>KPI Service Threshold</w:t>
      </w:r>
      <w:r>
        <w:rPr>
          <w:color w:val="000000"/>
        </w:rPr>
        <w:t xml:space="preserve"> or </w:t>
      </w:r>
      <w:r>
        <w:rPr>
          <w:b/>
          <w:color w:val="000000"/>
        </w:rPr>
        <w:t>SPI Service Threshold</w:t>
      </w:r>
      <w:r>
        <w:rPr>
          <w:color w:val="000000"/>
        </w:rPr>
        <w:t xml:space="preserve"> (as applicable);</w:t>
      </w:r>
    </w:p>
    <w:p w:rsidRPr="007F0E6B" w:rsidR="007F0E6B" w:rsidP="007F0E6B" w:rsidRDefault="00726E2F" w14:paraId="7EF89C45" w14:textId="77777777">
      <w:pPr>
        <w:numPr>
          <w:ilvl w:val="3"/>
          <w:numId w:val="10"/>
        </w:numPr>
        <w:pBdr>
          <w:top w:val="nil"/>
          <w:left w:val="nil"/>
          <w:bottom w:val="nil"/>
          <w:right w:val="nil"/>
          <w:between w:val="nil"/>
        </w:pBdr>
        <w:spacing w:before="120" w:after="120"/>
        <w:ind w:left="1418" w:hanging="709"/>
        <w:rPr>
          <w:color w:val="000000"/>
        </w:rPr>
      </w:pPr>
      <w:r>
        <w:rPr>
          <w:color w:val="000000"/>
        </w:rPr>
        <w:t>any reference to "</w:t>
      </w:r>
      <w:r>
        <w:rPr>
          <w:b/>
          <w:color w:val="000000"/>
        </w:rPr>
        <w:t>days</w:t>
      </w:r>
      <w:r>
        <w:rPr>
          <w:color w:val="000000"/>
        </w:rPr>
        <w:t>" in Target Performance Level is a reference to "</w:t>
      </w:r>
      <w:r>
        <w:rPr>
          <w:b/>
          <w:color w:val="000000"/>
        </w:rPr>
        <w:t>Working Days</w:t>
      </w:r>
      <w:r>
        <w:rPr>
          <w:color w:val="000000"/>
        </w:rPr>
        <w:t>"</w:t>
      </w:r>
      <w:r w:rsidR="00C05138">
        <w:rPr>
          <w:color w:val="000000"/>
        </w:rPr>
        <w:t>;</w:t>
      </w:r>
    </w:p>
    <w:p w:rsidRPr="00D40073" w:rsidR="007F0E6B" w:rsidP="007F0E6B" w:rsidRDefault="007F0E6B" w14:paraId="228FFE1A" w14:textId="77777777">
      <w:pPr>
        <w:numPr>
          <w:ilvl w:val="3"/>
          <w:numId w:val="10"/>
        </w:numPr>
        <w:pBdr>
          <w:top w:val="nil"/>
          <w:left w:val="nil"/>
          <w:bottom w:val="nil"/>
          <w:right w:val="nil"/>
          <w:between w:val="nil"/>
        </w:pBdr>
        <w:tabs>
          <w:tab w:val="clear" w:pos="720"/>
        </w:tabs>
        <w:spacing w:before="120" w:after="120"/>
        <w:ind w:left="1418" w:hanging="709"/>
        <w:rPr>
          <w:color w:val="000000"/>
        </w:rPr>
      </w:pPr>
      <w:bookmarkStart w:name="_BPDCI_158" w:id="161"/>
      <w:r w:rsidRPr="00D40073">
        <w:rPr>
          <w:color w:val="000000"/>
        </w:rPr>
        <w:t xml:space="preserve">in the </w:t>
      </w:r>
      <w:r w:rsidRPr="007F0E6B">
        <w:rPr>
          <w:color w:val="000000"/>
        </w:rPr>
        <w:t>column</w:t>
      </w:r>
      <w:r w:rsidRPr="00D40073">
        <w:rPr>
          <w:color w:val="000000"/>
        </w:rPr>
        <w:t xml:space="preserve"> headed "Service Points or amount (GBP)” in respect of all (except PI </w:t>
      </w:r>
      <w:r w:rsidRPr="00D40073" w:rsidR="00EC7D98">
        <w:rPr>
          <w:color w:val="000000"/>
        </w:rPr>
        <w:t>18</w:t>
      </w:r>
      <w:r w:rsidRPr="00D40073">
        <w:rPr>
          <w:color w:val="000000"/>
        </w:rPr>
        <w:t>(a)) of the:</w:t>
      </w:r>
      <w:bookmarkEnd w:id="161"/>
    </w:p>
    <w:p w:rsidRPr="00C06E9D" w:rsidR="007F0E6B" w:rsidP="007F0E6B" w:rsidRDefault="007F0E6B" w14:paraId="0913E8D1" w14:textId="04D127F5">
      <w:pPr>
        <w:numPr>
          <w:ilvl w:val="4"/>
          <w:numId w:val="10"/>
        </w:numPr>
        <w:pBdr>
          <w:top w:val="nil"/>
          <w:left w:val="nil"/>
          <w:bottom w:val="nil"/>
          <w:right w:val="nil"/>
          <w:between w:val="nil"/>
        </w:pBdr>
        <w:spacing w:before="120" w:after="120"/>
        <w:ind w:left="2268" w:hanging="850"/>
        <w:rPr>
          <w:color w:val="0000FF"/>
          <w:u w:val="double"/>
        </w:rPr>
      </w:pPr>
      <w:bookmarkStart w:name="_BPDC_LN_INS_1185" w:id="162"/>
      <w:bookmarkStart w:name="_BPDC_PR_INS_1186" w:id="163"/>
      <w:bookmarkStart w:name="_BPDCI_159" w:id="164"/>
      <w:bookmarkEnd w:id="162"/>
      <w:bookmarkEnd w:id="163"/>
      <w:r w:rsidRPr="00D40073">
        <w:rPr>
          <w:color w:val="000000"/>
        </w:rPr>
        <w:t>“</w:t>
      </w:r>
      <w:r w:rsidRPr="00D40073">
        <w:rPr>
          <w:b/>
          <w:color w:val="000000"/>
        </w:rPr>
        <w:t>Minor</w:t>
      </w:r>
      <w:r w:rsidRPr="00D40073">
        <w:rPr>
          <w:color w:val="000000"/>
        </w:rPr>
        <w:t xml:space="preserve">” </w:t>
      </w:r>
      <w:r w:rsidRPr="007F0E6B">
        <w:rPr>
          <w:color w:val="000000"/>
        </w:rPr>
        <w:t>Severity</w:t>
      </w:r>
      <w:r w:rsidRPr="00D40073">
        <w:rPr>
          <w:color w:val="000000"/>
        </w:rPr>
        <w:t xml:space="preserve"> Levels the number of Service Points for failure to meet the KPI at the “Minor” Severity Level shall be deemed to be 0 (zero) provided the Supplier completes one hundred per cent (100%) of cases in that </w:t>
      </w:r>
      <w:r w:rsidRPr="00D40073">
        <w:rPr>
          <w:color w:val="000000"/>
        </w:rPr>
        <w:lastRenderedPageBreak/>
        <w:t>month within a further three (3) day period beyond the timescale for that KPI (the “</w:t>
      </w:r>
      <w:r w:rsidRPr="00D40073">
        <w:rPr>
          <w:b/>
          <w:color w:val="000000"/>
        </w:rPr>
        <w:t>Tail Fail Period</w:t>
      </w:r>
      <w:r w:rsidRPr="00D40073">
        <w:rPr>
          <w:color w:val="000000"/>
        </w:rPr>
        <w:t xml:space="preserve">”). If the Supplier fails to complete 100 (one hundred) per cent (100%) of cases in that month within such Tail Fail Period the number of Service Points shall be 1 (one) (see worked example for calculating actual Service Points due for Minor KPI Failure in Paragraph </w:t>
      </w:r>
      <w:r w:rsidRPr="00D40073" w:rsidR="000E40A2">
        <w:rPr>
          <w:color w:val="000000"/>
        </w:rPr>
        <w:fldChar w:fldCharType="begin"/>
      </w:r>
      <w:r w:rsidRPr="00D40073" w:rsidR="000E40A2">
        <w:rPr>
          <w:color w:val="000000"/>
        </w:rPr>
        <w:instrText xml:space="preserve"> REF _Ref138972774 \r \h </w:instrText>
      </w:r>
      <w:r w:rsidRPr="00D40073" w:rsidR="00045750">
        <w:rPr>
          <w:color w:val="000000"/>
        </w:rPr>
        <w:instrText xml:space="preserve"> \* MERGEFORMAT </w:instrText>
      </w:r>
      <w:r w:rsidRPr="00D40073" w:rsidR="000E40A2">
        <w:rPr>
          <w:color w:val="000000"/>
        </w:rPr>
      </w:r>
      <w:r w:rsidRPr="00D40073" w:rsidR="000E40A2">
        <w:rPr>
          <w:color w:val="000000"/>
        </w:rPr>
        <w:fldChar w:fldCharType="separate"/>
      </w:r>
      <w:r w:rsidR="000D5C45">
        <w:rPr>
          <w:color w:val="000000"/>
        </w:rPr>
        <w:t>4</w:t>
      </w:r>
      <w:r w:rsidRPr="00D40073" w:rsidR="000E40A2">
        <w:rPr>
          <w:color w:val="000000"/>
        </w:rPr>
        <w:fldChar w:fldCharType="end"/>
      </w:r>
      <w:r w:rsidRPr="00D40073">
        <w:rPr>
          <w:color w:val="000000"/>
        </w:rPr>
        <w:t xml:space="preserve"> of Part A); and</w:t>
      </w:r>
      <w:bookmarkEnd w:id="164"/>
    </w:p>
    <w:p w:rsidRPr="00046207" w:rsidR="00046207" w:rsidP="007F0E6B" w:rsidRDefault="007F0E6B" w14:paraId="5BD74455" w14:textId="135ECCA6">
      <w:pPr>
        <w:numPr>
          <w:ilvl w:val="4"/>
          <w:numId w:val="10"/>
        </w:numPr>
        <w:pBdr>
          <w:top w:val="nil"/>
          <w:left w:val="nil"/>
          <w:bottom w:val="nil"/>
          <w:right w:val="nil"/>
          <w:between w:val="nil"/>
        </w:pBdr>
        <w:spacing w:before="120" w:after="120"/>
        <w:ind w:left="2268" w:hanging="850"/>
        <w:rPr>
          <w:color w:val="0000FF"/>
          <w:u w:val="double"/>
        </w:rPr>
      </w:pPr>
      <w:bookmarkStart w:name="_BPDC_LN_INS_1183" w:id="165"/>
      <w:bookmarkStart w:name="_BPDC_PR_INS_1184" w:id="166"/>
      <w:bookmarkStart w:name="_BPDCI_160" w:id="167"/>
      <w:bookmarkEnd w:id="165"/>
      <w:bookmarkEnd w:id="166"/>
      <w:r w:rsidRPr="00D40073">
        <w:rPr>
          <w:color w:val="000000"/>
        </w:rPr>
        <w:t>“</w:t>
      </w:r>
      <w:r w:rsidRPr="00D40073">
        <w:rPr>
          <w:b/>
          <w:color w:val="000000"/>
        </w:rPr>
        <w:t>Serious</w:t>
      </w:r>
      <w:r w:rsidRPr="00D40073">
        <w:rPr>
          <w:color w:val="000000"/>
        </w:rPr>
        <w:t>” and “</w:t>
      </w:r>
      <w:r w:rsidRPr="00D40073">
        <w:rPr>
          <w:b/>
          <w:color w:val="000000"/>
        </w:rPr>
        <w:t>Severe</w:t>
      </w:r>
      <w:r w:rsidRPr="00AF0EAC">
        <w:rPr>
          <w:color w:val="000000"/>
        </w:rPr>
        <w:t xml:space="preserve">” Severity Levels but only in instances where there are less than </w:t>
      </w:r>
      <w:r w:rsidRPr="00CE74AF" w:rsidR="00046207">
        <w:rPr>
          <w:color w:val="000000"/>
        </w:rPr>
        <w:t>one hundred (100)</w:t>
      </w:r>
      <w:r w:rsidRPr="00CE74AF">
        <w:rPr>
          <w:color w:val="000000"/>
        </w:rPr>
        <w:t xml:space="preserve"> </w:t>
      </w:r>
      <w:r w:rsidRPr="00AF0EAC">
        <w:rPr>
          <w:color w:val="000000"/>
        </w:rPr>
        <w:t>cases in a month and the Supplier achieves at least the applicable Threshold Severity Level for that KPI, </w:t>
      </w:r>
      <w:bookmarkStart w:name="_Hlk141695200" w:id="168"/>
      <w:r w:rsidRPr="00AF0EAC">
        <w:rPr>
          <w:color w:val="000000"/>
        </w:rPr>
        <w:t>the Tail Fail Period shall also apply to that KPI such that where a Serious KPI Failure or Severe KPI Failure occurs but the Supplier completes one hundred per cent (100%) of cases within a further three (3) day period beyond the timescale for that KPI, no Service Points will be attributed and no Service Credits will apply in respect of such Serious KPI Failure or Severe KPI Failure (“</w:t>
      </w:r>
      <w:r w:rsidRPr="00AF0EAC">
        <w:rPr>
          <w:b/>
          <w:color w:val="000000"/>
        </w:rPr>
        <w:t>Small Number Relief</w:t>
      </w:r>
      <w:r w:rsidRPr="00AF0EAC">
        <w:rPr>
          <w:color w:val="000000"/>
        </w:rPr>
        <w:t>”) (see worked example for calculating actual Service Points due for Serious KPI Failure or Severe KPI Failure where the number of cases in the month are less than</w:t>
      </w:r>
      <w:r w:rsidRPr="00CE74AF">
        <w:rPr>
          <w:color w:val="000000"/>
        </w:rPr>
        <w:t xml:space="preserve"> </w:t>
      </w:r>
      <w:r w:rsidRPr="00CE74AF" w:rsidR="00046207">
        <w:rPr>
          <w:color w:val="000000"/>
        </w:rPr>
        <w:t xml:space="preserve">one hundred (100) </w:t>
      </w:r>
      <w:r w:rsidRPr="00AF0EAC">
        <w:rPr>
          <w:color w:val="000000"/>
        </w:rPr>
        <w:t xml:space="preserve">in Paragraph </w:t>
      </w:r>
      <w:r w:rsidRPr="00AF0EAC" w:rsidR="000E40A2">
        <w:rPr>
          <w:color w:val="000000"/>
        </w:rPr>
        <w:fldChar w:fldCharType="begin"/>
      </w:r>
      <w:r w:rsidRPr="00AF0EAC" w:rsidR="000E40A2">
        <w:rPr>
          <w:color w:val="000000"/>
        </w:rPr>
        <w:instrText xml:space="preserve"> REF _Ref138972774 \r \h </w:instrText>
      </w:r>
      <w:r w:rsidRPr="00AF0EAC" w:rsidR="00D40073">
        <w:rPr>
          <w:color w:val="000000"/>
        </w:rPr>
        <w:instrText xml:space="preserve"> \* MERGEFORMAT </w:instrText>
      </w:r>
      <w:r w:rsidRPr="00AF0EAC" w:rsidR="000E40A2">
        <w:rPr>
          <w:color w:val="000000"/>
        </w:rPr>
      </w:r>
      <w:r w:rsidRPr="00AF0EAC" w:rsidR="000E40A2">
        <w:rPr>
          <w:color w:val="000000"/>
        </w:rPr>
        <w:fldChar w:fldCharType="separate"/>
      </w:r>
      <w:r w:rsidR="000D5C45">
        <w:rPr>
          <w:color w:val="000000"/>
        </w:rPr>
        <w:t>4</w:t>
      </w:r>
      <w:r w:rsidRPr="00AF0EAC" w:rsidR="000E40A2">
        <w:rPr>
          <w:color w:val="000000"/>
        </w:rPr>
        <w:fldChar w:fldCharType="end"/>
      </w:r>
      <w:r w:rsidRPr="00AF0EAC">
        <w:rPr>
          <w:color w:val="000000"/>
        </w:rPr>
        <w:t xml:space="preserve"> of Part A). For the avoidance of doubt Service Points and Service Credits shall always apply in respect of any Threshold Severity Level including where there are less than </w:t>
      </w:r>
      <w:r w:rsidRPr="00CE74AF" w:rsidR="00046207">
        <w:rPr>
          <w:color w:val="000000"/>
        </w:rPr>
        <w:t xml:space="preserve">one hundred (100) </w:t>
      </w:r>
      <w:r w:rsidRPr="00AF0EAC">
        <w:rPr>
          <w:color w:val="000000"/>
        </w:rPr>
        <w:t>cases</w:t>
      </w:r>
      <w:r w:rsidRPr="00D40073">
        <w:rPr>
          <w:color w:val="000000"/>
        </w:rPr>
        <w:t xml:space="preserve"> in a month</w:t>
      </w:r>
      <w:bookmarkEnd w:id="168"/>
      <w:r w:rsidR="00046207">
        <w:rPr>
          <w:color w:val="000000"/>
        </w:rPr>
        <w:t xml:space="preserve">; and </w:t>
      </w:r>
    </w:p>
    <w:p w:rsidR="007F0E6B" w:rsidP="007F0E6B" w:rsidRDefault="00046207" w14:paraId="6C6569BC" w14:textId="712083AA">
      <w:pPr>
        <w:numPr>
          <w:ilvl w:val="4"/>
          <w:numId w:val="10"/>
        </w:numPr>
        <w:pBdr>
          <w:top w:val="nil"/>
          <w:left w:val="nil"/>
          <w:bottom w:val="nil"/>
          <w:right w:val="nil"/>
          <w:between w:val="nil"/>
        </w:pBdr>
        <w:spacing w:before="120" w:after="120"/>
        <w:ind w:left="2268" w:hanging="850"/>
        <w:rPr>
          <w:color w:val="0000FF"/>
          <w:u w:val="double"/>
        </w:rPr>
      </w:pPr>
      <w:r>
        <w:rPr>
          <w:color w:val="000000"/>
        </w:rPr>
        <w:t>"</w:t>
      </w:r>
      <w:r w:rsidRPr="00046207">
        <w:rPr>
          <w:b/>
          <w:bCs/>
          <w:color w:val="000000"/>
        </w:rPr>
        <w:t>Threshold</w:t>
      </w:r>
      <w:r>
        <w:rPr>
          <w:color w:val="000000"/>
        </w:rPr>
        <w:t xml:space="preserve">" Severity Levels but only in the instance where the Supplier </w:t>
      </w:r>
      <w:r w:rsidR="0011423B">
        <w:rPr>
          <w:color w:val="000000"/>
        </w:rPr>
        <w:t>fails to meet</w:t>
      </w:r>
      <w:r>
        <w:rPr>
          <w:color w:val="000000"/>
        </w:rPr>
        <w:t xml:space="preserve"> the</w:t>
      </w:r>
      <w:r w:rsidRPr="00D40073">
        <w:rPr>
          <w:color w:val="000000"/>
        </w:rPr>
        <w:t xml:space="preserve"> Threshold Severity Level </w:t>
      </w:r>
      <w:r>
        <w:rPr>
          <w:color w:val="000000"/>
        </w:rPr>
        <w:t xml:space="preserve">by </w:t>
      </w:r>
      <w:r w:rsidR="0011423B">
        <w:rPr>
          <w:color w:val="000000"/>
        </w:rPr>
        <w:t>no more than</w:t>
      </w:r>
      <w:r>
        <w:rPr>
          <w:color w:val="000000"/>
        </w:rPr>
        <w:t xml:space="preserve"> one (1) case</w:t>
      </w:r>
      <w:r w:rsidR="0083777E">
        <w:rPr>
          <w:color w:val="000000"/>
        </w:rPr>
        <w:t>,</w:t>
      </w:r>
      <w:r>
        <w:rPr>
          <w:color w:val="000000"/>
        </w:rPr>
        <w:t xml:space="preserve"> </w:t>
      </w:r>
      <w:r w:rsidRPr="00D40073">
        <w:rPr>
          <w:color w:val="000000"/>
        </w:rPr>
        <w:t xml:space="preserve">the Tail Fail Period shall also apply to that KPI such that where a </w:t>
      </w:r>
      <w:r w:rsidRPr="00174A2F" w:rsidR="00174A2F">
        <w:rPr>
          <w:color w:val="000000"/>
        </w:rPr>
        <w:t>Threshold</w:t>
      </w:r>
      <w:r w:rsidRPr="00174A2F">
        <w:rPr>
          <w:color w:val="000000"/>
        </w:rPr>
        <w:t xml:space="preserve"> KPI</w:t>
      </w:r>
      <w:r w:rsidRPr="00D40073">
        <w:rPr>
          <w:color w:val="000000"/>
        </w:rPr>
        <w:t xml:space="preserve"> Failure occurs but the Supplier completes </w:t>
      </w:r>
      <w:r w:rsidR="00E766F2">
        <w:rPr>
          <w:color w:val="000000"/>
        </w:rPr>
        <w:t xml:space="preserve">the </w:t>
      </w:r>
      <w:r w:rsidRPr="00D40073">
        <w:rPr>
          <w:color w:val="000000"/>
        </w:rPr>
        <w:t>one (</w:t>
      </w:r>
      <w:r w:rsidR="00E766F2">
        <w:rPr>
          <w:color w:val="000000"/>
        </w:rPr>
        <w:t>1</w:t>
      </w:r>
      <w:r w:rsidRPr="00D40073">
        <w:rPr>
          <w:color w:val="000000"/>
        </w:rPr>
        <w:t xml:space="preserve">) case within a further three (3) day period beyond the timescale for that KPI, no Service Points will be attributed and no Service Credits will apply in respect of such </w:t>
      </w:r>
      <w:r w:rsidR="00EE08C3">
        <w:rPr>
          <w:color w:val="000000"/>
        </w:rPr>
        <w:t>Threshold</w:t>
      </w:r>
      <w:r w:rsidRPr="00D40073">
        <w:rPr>
          <w:color w:val="000000"/>
        </w:rPr>
        <w:t xml:space="preserve"> KPI Failure (“</w:t>
      </w:r>
      <w:r w:rsidR="00EE08C3">
        <w:rPr>
          <w:b/>
          <w:color w:val="000000"/>
        </w:rPr>
        <w:t>Threshold</w:t>
      </w:r>
      <w:r w:rsidRPr="00D40073">
        <w:rPr>
          <w:b/>
          <w:color w:val="000000"/>
        </w:rPr>
        <w:t xml:space="preserve"> Relief</w:t>
      </w:r>
      <w:r w:rsidRPr="00D40073">
        <w:rPr>
          <w:color w:val="000000"/>
        </w:rPr>
        <w:t xml:space="preserve">”) (see worked example for calculating actual Service Points due for </w:t>
      </w:r>
      <w:r w:rsidR="00EE08C3">
        <w:rPr>
          <w:color w:val="000000"/>
        </w:rPr>
        <w:t>Threshold</w:t>
      </w:r>
      <w:r w:rsidRPr="00D40073" w:rsidR="00EE08C3">
        <w:rPr>
          <w:color w:val="000000"/>
        </w:rPr>
        <w:t xml:space="preserve"> KPI Failure </w:t>
      </w:r>
      <w:r w:rsidRPr="00D40073">
        <w:rPr>
          <w:color w:val="000000"/>
        </w:rPr>
        <w:t xml:space="preserve">where </w:t>
      </w:r>
      <w:r w:rsidRPr="00EE08C3" w:rsidR="00EE08C3">
        <w:rPr>
          <w:color w:val="000000"/>
        </w:rPr>
        <w:t xml:space="preserve">the Supplier achieves the Threshold Severity Level by failing one (1) case </w:t>
      </w:r>
      <w:r w:rsidR="00EE08C3">
        <w:rPr>
          <w:color w:val="000000"/>
        </w:rPr>
        <w:t xml:space="preserve">in </w:t>
      </w:r>
      <w:r w:rsidRPr="00D40073">
        <w:rPr>
          <w:color w:val="000000"/>
        </w:rPr>
        <w:t xml:space="preserve">Paragraph </w:t>
      </w:r>
      <w:r w:rsidRPr="00D40073">
        <w:rPr>
          <w:color w:val="000000"/>
        </w:rPr>
        <w:fldChar w:fldCharType="begin"/>
      </w:r>
      <w:r w:rsidRPr="00D40073">
        <w:rPr>
          <w:color w:val="000000"/>
        </w:rPr>
        <w:instrText xml:space="preserve"> REF _Ref138972774 \r \h </w:instrText>
      </w:r>
      <w:r>
        <w:rPr>
          <w:color w:val="000000"/>
        </w:rPr>
        <w:instrText xml:space="preserve"> \* MERGEFORMAT </w:instrText>
      </w:r>
      <w:r w:rsidRPr="00D40073">
        <w:rPr>
          <w:color w:val="000000"/>
        </w:rPr>
      </w:r>
      <w:r w:rsidRPr="00D40073">
        <w:rPr>
          <w:color w:val="000000"/>
        </w:rPr>
        <w:fldChar w:fldCharType="separate"/>
      </w:r>
      <w:r w:rsidR="000D5C45">
        <w:rPr>
          <w:color w:val="000000"/>
        </w:rPr>
        <w:t>4</w:t>
      </w:r>
      <w:r w:rsidRPr="00D40073">
        <w:rPr>
          <w:color w:val="000000"/>
        </w:rPr>
        <w:fldChar w:fldCharType="end"/>
      </w:r>
      <w:r w:rsidRPr="00D40073">
        <w:rPr>
          <w:color w:val="000000"/>
        </w:rPr>
        <w:t xml:space="preserve"> of Part A)</w:t>
      </w:r>
      <w:r w:rsidR="00EE08C3">
        <w:rPr>
          <w:color w:val="000000"/>
        </w:rPr>
        <w:t>,</w:t>
      </w:r>
      <w:bookmarkEnd w:id="167"/>
    </w:p>
    <w:p w:rsidR="00A90547" w:rsidP="0083777E" w:rsidRDefault="007F0E6B" w14:paraId="099650FA" w14:textId="77777777">
      <w:pPr>
        <w:pBdr>
          <w:top w:val="nil"/>
          <w:left w:val="nil"/>
          <w:bottom w:val="nil"/>
          <w:right w:val="nil"/>
          <w:between w:val="nil"/>
        </w:pBdr>
        <w:tabs>
          <w:tab w:val="clear" w:pos="720"/>
        </w:tabs>
        <w:spacing w:before="120" w:after="120"/>
        <w:ind w:left="1560"/>
        <w:rPr>
          <w:color w:val="000000"/>
        </w:rPr>
      </w:pPr>
      <w:bookmarkStart w:name="_BPDC_LN_INS_1181" w:id="169"/>
      <w:bookmarkStart w:name="_BPDC_PR_INS_1182" w:id="170"/>
      <w:bookmarkStart w:name="_BPDCI_161" w:id="171"/>
      <w:bookmarkEnd w:id="169"/>
      <w:bookmarkEnd w:id="170"/>
      <w:r w:rsidRPr="00D40073">
        <w:rPr>
          <w:color w:val="000000"/>
        </w:rPr>
        <w:t>for the avoidance of doubt the application of any Tail Fail Period and/or Small Number Relief shall apply only in relation to the relevant month in question and accordingly shall have no impact on the calculation of the Supplier’s performance of the Services in any following periods.</w:t>
      </w:r>
      <w:bookmarkEnd w:id="171"/>
    </w:p>
    <w:p w:rsidRPr="007F0E6B" w:rsidR="0083777E" w:rsidP="0083777E" w:rsidRDefault="0083777E" w14:paraId="66AD4E13" w14:textId="77777777">
      <w:pPr>
        <w:numPr>
          <w:ilvl w:val="3"/>
          <w:numId w:val="10"/>
        </w:numPr>
        <w:pBdr>
          <w:top w:val="nil"/>
          <w:left w:val="nil"/>
          <w:bottom w:val="nil"/>
          <w:right w:val="nil"/>
          <w:between w:val="nil"/>
        </w:pBdr>
        <w:spacing w:before="120" w:after="120"/>
        <w:ind w:left="1418" w:hanging="709"/>
        <w:rPr>
          <w:color w:val="000000"/>
        </w:rPr>
      </w:pPr>
      <w:r>
        <w:rPr>
          <w:color w:val="000000"/>
        </w:rPr>
        <w:t>any reference to "</w:t>
      </w:r>
      <w:r>
        <w:rPr>
          <w:b/>
          <w:color w:val="000000"/>
        </w:rPr>
        <w:t>Available Payroll</w:t>
      </w:r>
      <w:r>
        <w:rPr>
          <w:color w:val="000000"/>
        </w:rPr>
        <w:t xml:space="preserve">" in Definition means the payroll cut-off date / shut-down date. </w:t>
      </w:r>
    </w:p>
    <w:p w:rsidRPr="00D40073" w:rsidR="0083777E" w:rsidP="0083777E" w:rsidRDefault="0083777E" w14:paraId="21992524" w14:textId="77777777">
      <w:pPr>
        <w:pBdr>
          <w:top w:val="nil"/>
          <w:left w:val="nil"/>
          <w:bottom w:val="nil"/>
          <w:right w:val="nil"/>
          <w:between w:val="nil"/>
        </w:pBdr>
        <w:spacing w:before="120" w:after="120"/>
        <w:ind w:left="1418"/>
        <w:rPr>
          <w:color w:val="000000"/>
        </w:rPr>
      </w:pPr>
    </w:p>
    <w:p w:rsidRPr="00D40073" w:rsidR="007F0E6B" w:rsidP="007F0E6B" w:rsidRDefault="007F0E6B" w14:paraId="0B32A1AF" w14:textId="77777777">
      <w:pPr>
        <w:pStyle w:val="FFWSchedulePart"/>
        <w:numPr>
          <w:ilvl w:val="0"/>
          <w:numId w:val="0"/>
        </w:numPr>
        <w:rPr>
          <w:rFonts w:ascii="Arial" w:hAnsi="Arial" w:eastAsia="Arial"/>
          <w:b w:val="0"/>
          <w:color w:val="000000"/>
          <w:sz w:val="24"/>
          <w:szCs w:val="24"/>
          <w:lang w:eastAsia="en-GB"/>
        </w:rPr>
      </w:pPr>
    </w:p>
    <w:p w:rsidR="003A78A1" w:rsidRDefault="00726E2F" w14:paraId="0B93942A" w14:textId="77777777">
      <w:pPr>
        <w:widowControl w:val="0"/>
        <w:pBdr>
          <w:top w:val="nil"/>
          <w:left w:val="nil"/>
          <w:bottom w:val="nil"/>
          <w:right w:val="nil"/>
          <w:between w:val="nil"/>
        </w:pBdr>
        <w:spacing w:before="240" w:after="120" w:line="276" w:lineRule="auto"/>
        <w:ind w:left="0"/>
        <w:jc w:val="center"/>
        <w:rPr>
          <w:b/>
        </w:rPr>
      </w:pPr>
      <w:r>
        <w:rPr>
          <w:b/>
        </w:rPr>
        <w:lastRenderedPageBreak/>
        <w:t>Table of Performance Indicators (KPIs and SPIs)</w:t>
      </w:r>
    </w:p>
    <w:p w:rsidR="003A78A1" w:rsidRDefault="00726E2F" w14:paraId="37A7BCAA" w14:textId="77777777">
      <w:pPr>
        <w:ind w:firstLine="720"/>
        <w:jc w:val="center"/>
        <w:rPr>
          <w:b/>
          <w:sz w:val="22"/>
          <w:szCs w:val="22"/>
        </w:rPr>
      </w:pPr>
      <w:bookmarkStart w:name="_heading=h.3j2qqm3" w:colFirst="0" w:colLast="0" w:id="172"/>
      <w:bookmarkEnd w:id="172"/>
      <w:r>
        <w:rPr>
          <w:b/>
          <w:sz w:val="22"/>
          <w:szCs w:val="22"/>
        </w:rPr>
        <w:t>The Key Performance Indicators and Subsidiary Performance Indicators that shall apply to the Operational Services are set out in the table immediately below:</w:t>
      </w:r>
    </w:p>
    <w:p w:rsidR="003A78A1" w:rsidRDefault="003A78A1" w14:paraId="38FDA272" w14:textId="77777777">
      <w:pPr>
        <w:ind w:firstLine="720"/>
        <w:rPr>
          <w:rFonts w:ascii="Times New Roman" w:hAnsi="Times New Roman" w:eastAsia="Times New Roman" w:cs="Times New Roman"/>
          <w:b/>
          <w:sz w:val="22"/>
          <w:szCs w:val="22"/>
        </w:rPr>
      </w:pPr>
    </w:p>
    <w:tbl>
      <w:tblPr>
        <w:tblStyle w:val="a3"/>
        <w:tblW w:w="15027" w:type="dxa"/>
        <w:tblInd w:w="-5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600" w:firstRow="0" w:lastRow="0" w:firstColumn="0" w:lastColumn="0" w:noHBand="1" w:noVBand="1"/>
      </w:tblPr>
      <w:tblGrid>
        <w:gridCol w:w="709"/>
        <w:gridCol w:w="1418"/>
        <w:gridCol w:w="3543"/>
        <w:gridCol w:w="3119"/>
        <w:gridCol w:w="709"/>
        <w:gridCol w:w="708"/>
        <w:gridCol w:w="1418"/>
        <w:gridCol w:w="1417"/>
        <w:gridCol w:w="1986"/>
      </w:tblGrid>
      <w:tr w:rsidRPr="00512573" w:rsidR="000E40A2" w:rsidTr="00EB3577" w14:paraId="27F548A4" w14:textId="77777777">
        <w:trPr>
          <w:trHeight w:val="387"/>
          <w:tblHeader/>
        </w:trPr>
        <w:tc>
          <w:tcPr>
            <w:tcW w:w="709" w:type="dxa"/>
            <w:shd w:val="clear" w:color="auto" w:fill="D9D9D9"/>
            <w:tcMar>
              <w:top w:w="100" w:type="dxa"/>
              <w:left w:w="100" w:type="dxa"/>
              <w:bottom w:w="100" w:type="dxa"/>
              <w:right w:w="100" w:type="dxa"/>
            </w:tcMar>
            <w:vAlign w:val="center"/>
          </w:tcPr>
          <w:p w:rsidRPr="00512573" w:rsidR="003A78A1" w:rsidP="000E40A2" w:rsidRDefault="00726E2F" w14:paraId="754DBD56" w14:textId="77777777">
            <w:pPr>
              <w:spacing w:before="60" w:after="60"/>
              <w:jc w:val="center"/>
              <w:rPr>
                <w:rFonts w:ascii="Arial" w:hAnsi="Arial" w:cs="Arial"/>
                <w:b/>
                <w:sz w:val="18"/>
                <w:szCs w:val="18"/>
              </w:rPr>
            </w:pPr>
            <w:bookmarkStart w:name="_heading=h.1y810tw" w:colFirst="0" w:colLast="0" w:id="173"/>
            <w:bookmarkEnd w:id="173"/>
            <w:r w:rsidRPr="00512573">
              <w:rPr>
                <w:rFonts w:ascii="Arial" w:hAnsi="Arial" w:cs="Arial"/>
                <w:b/>
                <w:sz w:val="18"/>
                <w:szCs w:val="18"/>
              </w:rPr>
              <w:t>Code</w:t>
            </w:r>
          </w:p>
        </w:tc>
        <w:tc>
          <w:tcPr>
            <w:tcW w:w="1418" w:type="dxa"/>
            <w:shd w:val="clear" w:color="auto" w:fill="D9D9D9"/>
            <w:tcMar>
              <w:top w:w="100" w:type="dxa"/>
              <w:left w:w="100" w:type="dxa"/>
              <w:bottom w:w="100" w:type="dxa"/>
              <w:right w:w="100" w:type="dxa"/>
            </w:tcMar>
            <w:vAlign w:val="center"/>
          </w:tcPr>
          <w:p w:rsidRPr="00512573" w:rsidR="003A78A1" w:rsidP="000E40A2" w:rsidRDefault="00726E2F" w14:paraId="426588D9" w14:textId="77777777">
            <w:pPr>
              <w:spacing w:before="60" w:after="60"/>
              <w:jc w:val="center"/>
              <w:rPr>
                <w:rFonts w:ascii="Arial" w:hAnsi="Arial" w:cs="Arial"/>
                <w:b/>
                <w:sz w:val="18"/>
                <w:szCs w:val="18"/>
              </w:rPr>
            </w:pPr>
            <w:r w:rsidRPr="00512573">
              <w:rPr>
                <w:rFonts w:ascii="Arial" w:hAnsi="Arial" w:cs="Arial"/>
                <w:b/>
                <w:sz w:val="18"/>
                <w:szCs w:val="18"/>
              </w:rPr>
              <w:t>Title</w:t>
            </w:r>
          </w:p>
        </w:tc>
        <w:tc>
          <w:tcPr>
            <w:tcW w:w="3543" w:type="dxa"/>
            <w:shd w:val="clear" w:color="auto" w:fill="D9D9D9"/>
            <w:tcMar>
              <w:top w:w="100" w:type="dxa"/>
              <w:left w:w="100" w:type="dxa"/>
              <w:bottom w:w="100" w:type="dxa"/>
              <w:right w:w="100" w:type="dxa"/>
            </w:tcMar>
            <w:vAlign w:val="center"/>
          </w:tcPr>
          <w:p w:rsidRPr="00512573" w:rsidR="003A78A1" w:rsidP="000E40A2" w:rsidRDefault="00726E2F" w14:paraId="4C3FC95E" w14:textId="77777777">
            <w:pPr>
              <w:spacing w:before="60" w:after="60"/>
              <w:jc w:val="center"/>
              <w:rPr>
                <w:rFonts w:ascii="Arial" w:hAnsi="Arial" w:cs="Arial"/>
                <w:b/>
                <w:sz w:val="18"/>
                <w:szCs w:val="18"/>
              </w:rPr>
            </w:pPr>
            <w:r w:rsidRPr="00512573">
              <w:rPr>
                <w:rFonts w:ascii="Arial" w:hAnsi="Arial" w:cs="Arial"/>
                <w:b/>
                <w:sz w:val="18"/>
                <w:szCs w:val="18"/>
              </w:rPr>
              <w:t>Description</w:t>
            </w:r>
          </w:p>
        </w:tc>
        <w:tc>
          <w:tcPr>
            <w:tcW w:w="3119" w:type="dxa"/>
            <w:shd w:val="clear" w:color="auto" w:fill="D9D9D9"/>
            <w:tcMar>
              <w:top w:w="100" w:type="dxa"/>
              <w:left w:w="100" w:type="dxa"/>
              <w:bottom w:w="100" w:type="dxa"/>
              <w:right w:w="100" w:type="dxa"/>
            </w:tcMar>
            <w:vAlign w:val="center"/>
          </w:tcPr>
          <w:p w:rsidRPr="00512573" w:rsidR="003A78A1" w:rsidP="000E40A2" w:rsidRDefault="00726E2F" w14:paraId="461D0180" w14:textId="77777777">
            <w:pPr>
              <w:spacing w:before="60" w:after="60"/>
              <w:jc w:val="center"/>
              <w:rPr>
                <w:rFonts w:ascii="Arial" w:hAnsi="Arial" w:cs="Arial"/>
                <w:b/>
                <w:sz w:val="18"/>
                <w:szCs w:val="18"/>
              </w:rPr>
            </w:pPr>
            <w:r w:rsidRPr="00512573">
              <w:rPr>
                <w:rFonts w:ascii="Arial" w:hAnsi="Arial" w:cs="Arial"/>
                <w:b/>
                <w:sz w:val="18"/>
                <w:szCs w:val="18"/>
              </w:rPr>
              <w:t>Definition</w:t>
            </w:r>
          </w:p>
        </w:tc>
        <w:tc>
          <w:tcPr>
            <w:tcW w:w="709" w:type="dxa"/>
            <w:shd w:val="clear" w:color="auto" w:fill="D9D9D9"/>
            <w:vAlign w:val="center"/>
          </w:tcPr>
          <w:p w:rsidRPr="00512573" w:rsidR="003A78A1" w:rsidP="000E40A2" w:rsidRDefault="00726E2F" w14:paraId="61CF69FC" w14:textId="77777777">
            <w:pPr>
              <w:spacing w:before="60" w:after="60"/>
              <w:jc w:val="center"/>
              <w:rPr>
                <w:rFonts w:ascii="Arial" w:hAnsi="Arial" w:cs="Arial"/>
                <w:b/>
                <w:sz w:val="18"/>
                <w:szCs w:val="18"/>
              </w:rPr>
            </w:pPr>
            <w:r w:rsidRPr="00512573">
              <w:rPr>
                <w:rFonts w:ascii="Arial" w:hAnsi="Arial" w:cs="Arial"/>
                <w:b/>
                <w:sz w:val="18"/>
                <w:szCs w:val="18"/>
              </w:rPr>
              <w:t>FOM</w:t>
            </w:r>
          </w:p>
        </w:tc>
        <w:tc>
          <w:tcPr>
            <w:tcW w:w="708" w:type="dxa"/>
            <w:shd w:val="clear" w:color="auto" w:fill="D9D9D9"/>
            <w:tcMar>
              <w:top w:w="100" w:type="dxa"/>
              <w:left w:w="100" w:type="dxa"/>
              <w:bottom w:w="100" w:type="dxa"/>
              <w:right w:w="100" w:type="dxa"/>
            </w:tcMar>
            <w:vAlign w:val="center"/>
          </w:tcPr>
          <w:p w:rsidRPr="00512573" w:rsidR="003A78A1" w:rsidP="000E40A2" w:rsidRDefault="00726E2F" w14:paraId="6D21C442" w14:textId="77777777">
            <w:pPr>
              <w:spacing w:before="60" w:after="60"/>
              <w:jc w:val="center"/>
              <w:rPr>
                <w:rFonts w:ascii="Arial" w:hAnsi="Arial" w:cs="Arial"/>
                <w:b/>
                <w:sz w:val="18"/>
                <w:szCs w:val="18"/>
              </w:rPr>
            </w:pPr>
            <w:r w:rsidRPr="00512573">
              <w:rPr>
                <w:rFonts w:ascii="Arial" w:hAnsi="Arial" w:cs="Arial"/>
                <w:b/>
                <w:sz w:val="18"/>
                <w:szCs w:val="18"/>
              </w:rPr>
              <w:t>PI Type</w:t>
            </w:r>
          </w:p>
        </w:tc>
        <w:tc>
          <w:tcPr>
            <w:tcW w:w="1418" w:type="dxa"/>
            <w:shd w:val="clear" w:color="auto" w:fill="D9D9D9"/>
            <w:tcMar>
              <w:top w:w="100" w:type="dxa"/>
              <w:left w:w="100" w:type="dxa"/>
              <w:bottom w:w="100" w:type="dxa"/>
              <w:right w:w="100" w:type="dxa"/>
            </w:tcMar>
            <w:vAlign w:val="center"/>
          </w:tcPr>
          <w:p w:rsidRPr="00512573" w:rsidR="003A78A1" w:rsidP="000E40A2" w:rsidRDefault="00726E2F" w14:paraId="4372FE67" w14:textId="77777777">
            <w:pPr>
              <w:spacing w:before="60" w:after="60"/>
              <w:jc w:val="center"/>
              <w:rPr>
                <w:rFonts w:ascii="Arial" w:hAnsi="Arial" w:cs="Arial"/>
                <w:b/>
                <w:sz w:val="18"/>
                <w:szCs w:val="18"/>
              </w:rPr>
            </w:pPr>
            <w:r w:rsidRPr="00512573">
              <w:rPr>
                <w:rFonts w:ascii="Arial" w:hAnsi="Arial" w:cs="Arial"/>
                <w:b/>
                <w:sz w:val="18"/>
                <w:szCs w:val="18"/>
              </w:rPr>
              <w:t>Severity Levels</w:t>
            </w:r>
          </w:p>
        </w:tc>
        <w:tc>
          <w:tcPr>
            <w:tcW w:w="1417" w:type="dxa"/>
            <w:shd w:val="clear" w:color="auto" w:fill="D9D9D9"/>
            <w:vAlign w:val="center"/>
          </w:tcPr>
          <w:p w:rsidRPr="00512573" w:rsidR="003A78A1" w:rsidP="000E40A2" w:rsidRDefault="00726E2F" w14:paraId="2D969AF2" w14:textId="77777777">
            <w:pPr>
              <w:spacing w:before="60" w:after="60"/>
              <w:jc w:val="center"/>
              <w:rPr>
                <w:rFonts w:ascii="Arial" w:hAnsi="Arial" w:cs="Arial"/>
                <w:b/>
                <w:sz w:val="18"/>
                <w:szCs w:val="18"/>
              </w:rPr>
            </w:pPr>
            <w:r w:rsidRPr="00512573">
              <w:rPr>
                <w:rFonts w:ascii="Arial" w:hAnsi="Arial" w:cs="Arial"/>
                <w:b/>
                <w:sz w:val="18"/>
                <w:szCs w:val="18"/>
              </w:rPr>
              <w:t>Measurement</w:t>
            </w:r>
          </w:p>
        </w:tc>
        <w:tc>
          <w:tcPr>
            <w:tcW w:w="1986" w:type="dxa"/>
            <w:shd w:val="clear" w:color="auto" w:fill="D9D9D9"/>
            <w:vAlign w:val="center"/>
          </w:tcPr>
          <w:p w:rsidRPr="00512573" w:rsidR="003A78A1" w:rsidP="000E40A2" w:rsidRDefault="00726E2F" w14:paraId="05C3147A" w14:textId="77777777">
            <w:pPr>
              <w:spacing w:before="60" w:after="60"/>
              <w:jc w:val="center"/>
              <w:rPr>
                <w:rFonts w:ascii="Arial" w:hAnsi="Arial" w:cs="Arial"/>
                <w:b/>
                <w:sz w:val="18"/>
                <w:szCs w:val="18"/>
              </w:rPr>
            </w:pPr>
            <w:r w:rsidRPr="00512573">
              <w:rPr>
                <w:rFonts w:ascii="Arial" w:hAnsi="Arial" w:cs="Arial"/>
                <w:b/>
                <w:sz w:val="18"/>
                <w:szCs w:val="18"/>
              </w:rPr>
              <w:t>Service Points or amount (GBP)</w:t>
            </w:r>
            <w:r w:rsidR="007F0E6B">
              <w:rPr>
                <w:rFonts w:ascii="Arial" w:hAnsi="Arial" w:cs="Arial"/>
                <w:b/>
                <w:sz w:val="18"/>
                <w:szCs w:val="18"/>
              </w:rPr>
              <w:t xml:space="preserve"> </w:t>
            </w:r>
            <w:r w:rsidRPr="008D6F11" w:rsidR="007F0E6B">
              <w:rPr>
                <w:rFonts w:ascii="Arial" w:hAnsi="Arial" w:cs="Arial"/>
                <w:b/>
                <w:sz w:val="16"/>
                <w:szCs w:val="16"/>
              </w:rPr>
              <w:t>(note subject to applicable relief where relevant in Paragraph 1.8 of Annex 1)</w:t>
            </w:r>
          </w:p>
        </w:tc>
      </w:tr>
      <w:tr w:rsidRPr="00512573" w:rsidR="000E40A2" w:rsidTr="008D6F11" w14:paraId="55E6302D" w14:textId="77777777">
        <w:trPr>
          <w:trHeight w:val="189"/>
        </w:trPr>
        <w:tc>
          <w:tcPr>
            <w:tcW w:w="709" w:type="dxa"/>
            <w:vMerge w:val="restart"/>
            <w:shd w:val="clear" w:color="auto" w:fill="E6B8B7"/>
            <w:tcMar>
              <w:top w:w="100" w:type="dxa"/>
              <w:left w:w="100" w:type="dxa"/>
              <w:bottom w:w="100" w:type="dxa"/>
              <w:right w:w="100" w:type="dxa"/>
            </w:tcMar>
            <w:vAlign w:val="center"/>
          </w:tcPr>
          <w:p w:rsidRPr="00512573" w:rsidR="003A78A1" w:rsidP="000E40A2" w:rsidRDefault="00726E2F" w14:paraId="07F07786" w14:textId="77777777">
            <w:pPr>
              <w:spacing w:before="60" w:after="60"/>
              <w:rPr>
                <w:rFonts w:ascii="Arial" w:hAnsi="Arial" w:cs="Arial"/>
                <w:sz w:val="18"/>
                <w:szCs w:val="18"/>
              </w:rPr>
            </w:pPr>
            <w:r w:rsidRPr="00512573">
              <w:rPr>
                <w:rFonts w:ascii="Arial" w:hAnsi="Arial" w:cs="Arial"/>
                <w:sz w:val="18"/>
                <w:szCs w:val="18"/>
              </w:rPr>
              <w:t xml:space="preserve">PI </w:t>
            </w:r>
            <w:r w:rsidR="00C24F85">
              <w:rPr>
                <w:rFonts w:ascii="Arial" w:hAnsi="Arial" w:cs="Arial"/>
                <w:sz w:val="18"/>
                <w:szCs w:val="18"/>
              </w:rPr>
              <w:t>1</w:t>
            </w:r>
          </w:p>
        </w:tc>
        <w:tc>
          <w:tcPr>
            <w:tcW w:w="1418" w:type="dxa"/>
            <w:vMerge w:val="restart"/>
            <w:shd w:val="clear" w:color="auto" w:fill="E6B8B7"/>
            <w:tcMar>
              <w:top w:w="100" w:type="dxa"/>
              <w:left w:w="100" w:type="dxa"/>
              <w:bottom w:w="100" w:type="dxa"/>
              <w:right w:w="100" w:type="dxa"/>
            </w:tcMar>
            <w:vAlign w:val="center"/>
          </w:tcPr>
          <w:p w:rsidRPr="00512573" w:rsidR="003A78A1" w:rsidP="000E40A2" w:rsidRDefault="00726E2F" w14:paraId="2F260F25" w14:textId="77777777">
            <w:pPr>
              <w:spacing w:before="60" w:after="60"/>
              <w:rPr>
                <w:rFonts w:ascii="Arial" w:hAnsi="Arial" w:cs="Arial"/>
                <w:b/>
                <w:sz w:val="18"/>
                <w:szCs w:val="18"/>
              </w:rPr>
            </w:pPr>
            <w:r w:rsidRPr="00512573">
              <w:rPr>
                <w:rFonts w:ascii="Arial" w:hAnsi="Arial" w:cs="Arial"/>
                <w:b/>
                <w:sz w:val="18"/>
                <w:szCs w:val="18"/>
              </w:rPr>
              <w:t>Member records maintenance</w:t>
            </w:r>
          </w:p>
        </w:tc>
        <w:tc>
          <w:tcPr>
            <w:tcW w:w="3543" w:type="dxa"/>
            <w:vMerge w:val="restart"/>
            <w:shd w:val="clear" w:color="auto" w:fill="E6B8B7"/>
            <w:tcMar>
              <w:top w:w="100" w:type="dxa"/>
              <w:left w:w="100" w:type="dxa"/>
              <w:bottom w:w="100" w:type="dxa"/>
              <w:right w:w="100" w:type="dxa"/>
            </w:tcMar>
            <w:vAlign w:val="center"/>
          </w:tcPr>
          <w:p w:rsidRPr="00512573" w:rsidR="003A78A1" w:rsidP="000E40A2" w:rsidRDefault="00726E2F" w14:paraId="621FD282" w14:textId="77777777">
            <w:pPr>
              <w:spacing w:before="60" w:after="60"/>
              <w:rPr>
                <w:rFonts w:ascii="Arial" w:hAnsi="Arial" w:cs="Arial"/>
                <w:sz w:val="18"/>
                <w:szCs w:val="18"/>
              </w:rPr>
            </w:pPr>
            <w:r w:rsidRPr="00512573">
              <w:rPr>
                <w:rFonts w:ascii="Arial" w:hAnsi="Arial" w:cs="Arial"/>
                <w:sz w:val="18"/>
                <w:szCs w:val="18"/>
              </w:rPr>
              <w:t>The Supplier shall process personal data changes for Members.</w:t>
            </w:r>
          </w:p>
        </w:tc>
        <w:tc>
          <w:tcPr>
            <w:tcW w:w="3119" w:type="dxa"/>
            <w:vMerge w:val="restart"/>
            <w:shd w:val="clear" w:color="auto" w:fill="E6B8B7"/>
            <w:tcMar>
              <w:top w:w="100" w:type="dxa"/>
              <w:left w:w="100" w:type="dxa"/>
              <w:bottom w:w="100" w:type="dxa"/>
              <w:right w:w="100" w:type="dxa"/>
            </w:tcMar>
            <w:vAlign w:val="center"/>
          </w:tcPr>
          <w:p w:rsidRPr="00512573" w:rsidR="003A78A1" w:rsidP="000E40A2" w:rsidRDefault="00726E2F" w14:paraId="79DBBDC8" w14:textId="77777777">
            <w:pPr>
              <w:spacing w:before="60" w:after="60"/>
              <w:rPr>
                <w:rFonts w:ascii="Arial" w:hAnsi="Arial" w:cs="Arial"/>
                <w:sz w:val="18"/>
                <w:szCs w:val="18"/>
              </w:rPr>
            </w:pPr>
            <w:r w:rsidRPr="00512573">
              <w:rPr>
                <w:rFonts w:ascii="Arial" w:hAnsi="Arial" w:cs="Arial"/>
                <w:sz w:val="18"/>
                <w:szCs w:val="18"/>
              </w:rPr>
              <w:t>On receipt of the request, the Supplier shall within five (5) days validate and update personal details.</w:t>
            </w:r>
          </w:p>
        </w:tc>
        <w:tc>
          <w:tcPr>
            <w:tcW w:w="709" w:type="dxa"/>
            <w:vMerge w:val="restart"/>
            <w:shd w:val="clear" w:color="auto" w:fill="E6B8B7"/>
            <w:tcMar>
              <w:top w:w="100" w:type="dxa"/>
              <w:left w:w="100" w:type="dxa"/>
              <w:bottom w:w="100" w:type="dxa"/>
              <w:right w:w="100" w:type="dxa"/>
            </w:tcMar>
            <w:vAlign w:val="center"/>
          </w:tcPr>
          <w:p w:rsidRPr="00512573" w:rsidR="003A78A1" w:rsidP="000E40A2" w:rsidRDefault="00726E2F" w14:paraId="7E0CABD2"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6B8B7"/>
            <w:tcMar>
              <w:top w:w="100" w:type="dxa"/>
              <w:left w:w="100" w:type="dxa"/>
              <w:bottom w:w="100" w:type="dxa"/>
              <w:right w:w="100" w:type="dxa"/>
            </w:tcMar>
            <w:vAlign w:val="center"/>
          </w:tcPr>
          <w:p w:rsidRPr="00512573" w:rsidR="003A78A1" w:rsidP="000E40A2" w:rsidRDefault="00726E2F" w14:paraId="47289565" w14:textId="77777777">
            <w:pPr>
              <w:spacing w:before="60" w:after="60"/>
              <w:jc w:val="center"/>
              <w:rPr>
                <w:rFonts w:ascii="Arial" w:hAnsi="Arial" w:cs="Arial"/>
                <w:sz w:val="18"/>
                <w:szCs w:val="18"/>
              </w:rPr>
            </w:pPr>
            <w:r w:rsidRPr="00512573">
              <w:rPr>
                <w:rFonts w:ascii="Arial" w:hAnsi="Arial" w:cs="Arial"/>
                <w:sz w:val="18"/>
                <w:szCs w:val="18"/>
              </w:rPr>
              <w:t>KPI</w:t>
            </w:r>
          </w:p>
        </w:tc>
        <w:tc>
          <w:tcPr>
            <w:tcW w:w="1418" w:type="dxa"/>
            <w:tcBorders>
              <w:top w:val="single" w:color="000000" w:sz="8" w:space="0"/>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3A78A1" w:rsidP="000E40A2" w:rsidRDefault="00726E2F" w14:paraId="7AF81223"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E5B9B7"/>
            <w:vAlign w:val="center"/>
          </w:tcPr>
          <w:p w:rsidRPr="00512573" w:rsidR="003A78A1" w:rsidP="000E40A2" w:rsidRDefault="00726E2F" w14:paraId="19DCCFBD"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tcBorders>
              <w:top w:val="nil"/>
              <w:left w:val="nil"/>
              <w:bottom w:val="single" w:color="000000" w:sz="4" w:space="0"/>
              <w:right w:val="single" w:color="000000" w:sz="8" w:space="0"/>
            </w:tcBorders>
            <w:shd w:val="clear" w:color="auto" w:fill="E5B9B7"/>
            <w:vAlign w:val="center"/>
          </w:tcPr>
          <w:p w:rsidRPr="00512573" w:rsidR="003A78A1" w:rsidP="000E40A2" w:rsidRDefault="00726E2F" w14:paraId="471A456D" w14:textId="77777777">
            <w:pPr>
              <w:spacing w:before="60" w:after="60"/>
              <w:jc w:val="center"/>
              <w:rPr>
                <w:rFonts w:ascii="Arial" w:hAnsi="Arial" w:cs="Arial"/>
                <w:sz w:val="18"/>
                <w:szCs w:val="18"/>
              </w:rPr>
            </w:pPr>
            <w:r w:rsidRPr="00512573">
              <w:rPr>
                <w:rFonts w:ascii="Arial" w:hAnsi="Arial" w:cs="Arial"/>
                <w:color w:val="000000"/>
                <w:sz w:val="18"/>
                <w:szCs w:val="18"/>
              </w:rPr>
              <w:t>0</w:t>
            </w:r>
          </w:p>
        </w:tc>
      </w:tr>
      <w:tr w:rsidRPr="00512573" w:rsidR="000E40A2" w:rsidTr="008D6F11" w14:paraId="50041C41" w14:textId="77777777">
        <w:trPr>
          <w:trHeight w:val="189"/>
        </w:trPr>
        <w:tc>
          <w:tcPr>
            <w:tcW w:w="709" w:type="dxa"/>
            <w:vMerge/>
            <w:shd w:val="clear" w:color="auto" w:fill="E6B8B7"/>
            <w:tcMar>
              <w:top w:w="100" w:type="dxa"/>
              <w:left w:w="100" w:type="dxa"/>
              <w:bottom w:w="100" w:type="dxa"/>
              <w:right w:w="100" w:type="dxa"/>
            </w:tcMar>
            <w:vAlign w:val="center"/>
          </w:tcPr>
          <w:p w:rsidRPr="00512573" w:rsidR="003A78A1" w:rsidP="000E40A2" w:rsidRDefault="003A78A1" w14:paraId="7AD3166B"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3A78A1" w:rsidP="000E40A2" w:rsidRDefault="003A78A1" w14:paraId="0F10128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3A78A1" w:rsidP="000E40A2" w:rsidRDefault="003A78A1" w14:paraId="76A401C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3A78A1" w:rsidP="000E40A2" w:rsidRDefault="003A78A1" w14:paraId="0CE56B11"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3A78A1" w:rsidP="000E40A2" w:rsidRDefault="003A78A1" w14:paraId="58492625"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3A78A1" w:rsidP="000E40A2" w:rsidRDefault="003A78A1" w14:paraId="09493169"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3A78A1" w:rsidP="000E40A2" w:rsidRDefault="00726E2F" w14:paraId="57F9460F"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3A78A1" w:rsidP="000E40A2" w:rsidRDefault="00726E2F" w14:paraId="1101A124"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3A78A1" w:rsidP="000E40A2" w:rsidRDefault="007F0E6B" w14:paraId="068FA6F1" w14:textId="77777777">
            <w:pPr>
              <w:spacing w:before="60" w:after="60"/>
              <w:jc w:val="center"/>
              <w:rPr>
                <w:rFonts w:ascii="Arial" w:hAnsi="Arial" w:cs="Arial"/>
                <w:sz w:val="18"/>
                <w:szCs w:val="18"/>
              </w:rPr>
            </w:pPr>
            <w:r>
              <w:rPr>
                <w:rFonts w:ascii="Arial" w:hAnsi="Arial" w:cs="Arial"/>
                <w:color w:val="000000"/>
                <w:sz w:val="18"/>
                <w:szCs w:val="18"/>
              </w:rPr>
              <w:t>1</w:t>
            </w:r>
          </w:p>
        </w:tc>
      </w:tr>
      <w:tr w:rsidRPr="00512573" w:rsidR="000E40A2" w:rsidTr="008D6F11" w14:paraId="5A898C38" w14:textId="77777777">
        <w:trPr>
          <w:trHeight w:val="189"/>
        </w:trPr>
        <w:tc>
          <w:tcPr>
            <w:tcW w:w="709" w:type="dxa"/>
            <w:vMerge/>
            <w:shd w:val="clear" w:color="auto" w:fill="E6B8B7"/>
            <w:tcMar>
              <w:top w:w="100" w:type="dxa"/>
              <w:left w:w="100" w:type="dxa"/>
              <w:bottom w:w="100" w:type="dxa"/>
              <w:right w:w="100" w:type="dxa"/>
            </w:tcMar>
            <w:vAlign w:val="center"/>
          </w:tcPr>
          <w:p w:rsidRPr="00512573" w:rsidR="003A78A1" w:rsidP="000E40A2" w:rsidRDefault="003A78A1" w14:paraId="48BCC600"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3A78A1" w:rsidP="000E40A2" w:rsidRDefault="003A78A1" w14:paraId="0D04C66B"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3A78A1" w:rsidP="000E40A2" w:rsidRDefault="003A78A1" w14:paraId="0B3CB73D"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3A78A1" w:rsidP="000E40A2" w:rsidRDefault="003A78A1" w14:paraId="334E53C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3A78A1" w:rsidP="000E40A2" w:rsidRDefault="003A78A1" w14:paraId="5EF026F2"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3A78A1" w:rsidP="000E40A2" w:rsidRDefault="003A78A1" w14:paraId="3E12FA37"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3A78A1" w:rsidP="000E40A2" w:rsidRDefault="00726E2F" w14:paraId="7915E3D2"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3A78A1" w:rsidP="000E40A2" w:rsidRDefault="00726E2F" w14:paraId="57D1F94E"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3A78A1" w:rsidP="000E40A2" w:rsidRDefault="007F0E6B" w14:paraId="2D5615A8" w14:textId="77777777">
            <w:pPr>
              <w:spacing w:before="60" w:after="60"/>
              <w:jc w:val="center"/>
              <w:rPr>
                <w:rFonts w:ascii="Arial" w:hAnsi="Arial" w:cs="Arial"/>
                <w:sz w:val="18"/>
                <w:szCs w:val="18"/>
              </w:rPr>
            </w:pPr>
            <w:r>
              <w:rPr>
                <w:rFonts w:ascii="Arial" w:hAnsi="Arial" w:cs="Arial"/>
                <w:color w:val="000000"/>
                <w:sz w:val="18"/>
                <w:szCs w:val="18"/>
              </w:rPr>
              <w:t>3</w:t>
            </w:r>
          </w:p>
        </w:tc>
      </w:tr>
      <w:tr w:rsidRPr="00512573" w:rsidR="000E40A2" w:rsidTr="008D6F11" w14:paraId="3DD68709" w14:textId="77777777">
        <w:trPr>
          <w:trHeight w:val="189"/>
        </w:trPr>
        <w:tc>
          <w:tcPr>
            <w:tcW w:w="709" w:type="dxa"/>
            <w:vMerge/>
            <w:shd w:val="clear" w:color="auto" w:fill="E6B8B7"/>
            <w:tcMar>
              <w:top w:w="100" w:type="dxa"/>
              <w:left w:w="100" w:type="dxa"/>
              <w:bottom w:w="100" w:type="dxa"/>
              <w:right w:w="100" w:type="dxa"/>
            </w:tcMar>
            <w:vAlign w:val="center"/>
          </w:tcPr>
          <w:p w:rsidRPr="00512573" w:rsidR="003A78A1" w:rsidP="000E40A2" w:rsidRDefault="003A78A1" w14:paraId="69D5376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3A78A1" w:rsidP="000E40A2" w:rsidRDefault="003A78A1" w14:paraId="33BB5C4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3A78A1" w:rsidP="000E40A2" w:rsidRDefault="003A78A1" w14:paraId="35D1202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3A78A1" w:rsidP="000E40A2" w:rsidRDefault="003A78A1" w14:paraId="32CAA599"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3A78A1" w:rsidP="000E40A2" w:rsidRDefault="003A78A1" w14:paraId="233FB1F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3A78A1" w:rsidP="000E40A2" w:rsidRDefault="003A78A1" w14:paraId="5D9BA407"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3A78A1" w:rsidP="000E40A2" w:rsidRDefault="00726E2F" w14:paraId="36F08313"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3A78A1" w:rsidP="000E40A2" w:rsidRDefault="00726E2F" w14:paraId="43E14446"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3A78A1" w:rsidP="000E40A2" w:rsidRDefault="007F0E6B" w14:paraId="3404F923" w14:textId="77777777">
            <w:pPr>
              <w:spacing w:before="60" w:after="60"/>
              <w:jc w:val="center"/>
              <w:rPr>
                <w:rFonts w:ascii="Arial" w:hAnsi="Arial" w:cs="Arial"/>
                <w:sz w:val="18"/>
                <w:szCs w:val="18"/>
              </w:rPr>
            </w:pPr>
            <w:r>
              <w:rPr>
                <w:rFonts w:ascii="Arial" w:hAnsi="Arial" w:cs="Arial"/>
                <w:color w:val="000000"/>
                <w:sz w:val="18"/>
                <w:szCs w:val="18"/>
              </w:rPr>
              <w:t>7</w:t>
            </w:r>
          </w:p>
        </w:tc>
      </w:tr>
      <w:tr w:rsidRPr="00512573" w:rsidR="000E40A2" w:rsidTr="008D6F11" w14:paraId="247EBBEA" w14:textId="77777777">
        <w:trPr>
          <w:trHeight w:val="189"/>
        </w:trPr>
        <w:tc>
          <w:tcPr>
            <w:tcW w:w="709" w:type="dxa"/>
            <w:vMerge/>
            <w:shd w:val="clear" w:color="auto" w:fill="E6B8B7"/>
            <w:tcMar>
              <w:top w:w="100" w:type="dxa"/>
              <w:left w:w="100" w:type="dxa"/>
              <w:bottom w:w="100" w:type="dxa"/>
              <w:right w:w="100" w:type="dxa"/>
            </w:tcMar>
            <w:vAlign w:val="center"/>
          </w:tcPr>
          <w:p w:rsidRPr="00512573" w:rsidR="003A78A1" w:rsidP="000E40A2" w:rsidRDefault="003A78A1" w14:paraId="6A073D8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3A78A1" w:rsidP="000E40A2" w:rsidRDefault="003A78A1" w14:paraId="32CF8AE1"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3A78A1" w:rsidP="000E40A2" w:rsidRDefault="003A78A1" w14:paraId="5F0FADBB"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3A78A1" w:rsidP="000E40A2" w:rsidRDefault="003A78A1" w14:paraId="7788D086"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3A78A1" w:rsidP="000E40A2" w:rsidRDefault="003A78A1" w14:paraId="56B48C9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3A78A1" w:rsidP="000E40A2" w:rsidRDefault="003A78A1" w14:paraId="6782EDB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single" w:color="000000" w:sz="4" w:space="0"/>
              <w:left w:val="nil"/>
              <w:bottom w:val="single" w:color="auto" w:sz="4" w:space="0"/>
              <w:right w:val="single" w:color="000000" w:sz="4" w:space="0"/>
            </w:tcBorders>
            <w:shd w:val="clear" w:color="auto" w:fill="E5B9B7"/>
            <w:tcMar>
              <w:top w:w="100" w:type="dxa"/>
              <w:left w:w="100" w:type="dxa"/>
              <w:bottom w:w="100" w:type="dxa"/>
              <w:right w:w="100" w:type="dxa"/>
            </w:tcMar>
            <w:vAlign w:val="center"/>
          </w:tcPr>
          <w:p w:rsidRPr="00512573" w:rsidR="003A78A1" w:rsidP="000E40A2" w:rsidRDefault="00726E2F" w14:paraId="24E7B79E"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3A78A1" w:rsidP="000E40A2" w:rsidRDefault="00726E2F" w14:paraId="687BEC35"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tcBorders>
              <w:top w:val="single" w:color="000000" w:sz="4" w:space="0"/>
              <w:left w:val="nil"/>
              <w:bottom w:val="single" w:color="auto" w:sz="4" w:space="0"/>
              <w:right w:val="single" w:color="000000" w:sz="8" w:space="0"/>
            </w:tcBorders>
            <w:shd w:val="clear" w:color="auto" w:fill="E5B9B7"/>
            <w:vAlign w:val="center"/>
          </w:tcPr>
          <w:p w:rsidRPr="00512573" w:rsidR="003A78A1" w:rsidP="000E40A2" w:rsidRDefault="00726E2F" w14:paraId="752195DA" w14:textId="77777777">
            <w:pPr>
              <w:spacing w:before="60" w:after="60"/>
              <w:jc w:val="center"/>
              <w:rPr>
                <w:rFonts w:ascii="Arial" w:hAnsi="Arial" w:cs="Arial"/>
                <w:sz w:val="18"/>
                <w:szCs w:val="18"/>
              </w:rPr>
            </w:pPr>
            <w:r w:rsidRPr="00512573">
              <w:rPr>
                <w:rFonts w:ascii="Arial" w:hAnsi="Arial" w:cs="Arial"/>
                <w:color w:val="000000"/>
                <w:sz w:val="18"/>
                <w:szCs w:val="18"/>
              </w:rPr>
              <w:t>1</w:t>
            </w:r>
            <w:r w:rsidR="007F0E6B">
              <w:rPr>
                <w:rFonts w:ascii="Arial" w:hAnsi="Arial" w:cs="Arial"/>
                <w:color w:val="000000"/>
                <w:sz w:val="18"/>
                <w:szCs w:val="18"/>
              </w:rPr>
              <w:t>1</w:t>
            </w:r>
          </w:p>
        </w:tc>
      </w:tr>
      <w:tr w:rsidRPr="00512573" w:rsidR="000E40A2" w:rsidTr="008D6F11" w14:paraId="6AF541CB" w14:textId="77777777">
        <w:trPr>
          <w:trHeight w:val="139"/>
        </w:trPr>
        <w:tc>
          <w:tcPr>
            <w:tcW w:w="709" w:type="dxa"/>
            <w:vMerge w:val="restart"/>
            <w:shd w:val="clear" w:color="auto" w:fill="auto"/>
            <w:tcMar>
              <w:top w:w="100" w:type="dxa"/>
              <w:left w:w="100" w:type="dxa"/>
              <w:bottom w:w="100" w:type="dxa"/>
              <w:right w:w="100" w:type="dxa"/>
            </w:tcMar>
            <w:vAlign w:val="center"/>
          </w:tcPr>
          <w:p w:rsidRPr="00512573" w:rsidR="00C24F85" w:rsidP="000E40A2" w:rsidRDefault="00C24F85" w14:paraId="2CFBD341" w14:textId="77777777">
            <w:pPr>
              <w:spacing w:before="60" w:after="60"/>
              <w:rPr>
                <w:rFonts w:ascii="Arial" w:hAnsi="Arial" w:cs="Arial"/>
                <w:sz w:val="18"/>
                <w:szCs w:val="18"/>
              </w:rPr>
            </w:pPr>
            <w:r>
              <w:rPr>
                <w:rFonts w:ascii="Arial" w:hAnsi="Arial" w:cs="Arial"/>
                <w:sz w:val="18"/>
                <w:szCs w:val="18"/>
              </w:rPr>
              <w:t>PI 2</w:t>
            </w:r>
          </w:p>
        </w:tc>
        <w:tc>
          <w:tcPr>
            <w:tcW w:w="1418" w:type="dxa"/>
            <w:vMerge w:val="restart"/>
            <w:shd w:val="clear" w:color="auto" w:fill="auto"/>
            <w:tcMar>
              <w:top w:w="100" w:type="dxa"/>
              <w:left w:w="100" w:type="dxa"/>
              <w:bottom w:w="100" w:type="dxa"/>
              <w:right w:w="100" w:type="dxa"/>
            </w:tcMar>
            <w:vAlign w:val="center"/>
          </w:tcPr>
          <w:p w:rsidRPr="00512573" w:rsidR="00C24F85" w:rsidP="000E40A2" w:rsidRDefault="00C24F85" w14:paraId="53E436E2" w14:textId="77777777">
            <w:pPr>
              <w:spacing w:before="60" w:after="60"/>
              <w:rPr>
                <w:rFonts w:ascii="Arial" w:hAnsi="Arial" w:cs="Arial"/>
                <w:b/>
                <w:sz w:val="18"/>
                <w:szCs w:val="18"/>
              </w:rPr>
            </w:pPr>
            <w:r w:rsidRPr="00512573">
              <w:rPr>
                <w:rFonts w:ascii="Arial" w:hAnsi="Arial" w:cs="Arial"/>
                <w:b/>
                <w:sz w:val="18"/>
                <w:szCs w:val="18"/>
              </w:rPr>
              <w:t>Data accuracy</w:t>
            </w:r>
          </w:p>
        </w:tc>
        <w:tc>
          <w:tcPr>
            <w:tcW w:w="3543" w:type="dxa"/>
            <w:shd w:val="clear" w:color="auto" w:fill="auto"/>
            <w:tcMar>
              <w:top w:w="100" w:type="dxa"/>
              <w:left w:w="100" w:type="dxa"/>
              <w:bottom w:w="100" w:type="dxa"/>
              <w:right w:w="100" w:type="dxa"/>
            </w:tcMar>
            <w:vAlign w:val="center"/>
          </w:tcPr>
          <w:p w:rsidRPr="00512573" w:rsidR="00C24F85" w:rsidP="000E40A2" w:rsidRDefault="00C24F85" w14:paraId="751A66DF" w14:textId="77777777">
            <w:pPr>
              <w:spacing w:before="60" w:after="60"/>
              <w:rPr>
                <w:rFonts w:ascii="Arial" w:hAnsi="Arial" w:cs="Arial"/>
                <w:sz w:val="18"/>
                <w:szCs w:val="18"/>
              </w:rPr>
            </w:pPr>
            <w:r w:rsidRPr="00512573">
              <w:rPr>
                <w:rFonts w:ascii="Arial" w:hAnsi="Arial" w:cs="Arial"/>
                <w:sz w:val="18"/>
                <w:szCs w:val="18"/>
              </w:rPr>
              <w:t>The Supplier shall assess Common Data and Scheme Specific Data quarterly to determine the accuracy level of this data and subsequently correct such data where required to meet the Pensions Regulator's guidance:</w:t>
            </w:r>
          </w:p>
        </w:tc>
        <w:tc>
          <w:tcPr>
            <w:tcW w:w="3119" w:type="dxa"/>
            <w:shd w:val="clear" w:color="auto" w:fill="F2F2F2"/>
            <w:tcMar>
              <w:top w:w="100" w:type="dxa"/>
              <w:left w:w="100" w:type="dxa"/>
              <w:bottom w:w="100" w:type="dxa"/>
              <w:right w:w="100" w:type="dxa"/>
            </w:tcMar>
            <w:vAlign w:val="center"/>
          </w:tcPr>
          <w:p w:rsidRPr="00512573" w:rsidR="00C24F85" w:rsidP="000E40A2" w:rsidRDefault="00C24F85" w14:paraId="10E97300" w14:textId="77777777">
            <w:pPr>
              <w:spacing w:before="60" w:after="60"/>
              <w:rPr>
                <w:rFonts w:ascii="Arial" w:hAnsi="Arial" w:cs="Arial"/>
                <w:sz w:val="18"/>
                <w:szCs w:val="18"/>
              </w:rPr>
            </w:pPr>
          </w:p>
        </w:tc>
        <w:tc>
          <w:tcPr>
            <w:tcW w:w="709" w:type="dxa"/>
            <w:shd w:val="clear" w:color="auto" w:fill="F2F2F2"/>
            <w:tcMar>
              <w:top w:w="100" w:type="dxa"/>
              <w:left w:w="100" w:type="dxa"/>
              <w:bottom w:w="100" w:type="dxa"/>
              <w:right w:w="100" w:type="dxa"/>
            </w:tcMar>
            <w:vAlign w:val="center"/>
          </w:tcPr>
          <w:p w:rsidRPr="00512573" w:rsidR="00C24F85" w:rsidP="000E40A2" w:rsidRDefault="00C24F85" w14:paraId="66ED6F62" w14:textId="77777777">
            <w:pPr>
              <w:spacing w:before="60" w:after="60"/>
              <w:jc w:val="center"/>
              <w:rPr>
                <w:rFonts w:ascii="Arial" w:hAnsi="Arial" w:cs="Arial"/>
                <w:sz w:val="18"/>
                <w:szCs w:val="18"/>
              </w:rPr>
            </w:pPr>
          </w:p>
        </w:tc>
        <w:tc>
          <w:tcPr>
            <w:tcW w:w="708" w:type="dxa"/>
            <w:shd w:val="clear" w:color="auto" w:fill="F2F2F2"/>
            <w:tcMar>
              <w:top w:w="100" w:type="dxa"/>
              <w:left w:w="100" w:type="dxa"/>
              <w:bottom w:w="100" w:type="dxa"/>
              <w:right w:w="100" w:type="dxa"/>
            </w:tcMar>
            <w:vAlign w:val="center"/>
          </w:tcPr>
          <w:p w:rsidRPr="00512573" w:rsidR="00C24F85" w:rsidP="000E40A2" w:rsidRDefault="00C24F85" w14:paraId="3DD6FF22" w14:textId="77777777">
            <w:pPr>
              <w:spacing w:before="60" w:after="60"/>
              <w:jc w:val="center"/>
              <w:rPr>
                <w:rFonts w:ascii="Arial" w:hAnsi="Arial" w:cs="Arial"/>
                <w:sz w:val="18"/>
                <w:szCs w:val="18"/>
              </w:rPr>
            </w:pPr>
          </w:p>
        </w:tc>
        <w:tc>
          <w:tcPr>
            <w:tcW w:w="1418" w:type="dxa"/>
            <w:tcBorders>
              <w:top w:val="single" w:color="auto" w:sz="4" w:space="0"/>
              <w:left w:val="nil"/>
              <w:bottom w:val="single" w:color="auto" w:sz="4" w:space="0"/>
              <w:right w:val="single" w:color="000000" w:sz="4" w:space="0"/>
            </w:tcBorders>
            <w:shd w:val="clear" w:color="auto" w:fill="F2F2F2"/>
            <w:tcMar>
              <w:top w:w="100" w:type="dxa"/>
              <w:left w:w="100" w:type="dxa"/>
              <w:bottom w:w="100" w:type="dxa"/>
              <w:right w:w="100" w:type="dxa"/>
            </w:tcMar>
            <w:vAlign w:val="center"/>
          </w:tcPr>
          <w:p w:rsidRPr="00512573" w:rsidR="00C24F85" w:rsidP="000E40A2" w:rsidRDefault="00C24F85" w14:paraId="7C0690D7" w14:textId="77777777">
            <w:pPr>
              <w:spacing w:before="60" w:after="60"/>
              <w:jc w:val="center"/>
              <w:rPr>
                <w:rFonts w:ascii="Arial" w:hAnsi="Arial" w:cs="Arial"/>
                <w:color w:val="000000"/>
                <w:sz w:val="18"/>
                <w:szCs w:val="18"/>
              </w:rPr>
            </w:pPr>
          </w:p>
        </w:tc>
        <w:tc>
          <w:tcPr>
            <w:tcW w:w="1417" w:type="dxa"/>
            <w:tcBorders>
              <w:top w:val="nil"/>
              <w:left w:val="nil"/>
              <w:bottom w:val="single" w:color="000000" w:sz="4" w:space="0"/>
              <w:right w:val="single" w:color="000000" w:sz="4" w:space="0"/>
            </w:tcBorders>
            <w:shd w:val="clear" w:color="auto" w:fill="F2F2F2"/>
            <w:vAlign w:val="center"/>
          </w:tcPr>
          <w:p w:rsidRPr="00512573" w:rsidR="00C24F85" w:rsidP="000E40A2" w:rsidRDefault="00C24F85" w14:paraId="22EF91FA" w14:textId="77777777">
            <w:pPr>
              <w:spacing w:before="60" w:after="60"/>
              <w:jc w:val="center"/>
              <w:rPr>
                <w:rFonts w:ascii="Arial" w:hAnsi="Arial" w:cs="Arial"/>
                <w:color w:val="000000"/>
                <w:sz w:val="18"/>
                <w:szCs w:val="18"/>
              </w:rPr>
            </w:pPr>
          </w:p>
        </w:tc>
        <w:tc>
          <w:tcPr>
            <w:tcW w:w="1986" w:type="dxa"/>
            <w:tcBorders>
              <w:top w:val="single" w:color="auto" w:sz="4" w:space="0"/>
            </w:tcBorders>
            <w:shd w:val="clear" w:color="auto" w:fill="F2F2F2"/>
            <w:vAlign w:val="center"/>
          </w:tcPr>
          <w:p w:rsidRPr="00512573" w:rsidR="00C24F85" w:rsidP="000E40A2" w:rsidRDefault="00C24F85" w14:paraId="5BBFDFB0" w14:textId="77777777">
            <w:pPr>
              <w:spacing w:before="60" w:after="60"/>
              <w:jc w:val="center"/>
              <w:rPr>
                <w:rFonts w:ascii="Arial" w:hAnsi="Arial" w:cs="Arial"/>
                <w:sz w:val="18"/>
                <w:szCs w:val="18"/>
              </w:rPr>
            </w:pPr>
          </w:p>
        </w:tc>
      </w:tr>
      <w:tr w:rsidRPr="00512573" w:rsidR="000E40A2" w:rsidTr="008D6F11" w14:paraId="51ECB58C" w14:textId="77777777">
        <w:trPr>
          <w:trHeight w:val="139"/>
        </w:trPr>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5DEA074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C24F85" w:rsidP="000E40A2" w:rsidRDefault="00C24F85" w14:paraId="7626E6DE" w14:textId="77777777">
            <w:pPr>
              <w:spacing w:before="60" w:after="60"/>
              <w:rPr>
                <w:rFonts w:ascii="Arial" w:hAnsi="Arial" w:cs="Arial"/>
                <w:b/>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C24F85" w:rsidP="000E40A2" w:rsidRDefault="00C24F85" w14:paraId="4D73C0F1" w14:textId="77777777">
            <w:pPr>
              <w:numPr>
                <w:ilvl w:val="5"/>
                <w:numId w:val="10"/>
              </w:numPr>
              <w:pBdr>
                <w:top w:val="nil"/>
                <w:left w:val="nil"/>
                <w:bottom w:val="nil"/>
                <w:right w:val="nil"/>
                <w:between w:val="nil"/>
              </w:pBdr>
              <w:spacing w:before="60" w:after="60"/>
              <w:ind w:left="601" w:hanging="567"/>
              <w:jc w:val="both"/>
              <w:rPr>
                <w:rFonts w:ascii="Arial" w:hAnsi="Arial" w:eastAsia="Arial" w:cs="Arial"/>
                <w:color w:val="000000"/>
                <w:sz w:val="18"/>
                <w:szCs w:val="18"/>
              </w:rPr>
            </w:pPr>
            <w:r w:rsidRPr="00512573">
              <w:rPr>
                <w:rFonts w:ascii="Arial" w:hAnsi="Arial" w:eastAsia="Arial" w:cs="Arial"/>
                <w:color w:val="000000"/>
                <w:sz w:val="18"/>
                <w:szCs w:val="18"/>
              </w:rPr>
              <w:t xml:space="preserve">Common Data shall meet the accuracy levels set out in the latest </w:t>
            </w:r>
            <w:r w:rsidRPr="00512573">
              <w:rPr>
                <w:rFonts w:ascii="Arial" w:hAnsi="Arial" w:eastAsia="Arial" w:cs="Arial"/>
                <w:color w:val="000000"/>
                <w:sz w:val="18"/>
                <w:szCs w:val="18"/>
              </w:rPr>
              <w:lastRenderedPageBreak/>
              <w:t>agreed version of the Data Management Plan; and</w:t>
            </w:r>
          </w:p>
        </w:tc>
        <w:tc>
          <w:tcPr>
            <w:tcW w:w="3119" w:type="dxa"/>
            <w:vMerge w:val="restart"/>
            <w:shd w:val="clear" w:color="auto" w:fill="auto"/>
            <w:tcMar>
              <w:top w:w="100" w:type="dxa"/>
              <w:left w:w="100" w:type="dxa"/>
              <w:bottom w:w="100" w:type="dxa"/>
              <w:right w:w="100" w:type="dxa"/>
            </w:tcMar>
            <w:vAlign w:val="center"/>
          </w:tcPr>
          <w:p w:rsidRPr="00512573" w:rsidR="00C24F85" w:rsidP="000E40A2" w:rsidRDefault="00C24F85" w14:paraId="6CBDC5C6" w14:textId="77777777">
            <w:pPr>
              <w:spacing w:before="60" w:after="60"/>
              <w:rPr>
                <w:rFonts w:ascii="Arial" w:hAnsi="Arial" w:cs="Arial"/>
                <w:sz w:val="18"/>
                <w:szCs w:val="18"/>
              </w:rPr>
            </w:pPr>
            <w:r w:rsidRPr="00512573">
              <w:rPr>
                <w:rFonts w:ascii="Arial" w:hAnsi="Arial" w:cs="Arial"/>
                <w:sz w:val="18"/>
                <w:szCs w:val="18"/>
              </w:rPr>
              <w:lastRenderedPageBreak/>
              <w:t xml:space="preserve">The Measurement is the percentage of all Common Data in the Supplier’s custody, possession </w:t>
            </w:r>
            <w:r w:rsidRPr="00512573">
              <w:rPr>
                <w:rFonts w:ascii="Arial" w:hAnsi="Arial" w:cs="Arial"/>
                <w:sz w:val="18"/>
                <w:szCs w:val="18"/>
              </w:rPr>
              <w:lastRenderedPageBreak/>
              <w:t>and/or control which meets the agreed accuracy levels in the latest agreed version of the Data Management Plan.</w:t>
            </w:r>
          </w:p>
          <w:p w:rsidRPr="00512573" w:rsidR="00C24F85" w:rsidP="000E40A2" w:rsidRDefault="00C24F85" w14:paraId="4759302B" w14:textId="77777777">
            <w:pPr>
              <w:spacing w:before="60" w:after="60"/>
              <w:rPr>
                <w:rFonts w:ascii="Arial" w:hAnsi="Arial" w:cs="Arial"/>
                <w:sz w:val="18"/>
                <w:szCs w:val="18"/>
              </w:rPr>
            </w:pPr>
            <w:r w:rsidRPr="00512573">
              <w:rPr>
                <w:rFonts w:ascii="Arial" w:hAnsi="Arial" w:cs="Arial"/>
                <w:sz w:val="18"/>
                <w:szCs w:val="18"/>
              </w:rPr>
              <w:t>For example if only ninety-eight and a half (98.5%) of the Common Data in the Supplier’s custody, possession and/or control meets the agreed accuracy levels in the latest agreed version of the Data Management Plan then this shall be a Serious KPI Failure.</w:t>
            </w:r>
          </w:p>
        </w:tc>
        <w:tc>
          <w:tcPr>
            <w:tcW w:w="709" w:type="dxa"/>
            <w:vMerge w:val="restart"/>
            <w:shd w:val="clear" w:color="auto" w:fill="auto"/>
            <w:tcMar>
              <w:top w:w="100" w:type="dxa"/>
              <w:left w:w="100" w:type="dxa"/>
              <w:bottom w:w="100" w:type="dxa"/>
              <w:right w:w="100" w:type="dxa"/>
            </w:tcMar>
            <w:vAlign w:val="center"/>
          </w:tcPr>
          <w:p w:rsidRPr="00512573" w:rsidR="00C24F85" w:rsidP="000E40A2" w:rsidRDefault="00C24F85" w14:paraId="4399C98C" w14:textId="77777777">
            <w:pPr>
              <w:spacing w:before="60" w:after="60"/>
              <w:jc w:val="center"/>
              <w:rPr>
                <w:rFonts w:ascii="Arial" w:hAnsi="Arial" w:cs="Arial"/>
                <w:sz w:val="18"/>
                <w:szCs w:val="18"/>
              </w:rPr>
            </w:pPr>
            <w:r w:rsidRPr="00512573">
              <w:rPr>
                <w:rFonts w:ascii="Arial" w:hAnsi="Arial" w:cs="Arial"/>
                <w:sz w:val="18"/>
                <w:szCs w:val="18"/>
              </w:rPr>
              <w:lastRenderedPageBreak/>
              <w:t>Q</w:t>
            </w:r>
          </w:p>
        </w:tc>
        <w:tc>
          <w:tcPr>
            <w:tcW w:w="708" w:type="dxa"/>
            <w:vMerge w:val="restart"/>
            <w:shd w:val="clear" w:color="auto" w:fill="auto"/>
            <w:tcMar>
              <w:top w:w="100" w:type="dxa"/>
              <w:left w:w="100" w:type="dxa"/>
              <w:bottom w:w="100" w:type="dxa"/>
              <w:right w:w="100" w:type="dxa"/>
            </w:tcMar>
            <w:vAlign w:val="center"/>
          </w:tcPr>
          <w:p w:rsidRPr="00512573" w:rsidR="00C24F85" w:rsidP="000E40A2" w:rsidRDefault="00C24F85" w14:paraId="7DD5D739"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auto" w:sz="4"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C24F85" w:rsidP="000E40A2" w:rsidRDefault="00C24F85" w14:paraId="0FAE9DF8"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C24F85" w:rsidP="000E40A2" w:rsidRDefault="00C24F85" w14:paraId="38EEFB1A"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C24F85" w:rsidP="000E40A2" w:rsidRDefault="00C24F85" w14:paraId="4323DD47"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8D6F11" w14:paraId="7CE87CFC" w14:textId="77777777">
        <w:trPr>
          <w:trHeight w:val="113"/>
        </w:trPr>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00FDA40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C24F85" w:rsidP="000E40A2" w:rsidRDefault="00C24F85" w14:paraId="1D89CD00"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C24F85" w:rsidP="000E40A2" w:rsidRDefault="00C24F85" w14:paraId="4A8A3E8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C24F85" w:rsidP="000E40A2" w:rsidRDefault="00C24F85" w14:paraId="348DE25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42307680"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C24F85" w:rsidP="000E40A2" w:rsidRDefault="00C24F85" w14:paraId="583ED90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C24F85" w:rsidP="000E40A2" w:rsidRDefault="00C24F85" w14:paraId="7E17C04B"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C24F85" w:rsidP="000E40A2" w:rsidRDefault="00C24F85" w14:paraId="703901A4"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C24F85" w:rsidP="000E40A2" w:rsidRDefault="00C24F85" w14:paraId="5600EF48"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049295A9" w14:textId="77777777">
        <w:trPr>
          <w:trHeight w:val="78"/>
        </w:trPr>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7E0FDBF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C24F85" w:rsidP="000E40A2" w:rsidRDefault="00C24F85" w14:paraId="4176557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C24F85" w:rsidP="000E40A2" w:rsidRDefault="00C24F85" w14:paraId="73BA969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C24F85" w:rsidP="000E40A2" w:rsidRDefault="00C24F85" w14:paraId="58310F0D"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6D1B560A"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C24F85" w:rsidP="000E40A2" w:rsidRDefault="00C24F85" w14:paraId="4CC0A23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C24F85" w:rsidP="000E40A2" w:rsidRDefault="00C24F85" w14:paraId="151ADC4A"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C24F85" w:rsidP="000E40A2" w:rsidRDefault="00C24F85" w14:paraId="4281B5FC"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C24F85" w:rsidP="000E40A2" w:rsidRDefault="00C24F85" w14:paraId="052F59BF"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629B6EFD" w14:textId="77777777">
        <w:trPr>
          <w:trHeight w:val="41"/>
        </w:trPr>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06841A63"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C24F85" w:rsidP="000E40A2" w:rsidRDefault="00C24F85" w14:paraId="14F4FEF7"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C24F85" w:rsidP="000E40A2" w:rsidRDefault="00C24F85" w14:paraId="15E609A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C24F85" w:rsidP="000E40A2" w:rsidRDefault="00C24F85" w14:paraId="350CD675"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488C265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C24F85" w:rsidP="000E40A2" w:rsidRDefault="00C24F85" w14:paraId="43A7974B"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C24F85" w:rsidP="000E40A2" w:rsidRDefault="00C24F85" w14:paraId="0F640139"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C24F85" w:rsidP="000E40A2" w:rsidRDefault="00C24F85" w14:paraId="0A8FAD8B"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C24F85" w:rsidP="000E40A2" w:rsidRDefault="00C24F85" w14:paraId="45016C10"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50108509" w14:textId="77777777">
        <w:trPr>
          <w:trHeight w:val="20"/>
        </w:trPr>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7FFDBD31"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C24F85" w:rsidP="000E40A2" w:rsidRDefault="00C24F85" w14:paraId="44500679"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C24F85" w:rsidP="000E40A2" w:rsidRDefault="00C24F85" w14:paraId="4D152B98"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C24F85" w:rsidP="000E40A2" w:rsidRDefault="00C24F85" w14:paraId="403645AD"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7D1BE76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C24F85" w:rsidP="000E40A2" w:rsidRDefault="00C24F85" w14:paraId="3289F17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C24F85" w:rsidP="000E40A2" w:rsidRDefault="00C24F85" w14:paraId="7100B319"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C24F85" w:rsidP="000E40A2" w:rsidRDefault="00C24F85" w14:paraId="42E3BC9E"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C24F85" w:rsidP="000E40A2" w:rsidRDefault="00C24F85" w14:paraId="35C7E106"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30AD5C85" w14:textId="77777777">
        <w:trPr>
          <w:trHeight w:val="432"/>
        </w:trPr>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24CC8CA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C24F85" w:rsidP="000E40A2" w:rsidRDefault="00C24F85" w14:paraId="563CA919" w14:textId="77777777">
            <w:pPr>
              <w:spacing w:before="60" w:after="60"/>
              <w:rPr>
                <w:rFonts w:ascii="Arial" w:hAnsi="Arial" w:cs="Arial"/>
                <w:b/>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C24F85" w:rsidP="000E40A2" w:rsidRDefault="00C24F85" w14:paraId="70301A64" w14:textId="77777777">
            <w:pPr>
              <w:numPr>
                <w:ilvl w:val="5"/>
                <w:numId w:val="10"/>
              </w:numPr>
              <w:pBdr>
                <w:top w:val="nil"/>
                <w:left w:val="nil"/>
                <w:bottom w:val="nil"/>
                <w:right w:val="nil"/>
                <w:between w:val="nil"/>
              </w:pBdr>
              <w:spacing w:before="60" w:after="60"/>
              <w:ind w:left="602" w:hanging="567"/>
              <w:jc w:val="both"/>
              <w:rPr>
                <w:rFonts w:ascii="Arial" w:hAnsi="Arial" w:eastAsia="Arial" w:cs="Arial"/>
                <w:color w:val="000000"/>
                <w:sz w:val="18"/>
                <w:szCs w:val="18"/>
              </w:rPr>
            </w:pPr>
            <w:r w:rsidRPr="00512573">
              <w:rPr>
                <w:rFonts w:ascii="Arial" w:hAnsi="Arial" w:eastAsia="Arial" w:cs="Arial"/>
                <w:color w:val="000000"/>
                <w:sz w:val="18"/>
                <w:szCs w:val="18"/>
              </w:rPr>
              <w:t>Scheme Specific Data shall meet the accuracy levels set out in the latest agreed version of the Data Management Plan.</w:t>
            </w:r>
          </w:p>
        </w:tc>
        <w:tc>
          <w:tcPr>
            <w:tcW w:w="3119" w:type="dxa"/>
            <w:vMerge w:val="restart"/>
            <w:shd w:val="clear" w:color="auto" w:fill="auto"/>
            <w:tcMar>
              <w:top w:w="100" w:type="dxa"/>
              <w:left w:w="100" w:type="dxa"/>
              <w:bottom w:w="100" w:type="dxa"/>
              <w:right w:w="100" w:type="dxa"/>
            </w:tcMar>
            <w:vAlign w:val="center"/>
          </w:tcPr>
          <w:p w:rsidRPr="00512573" w:rsidR="00C24F85" w:rsidP="000E40A2" w:rsidRDefault="00C24F85" w14:paraId="00716744" w14:textId="77777777">
            <w:pPr>
              <w:spacing w:before="60" w:after="60"/>
              <w:rPr>
                <w:rFonts w:ascii="Arial" w:hAnsi="Arial" w:cs="Arial"/>
                <w:sz w:val="18"/>
                <w:szCs w:val="18"/>
              </w:rPr>
            </w:pPr>
            <w:r w:rsidRPr="00512573">
              <w:rPr>
                <w:rFonts w:ascii="Arial" w:hAnsi="Arial" w:cs="Arial"/>
                <w:sz w:val="18"/>
                <w:szCs w:val="18"/>
              </w:rPr>
              <w:t>The Measurement is the percentage of all Scheme Specific Data in the Supplier’s custody, possession and/or control which meets the agreed accuracy levels in the latest agreed version of the Data Management Plan.</w:t>
            </w:r>
          </w:p>
          <w:p w:rsidRPr="00512573" w:rsidR="00C24F85" w:rsidP="000E40A2" w:rsidRDefault="00C24F85" w14:paraId="199355C6" w14:textId="77777777">
            <w:pPr>
              <w:spacing w:before="60" w:after="60"/>
              <w:rPr>
                <w:rFonts w:ascii="Arial" w:hAnsi="Arial" w:cs="Arial"/>
                <w:sz w:val="18"/>
                <w:szCs w:val="18"/>
              </w:rPr>
            </w:pPr>
            <w:r w:rsidRPr="00512573">
              <w:rPr>
                <w:rFonts w:ascii="Arial" w:hAnsi="Arial" w:cs="Arial"/>
                <w:sz w:val="18"/>
                <w:szCs w:val="18"/>
              </w:rPr>
              <w:t>For example if only ninety-eight and a half (98.5%) of the Scheme Specific Data in the Supplier’s custody, possession and/or control meets the agreed accuracy levels in the latest agreed version of the Data Management Plan then this shall be a Serious KPI Failure.</w:t>
            </w:r>
          </w:p>
        </w:tc>
        <w:tc>
          <w:tcPr>
            <w:tcW w:w="709" w:type="dxa"/>
            <w:vMerge w:val="restart"/>
            <w:shd w:val="clear" w:color="auto" w:fill="auto"/>
            <w:tcMar>
              <w:top w:w="100" w:type="dxa"/>
              <w:left w:w="100" w:type="dxa"/>
              <w:bottom w:w="100" w:type="dxa"/>
              <w:right w:w="100" w:type="dxa"/>
            </w:tcMar>
            <w:vAlign w:val="center"/>
          </w:tcPr>
          <w:p w:rsidRPr="00512573" w:rsidR="00C24F85" w:rsidP="000E40A2" w:rsidRDefault="00C24F85" w14:paraId="444E5E01" w14:textId="77777777">
            <w:pPr>
              <w:spacing w:before="60" w:after="60"/>
              <w:jc w:val="center"/>
              <w:rPr>
                <w:rFonts w:ascii="Arial" w:hAnsi="Arial" w:cs="Arial"/>
                <w:sz w:val="18"/>
                <w:szCs w:val="18"/>
              </w:rPr>
            </w:pPr>
            <w:r w:rsidRPr="00512573">
              <w:rPr>
                <w:rFonts w:ascii="Arial" w:hAnsi="Arial" w:cs="Arial"/>
                <w:sz w:val="18"/>
                <w:szCs w:val="18"/>
              </w:rPr>
              <w:t>Q</w:t>
            </w:r>
          </w:p>
        </w:tc>
        <w:tc>
          <w:tcPr>
            <w:tcW w:w="708" w:type="dxa"/>
            <w:vMerge w:val="restart"/>
            <w:shd w:val="clear" w:color="auto" w:fill="auto"/>
            <w:tcMar>
              <w:top w:w="100" w:type="dxa"/>
              <w:left w:w="100" w:type="dxa"/>
              <w:bottom w:w="100" w:type="dxa"/>
              <w:right w:w="100" w:type="dxa"/>
            </w:tcMar>
            <w:vAlign w:val="center"/>
          </w:tcPr>
          <w:p w:rsidRPr="00512573" w:rsidR="00C24F85" w:rsidP="000E40A2" w:rsidRDefault="00C24F85" w14:paraId="0D791FE0"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C24F85" w:rsidP="000E40A2" w:rsidRDefault="00C24F85" w14:paraId="7AC88586"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C24F85" w:rsidP="000E40A2" w:rsidRDefault="00C24F85" w14:paraId="79B76BE0"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100%</w:t>
            </w:r>
          </w:p>
        </w:tc>
        <w:tc>
          <w:tcPr>
            <w:tcW w:w="1986" w:type="dxa"/>
            <w:vMerge w:val="restart"/>
            <w:tcBorders>
              <w:top w:val="nil"/>
              <w:left w:val="nil"/>
              <w:right w:val="single" w:color="000000" w:sz="8" w:space="0"/>
            </w:tcBorders>
            <w:shd w:val="clear" w:color="auto" w:fill="auto"/>
            <w:vAlign w:val="center"/>
          </w:tcPr>
          <w:p w:rsidRPr="00512573" w:rsidR="00C24F85" w:rsidP="000E40A2" w:rsidRDefault="00C24F85" w14:paraId="0CB25681"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N/A</w:t>
            </w:r>
          </w:p>
        </w:tc>
      </w:tr>
      <w:tr w:rsidRPr="00512573" w:rsidR="000E40A2" w:rsidTr="008D6F11" w14:paraId="1580A357" w14:textId="77777777">
        <w:trPr>
          <w:trHeight w:val="432"/>
        </w:trPr>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05C32300"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vMerge/>
            <w:shd w:val="clear" w:color="auto" w:fill="auto"/>
            <w:tcMar>
              <w:top w:w="100" w:type="dxa"/>
              <w:left w:w="100" w:type="dxa"/>
              <w:bottom w:w="100" w:type="dxa"/>
              <w:right w:w="100" w:type="dxa"/>
            </w:tcMar>
            <w:vAlign w:val="center"/>
          </w:tcPr>
          <w:p w:rsidRPr="00512573" w:rsidR="00C24F85" w:rsidP="000E40A2" w:rsidRDefault="00C24F85" w14:paraId="2A2271D2"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543" w:type="dxa"/>
            <w:vMerge/>
            <w:shd w:val="clear" w:color="auto" w:fill="auto"/>
            <w:tcMar>
              <w:top w:w="100" w:type="dxa"/>
              <w:left w:w="100" w:type="dxa"/>
              <w:bottom w:w="100" w:type="dxa"/>
              <w:right w:w="100" w:type="dxa"/>
            </w:tcMar>
            <w:vAlign w:val="center"/>
          </w:tcPr>
          <w:p w:rsidRPr="00512573" w:rsidR="00C24F85" w:rsidP="000E40A2" w:rsidRDefault="00C24F85" w14:paraId="06754F52"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119" w:type="dxa"/>
            <w:vMerge/>
            <w:shd w:val="clear" w:color="auto" w:fill="auto"/>
            <w:tcMar>
              <w:top w:w="100" w:type="dxa"/>
              <w:left w:w="100" w:type="dxa"/>
              <w:bottom w:w="100" w:type="dxa"/>
              <w:right w:w="100" w:type="dxa"/>
            </w:tcMar>
            <w:vAlign w:val="center"/>
          </w:tcPr>
          <w:p w:rsidRPr="00512573" w:rsidR="00C24F85" w:rsidP="000E40A2" w:rsidRDefault="00C24F85" w14:paraId="5D70C1F2"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49CD53DB"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8" w:type="dxa"/>
            <w:vMerge/>
            <w:shd w:val="clear" w:color="auto" w:fill="auto"/>
            <w:tcMar>
              <w:top w:w="100" w:type="dxa"/>
              <w:left w:w="100" w:type="dxa"/>
              <w:bottom w:w="100" w:type="dxa"/>
              <w:right w:w="100" w:type="dxa"/>
            </w:tcMar>
            <w:vAlign w:val="center"/>
          </w:tcPr>
          <w:p w:rsidRPr="00512573" w:rsidR="00C24F85" w:rsidP="000E40A2" w:rsidRDefault="00C24F85" w14:paraId="6516C476"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C24F85" w:rsidP="000E40A2" w:rsidRDefault="00C24F85" w14:paraId="357BBCC8"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C24F85" w:rsidP="000E40A2" w:rsidRDefault="00C24F85" w14:paraId="67061D4B"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99-99.99%</w:t>
            </w:r>
          </w:p>
        </w:tc>
        <w:tc>
          <w:tcPr>
            <w:tcW w:w="1986" w:type="dxa"/>
            <w:vMerge/>
            <w:tcBorders>
              <w:top w:val="nil"/>
              <w:left w:val="nil"/>
              <w:right w:val="single" w:color="000000" w:sz="8" w:space="0"/>
            </w:tcBorders>
            <w:shd w:val="clear" w:color="auto" w:fill="auto"/>
            <w:vAlign w:val="center"/>
          </w:tcPr>
          <w:p w:rsidRPr="00512573" w:rsidR="00C24F85" w:rsidP="000E40A2" w:rsidRDefault="00C24F85" w14:paraId="709EC1E0" w14:textId="77777777">
            <w:pPr>
              <w:widowControl w:val="0"/>
              <w:pBdr>
                <w:top w:val="nil"/>
                <w:left w:val="nil"/>
                <w:bottom w:val="nil"/>
                <w:right w:val="nil"/>
                <w:between w:val="nil"/>
              </w:pBdr>
              <w:spacing w:before="60" w:after="60"/>
              <w:rPr>
                <w:rFonts w:ascii="Arial" w:hAnsi="Arial" w:cs="Arial"/>
                <w:color w:val="000000"/>
                <w:sz w:val="18"/>
                <w:szCs w:val="18"/>
              </w:rPr>
            </w:pPr>
          </w:p>
        </w:tc>
      </w:tr>
      <w:tr w:rsidRPr="00512573" w:rsidR="000E40A2" w:rsidTr="008D6F11" w14:paraId="0DA97684" w14:textId="77777777">
        <w:trPr>
          <w:trHeight w:val="432"/>
        </w:trPr>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030708EA"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vMerge/>
            <w:shd w:val="clear" w:color="auto" w:fill="auto"/>
            <w:tcMar>
              <w:top w:w="100" w:type="dxa"/>
              <w:left w:w="100" w:type="dxa"/>
              <w:bottom w:w="100" w:type="dxa"/>
              <w:right w:w="100" w:type="dxa"/>
            </w:tcMar>
            <w:vAlign w:val="center"/>
          </w:tcPr>
          <w:p w:rsidRPr="00512573" w:rsidR="00C24F85" w:rsidP="000E40A2" w:rsidRDefault="00C24F85" w14:paraId="3FEDB759"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543" w:type="dxa"/>
            <w:vMerge/>
            <w:shd w:val="clear" w:color="auto" w:fill="auto"/>
            <w:tcMar>
              <w:top w:w="100" w:type="dxa"/>
              <w:left w:w="100" w:type="dxa"/>
              <w:bottom w:w="100" w:type="dxa"/>
              <w:right w:w="100" w:type="dxa"/>
            </w:tcMar>
            <w:vAlign w:val="center"/>
          </w:tcPr>
          <w:p w:rsidRPr="00512573" w:rsidR="00C24F85" w:rsidP="000E40A2" w:rsidRDefault="00C24F85" w14:paraId="1D9FAFF9"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119" w:type="dxa"/>
            <w:vMerge/>
            <w:shd w:val="clear" w:color="auto" w:fill="auto"/>
            <w:tcMar>
              <w:top w:w="100" w:type="dxa"/>
              <w:left w:w="100" w:type="dxa"/>
              <w:bottom w:w="100" w:type="dxa"/>
              <w:right w:w="100" w:type="dxa"/>
            </w:tcMar>
            <w:vAlign w:val="center"/>
          </w:tcPr>
          <w:p w:rsidRPr="00512573" w:rsidR="00C24F85" w:rsidP="000E40A2" w:rsidRDefault="00C24F85" w14:paraId="122E9763"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20725FB9"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8" w:type="dxa"/>
            <w:vMerge/>
            <w:shd w:val="clear" w:color="auto" w:fill="auto"/>
            <w:tcMar>
              <w:top w:w="100" w:type="dxa"/>
              <w:left w:w="100" w:type="dxa"/>
              <w:bottom w:w="100" w:type="dxa"/>
              <w:right w:w="100" w:type="dxa"/>
            </w:tcMar>
            <w:vAlign w:val="center"/>
          </w:tcPr>
          <w:p w:rsidRPr="00512573" w:rsidR="00C24F85" w:rsidP="000E40A2" w:rsidRDefault="00C24F85" w14:paraId="5ECEFCDE"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tcBorders>
              <w:top w:val="single" w:color="000000" w:sz="4"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C24F85" w:rsidP="000E40A2" w:rsidRDefault="00C24F85" w14:paraId="45C7C77C"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Serious</w:t>
            </w:r>
          </w:p>
        </w:tc>
        <w:tc>
          <w:tcPr>
            <w:tcW w:w="1417" w:type="dxa"/>
            <w:tcBorders>
              <w:top w:val="single" w:color="000000" w:sz="4" w:space="0"/>
              <w:left w:val="nil"/>
              <w:bottom w:val="single" w:color="000000" w:sz="4" w:space="0"/>
              <w:right w:val="single" w:color="000000" w:sz="4" w:space="0"/>
            </w:tcBorders>
            <w:shd w:val="clear" w:color="auto" w:fill="auto"/>
            <w:vAlign w:val="center"/>
          </w:tcPr>
          <w:p w:rsidRPr="00512573" w:rsidR="00C24F85" w:rsidP="000E40A2" w:rsidRDefault="00C24F85" w14:paraId="1C3CBD09"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98-98.99%</w:t>
            </w:r>
          </w:p>
        </w:tc>
        <w:tc>
          <w:tcPr>
            <w:tcW w:w="1986" w:type="dxa"/>
            <w:vMerge/>
            <w:tcBorders>
              <w:top w:val="nil"/>
              <w:left w:val="nil"/>
              <w:right w:val="single" w:color="000000" w:sz="8" w:space="0"/>
            </w:tcBorders>
            <w:shd w:val="clear" w:color="auto" w:fill="auto"/>
            <w:vAlign w:val="center"/>
          </w:tcPr>
          <w:p w:rsidRPr="00512573" w:rsidR="00C24F85" w:rsidP="000E40A2" w:rsidRDefault="00C24F85" w14:paraId="612CC5B4" w14:textId="77777777">
            <w:pPr>
              <w:widowControl w:val="0"/>
              <w:pBdr>
                <w:top w:val="nil"/>
                <w:left w:val="nil"/>
                <w:bottom w:val="nil"/>
                <w:right w:val="nil"/>
                <w:between w:val="nil"/>
              </w:pBdr>
              <w:spacing w:before="60" w:after="60"/>
              <w:rPr>
                <w:rFonts w:ascii="Arial" w:hAnsi="Arial" w:cs="Arial"/>
                <w:color w:val="000000"/>
                <w:sz w:val="18"/>
                <w:szCs w:val="18"/>
              </w:rPr>
            </w:pPr>
          </w:p>
        </w:tc>
      </w:tr>
      <w:tr w:rsidRPr="00512573" w:rsidR="000E40A2" w:rsidTr="008D6F11" w14:paraId="1D4157D0" w14:textId="77777777">
        <w:trPr>
          <w:trHeight w:val="432"/>
        </w:trPr>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39345D8D"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vMerge/>
            <w:shd w:val="clear" w:color="auto" w:fill="auto"/>
            <w:tcMar>
              <w:top w:w="100" w:type="dxa"/>
              <w:left w:w="100" w:type="dxa"/>
              <w:bottom w:w="100" w:type="dxa"/>
              <w:right w:w="100" w:type="dxa"/>
            </w:tcMar>
            <w:vAlign w:val="center"/>
          </w:tcPr>
          <w:p w:rsidRPr="00512573" w:rsidR="00C24F85" w:rsidP="000E40A2" w:rsidRDefault="00C24F85" w14:paraId="28F5BB86"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543" w:type="dxa"/>
            <w:vMerge/>
            <w:shd w:val="clear" w:color="auto" w:fill="auto"/>
            <w:tcMar>
              <w:top w:w="100" w:type="dxa"/>
              <w:left w:w="100" w:type="dxa"/>
              <w:bottom w:w="100" w:type="dxa"/>
              <w:right w:w="100" w:type="dxa"/>
            </w:tcMar>
            <w:vAlign w:val="center"/>
          </w:tcPr>
          <w:p w:rsidRPr="00512573" w:rsidR="00C24F85" w:rsidP="000E40A2" w:rsidRDefault="00C24F85" w14:paraId="7627BA39"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119" w:type="dxa"/>
            <w:vMerge/>
            <w:shd w:val="clear" w:color="auto" w:fill="auto"/>
            <w:tcMar>
              <w:top w:w="100" w:type="dxa"/>
              <w:left w:w="100" w:type="dxa"/>
              <w:bottom w:w="100" w:type="dxa"/>
              <w:right w:w="100" w:type="dxa"/>
            </w:tcMar>
            <w:vAlign w:val="center"/>
          </w:tcPr>
          <w:p w:rsidRPr="00512573" w:rsidR="00C24F85" w:rsidP="000E40A2" w:rsidRDefault="00C24F85" w14:paraId="6D2025E6"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055AD8E0"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8" w:type="dxa"/>
            <w:vMerge/>
            <w:shd w:val="clear" w:color="auto" w:fill="auto"/>
            <w:tcMar>
              <w:top w:w="100" w:type="dxa"/>
              <w:left w:w="100" w:type="dxa"/>
              <w:bottom w:w="100" w:type="dxa"/>
              <w:right w:w="100" w:type="dxa"/>
            </w:tcMar>
            <w:vAlign w:val="center"/>
          </w:tcPr>
          <w:p w:rsidRPr="00512573" w:rsidR="00C24F85" w:rsidP="000E40A2" w:rsidRDefault="00C24F85" w14:paraId="093EC7A5"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C24F85" w:rsidP="000E40A2" w:rsidRDefault="00C24F85" w14:paraId="487DB63E"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C24F85" w:rsidP="000E40A2" w:rsidRDefault="00C24F85" w14:paraId="19C5564C"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96-97.99%</w:t>
            </w:r>
          </w:p>
        </w:tc>
        <w:tc>
          <w:tcPr>
            <w:tcW w:w="1986" w:type="dxa"/>
            <w:vMerge/>
            <w:tcBorders>
              <w:top w:val="nil"/>
              <w:left w:val="nil"/>
              <w:right w:val="single" w:color="000000" w:sz="8" w:space="0"/>
            </w:tcBorders>
            <w:shd w:val="clear" w:color="auto" w:fill="auto"/>
            <w:vAlign w:val="center"/>
          </w:tcPr>
          <w:p w:rsidRPr="00512573" w:rsidR="00C24F85" w:rsidP="000E40A2" w:rsidRDefault="00C24F85" w14:paraId="428C590E" w14:textId="77777777">
            <w:pPr>
              <w:widowControl w:val="0"/>
              <w:pBdr>
                <w:top w:val="nil"/>
                <w:left w:val="nil"/>
                <w:bottom w:val="nil"/>
                <w:right w:val="nil"/>
                <w:between w:val="nil"/>
              </w:pBdr>
              <w:spacing w:before="60" w:after="60"/>
              <w:rPr>
                <w:rFonts w:ascii="Arial" w:hAnsi="Arial" w:cs="Arial"/>
                <w:color w:val="000000"/>
                <w:sz w:val="18"/>
                <w:szCs w:val="18"/>
              </w:rPr>
            </w:pPr>
          </w:p>
        </w:tc>
      </w:tr>
      <w:tr w:rsidRPr="00512573" w:rsidR="000E40A2" w:rsidTr="008D6F11" w14:paraId="3B9E0723" w14:textId="77777777">
        <w:trPr>
          <w:trHeight w:val="432"/>
        </w:trPr>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6ED2855A"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vMerge/>
            <w:shd w:val="clear" w:color="auto" w:fill="auto"/>
            <w:tcMar>
              <w:top w:w="100" w:type="dxa"/>
              <w:left w:w="100" w:type="dxa"/>
              <w:bottom w:w="100" w:type="dxa"/>
              <w:right w:w="100" w:type="dxa"/>
            </w:tcMar>
            <w:vAlign w:val="center"/>
          </w:tcPr>
          <w:p w:rsidRPr="00512573" w:rsidR="00C24F85" w:rsidP="000E40A2" w:rsidRDefault="00C24F85" w14:paraId="1D52AFC7"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543" w:type="dxa"/>
            <w:vMerge/>
            <w:shd w:val="clear" w:color="auto" w:fill="auto"/>
            <w:tcMar>
              <w:top w:w="100" w:type="dxa"/>
              <w:left w:w="100" w:type="dxa"/>
              <w:bottom w:w="100" w:type="dxa"/>
              <w:right w:w="100" w:type="dxa"/>
            </w:tcMar>
            <w:vAlign w:val="center"/>
          </w:tcPr>
          <w:p w:rsidRPr="00512573" w:rsidR="00C24F85" w:rsidP="000E40A2" w:rsidRDefault="00C24F85" w14:paraId="082E364B"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119" w:type="dxa"/>
            <w:vMerge/>
            <w:shd w:val="clear" w:color="auto" w:fill="auto"/>
            <w:tcMar>
              <w:top w:w="100" w:type="dxa"/>
              <w:left w:w="100" w:type="dxa"/>
              <w:bottom w:w="100" w:type="dxa"/>
              <w:right w:w="100" w:type="dxa"/>
            </w:tcMar>
            <w:vAlign w:val="center"/>
          </w:tcPr>
          <w:p w:rsidRPr="00512573" w:rsidR="00C24F85" w:rsidP="000E40A2" w:rsidRDefault="00C24F85" w14:paraId="6FE59C48"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9" w:type="dxa"/>
            <w:vMerge/>
            <w:shd w:val="clear" w:color="auto" w:fill="auto"/>
            <w:tcMar>
              <w:top w:w="100" w:type="dxa"/>
              <w:left w:w="100" w:type="dxa"/>
              <w:bottom w:w="100" w:type="dxa"/>
              <w:right w:w="100" w:type="dxa"/>
            </w:tcMar>
            <w:vAlign w:val="center"/>
          </w:tcPr>
          <w:p w:rsidRPr="00512573" w:rsidR="00C24F85" w:rsidP="000E40A2" w:rsidRDefault="00C24F85" w14:paraId="56A96978"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8" w:type="dxa"/>
            <w:vMerge/>
            <w:shd w:val="clear" w:color="auto" w:fill="auto"/>
            <w:tcMar>
              <w:top w:w="100" w:type="dxa"/>
              <w:left w:w="100" w:type="dxa"/>
              <w:bottom w:w="100" w:type="dxa"/>
              <w:right w:w="100" w:type="dxa"/>
            </w:tcMar>
            <w:vAlign w:val="center"/>
          </w:tcPr>
          <w:p w:rsidRPr="00512573" w:rsidR="00C24F85" w:rsidP="000E40A2" w:rsidRDefault="00C24F85" w14:paraId="3C400F6A"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C24F85" w:rsidP="000E40A2" w:rsidRDefault="00C24F85" w14:paraId="009C21CA"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C24F85" w:rsidP="000E40A2" w:rsidRDefault="00C24F85" w14:paraId="00C8F26B"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&lt;96%</w:t>
            </w:r>
          </w:p>
        </w:tc>
        <w:tc>
          <w:tcPr>
            <w:tcW w:w="1986" w:type="dxa"/>
            <w:vMerge/>
            <w:tcBorders>
              <w:top w:val="nil"/>
              <w:left w:val="nil"/>
              <w:right w:val="single" w:color="000000" w:sz="8" w:space="0"/>
            </w:tcBorders>
            <w:shd w:val="clear" w:color="auto" w:fill="auto"/>
            <w:vAlign w:val="center"/>
          </w:tcPr>
          <w:p w:rsidRPr="00512573" w:rsidR="00C24F85" w:rsidP="000E40A2" w:rsidRDefault="00C24F85" w14:paraId="3808908B" w14:textId="77777777">
            <w:pPr>
              <w:widowControl w:val="0"/>
              <w:pBdr>
                <w:top w:val="nil"/>
                <w:left w:val="nil"/>
                <w:bottom w:val="nil"/>
                <w:right w:val="nil"/>
                <w:between w:val="nil"/>
              </w:pBdr>
              <w:spacing w:before="60" w:after="60"/>
              <w:rPr>
                <w:rFonts w:ascii="Arial" w:hAnsi="Arial" w:cs="Arial"/>
                <w:color w:val="000000"/>
                <w:sz w:val="18"/>
                <w:szCs w:val="18"/>
              </w:rPr>
            </w:pPr>
          </w:p>
        </w:tc>
      </w:tr>
      <w:tr w:rsidRPr="00512573" w:rsidR="000E40A2" w:rsidTr="008D6F11" w14:paraId="587D6496" w14:textId="77777777">
        <w:trPr>
          <w:trHeight w:val="115"/>
        </w:trPr>
        <w:tc>
          <w:tcPr>
            <w:tcW w:w="709" w:type="dxa"/>
            <w:vMerge w:val="restart"/>
            <w:shd w:val="clear" w:color="auto" w:fill="auto"/>
            <w:tcMar>
              <w:top w:w="100" w:type="dxa"/>
              <w:left w:w="100" w:type="dxa"/>
              <w:bottom w:w="100" w:type="dxa"/>
              <w:right w:w="100" w:type="dxa"/>
            </w:tcMar>
            <w:vAlign w:val="center"/>
          </w:tcPr>
          <w:p w:rsidRPr="00512573" w:rsidR="003A78A1" w:rsidP="000E40A2" w:rsidRDefault="00C24F85" w14:paraId="3884A4C1" w14:textId="77777777">
            <w:pPr>
              <w:spacing w:before="60" w:after="60"/>
              <w:rPr>
                <w:rFonts w:ascii="Arial" w:hAnsi="Arial" w:cs="Arial"/>
                <w:sz w:val="18"/>
                <w:szCs w:val="18"/>
              </w:rPr>
            </w:pPr>
            <w:r>
              <w:rPr>
                <w:rFonts w:ascii="Arial" w:hAnsi="Arial" w:cs="Arial"/>
                <w:sz w:val="18"/>
                <w:szCs w:val="18"/>
              </w:rPr>
              <w:t>PI 3</w:t>
            </w:r>
          </w:p>
        </w:tc>
        <w:tc>
          <w:tcPr>
            <w:tcW w:w="1418" w:type="dxa"/>
            <w:vMerge w:val="restart"/>
            <w:shd w:val="clear" w:color="auto" w:fill="auto"/>
            <w:tcMar>
              <w:top w:w="100" w:type="dxa"/>
              <w:left w:w="100" w:type="dxa"/>
              <w:bottom w:w="100" w:type="dxa"/>
              <w:right w:w="100" w:type="dxa"/>
            </w:tcMar>
            <w:vAlign w:val="center"/>
          </w:tcPr>
          <w:p w:rsidRPr="00512573" w:rsidR="003A78A1" w:rsidP="000E40A2" w:rsidRDefault="00726E2F" w14:paraId="53B14E30" w14:textId="77777777">
            <w:pPr>
              <w:spacing w:before="60" w:after="60"/>
              <w:rPr>
                <w:rFonts w:ascii="Arial" w:hAnsi="Arial" w:cs="Arial"/>
                <w:b/>
                <w:sz w:val="18"/>
                <w:szCs w:val="18"/>
              </w:rPr>
            </w:pPr>
            <w:r w:rsidRPr="00512573">
              <w:rPr>
                <w:rFonts w:ascii="Arial" w:hAnsi="Arial" w:cs="Arial"/>
                <w:b/>
                <w:sz w:val="18"/>
                <w:szCs w:val="18"/>
              </w:rPr>
              <w:t>Benefit accuracy</w:t>
            </w:r>
          </w:p>
        </w:tc>
        <w:tc>
          <w:tcPr>
            <w:tcW w:w="3543" w:type="dxa"/>
            <w:vMerge w:val="restart"/>
            <w:shd w:val="clear" w:color="auto" w:fill="auto"/>
            <w:tcMar>
              <w:top w:w="100" w:type="dxa"/>
              <w:left w:w="100" w:type="dxa"/>
              <w:bottom w:w="100" w:type="dxa"/>
              <w:right w:w="100" w:type="dxa"/>
            </w:tcMar>
            <w:vAlign w:val="center"/>
          </w:tcPr>
          <w:p w:rsidRPr="00512573" w:rsidR="003A78A1" w:rsidP="000E40A2" w:rsidRDefault="00726E2F" w14:paraId="54116B9E" w14:textId="77777777">
            <w:pPr>
              <w:spacing w:before="60" w:after="60"/>
              <w:rPr>
                <w:rFonts w:ascii="Arial" w:hAnsi="Arial" w:cs="Arial"/>
                <w:sz w:val="18"/>
                <w:szCs w:val="18"/>
              </w:rPr>
            </w:pPr>
            <w:r w:rsidRPr="00512573">
              <w:rPr>
                <w:rFonts w:ascii="Arial" w:hAnsi="Arial" w:cs="Arial"/>
                <w:sz w:val="18"/>
                <w:szCs w:val="18"/>
              </w:rPr>
              <w:t xml:space="preserve">Over a rolling six (6) month period, the Supplier shall carry out a review of Benefits, checking the accuracy of all calculation types and permutations of those calculations. </w:t>
            </w:r>
          </w:p>
          <w:p w:rsidRPr="00512573" w:rsidR="003A78A1" w:rsidP="000E40A2" w:rsidRDefault="00726E2F" w14:paraId="3B5A609E" w14:textId="77777777">
            <w:pPr>
              <w:spacing w:before="60" w:after="60"/>
              <w:rPr>
                <w:rFonts w:ascii="Arial" w:hAnsi="Arial" w:cs="Arial"/>
                <w:sz w:val="18"/>
                <w:szCs w:val="18"/>
              </w:rPr>
            </w:pPr>
            <w:r w:rsidRPr="00512573">
              <w:rPr>
                <w:rFonts w:ascii="Arial" w:hAnsi="Arial" w:cs="Arial"/>
                <w:sz w:val="18"/>
                <w:szCs w:val="18"/>
              </w:rPr>
              <w:t>The Supplier will carry out a statistically valid random sample of cases (based on the type and number of cases as agreed with the Authority) each month to check the accuracy and completeness of the calculations, the associated communications to Members and where relevant associated payments.</w:t>
            </w:r>
          </w:p>
        </w:tc>
        <w:tc>
          <w:tcPr>
            <w:tcW w:w="3119" w:type="dxa"/>
            <w:vMerge w:val="restart"/>
            <w:shd w:val="clear" w:color="auto" w:fill="auto"/>
            <w:tcMar>
              <w:top w:w="100" w:type="dxa"/>
              <w:left w:w="100" w:type="dxa"/>
              <w:bottom w:w="100" w:type="dxa"/>
              <w:right w:w="100" w:type="dxa"/>
            </w:tcMar>
            <w:vAlign w:val="center"/>
          </w:tcPr>
          <w:p w:rsidRPr="00512573" w:rsidR="003A78A1" w:rsidP="000E40A2" w:rsidRDefault="00726E2F" w14:paraId="15396D89" w14:textId="77777777">
            <w:pPr>
              <w:spacing w:before="60" w:after="60"/>
              <w:rPr>
                <w:rFonts w:ascii="Arial" w:hAnsi="Arial" w:cs="Arial"/>
                <w:sz w:val="18"/>
                <w:szCs w:val="18"/>
              </w:rPr>
            </w:pPr>
            <w:r w:rsidRPr="00512573">
              <w:rPr>
                <w:rFonts w:ascii="Arial" w:hAnsi="Arial" w:cs="Arial"/>
                <w:sz w:val="18"/>
                <w:szCs w:val="18"/>
              </w:rPr>
              <w:t>Within a +/- 0.1% accuracy for:</w:t>
            </w:r>
          </w:p>
          <w:p w:rsidRPr="00512573" w:rsidR="003A78A1" w:rsidP="000E40A2" w:rsidRDefault="00726E2F" w14:paraId="572BD5F8" w14:textId="77777777">
            <w:pPr>
              <w:numPr>
                <w:ilvl w:val="5"/>
                <w:numId w:val="3"/>
              </w:numPr>
              <w:pBdr>
                <w:top w:val="nil"/>
                <w:left w:val="nil"/>
                <w:bottom w:val="nil"/>
                <w:right w:val="nil"/>
                <w:between w:val="nil"/>
              </w:pBdr>
              <w:spacing w:before="60" w:after="60"/>
              <w:ind w:left="754" w:hanging="754"/>
              <w:jc w:val="both"/>
              <w:rPr>
                <w:rFonts w:ascii="Arial" w:hAnsi="Arial" w:eastAsia="Arial" w:cs="Arial"/>
                <w:color w:val="000000"/>
                <w:sz w:val="18"/>
                <w:szCs w:val="18"/>
              </w:rPr>
            </w:pPr>
            <w:r w:rsidRPr="00512573">
              <w:rPr>
                <w:rFonts w:ascii="Arial" w:hAnsi="Arial" w:eastAsia="Arial" w:cs="Arial"/>
                <w:color w:val="000000"/>
                <w:sz w:val="18"/>
                <w:szCs w:val="18"/>
              </w:rPr>
              <w:lastRenderedPageBreak/>
              <w:t>lump sum payments; and</w:t>
            </w:r>
          </w:p>
          <w:p w:rsidRPr="00512573" w:rsidR="003A78A1" w:rsidP="000E40A2" w:rsidRDefault="00726E2F" w14:paraId="47BC6395" w14:textId="77777777">
            <w:pPr>
              <w:numPr>
                <w:ilvl w:val="5"/>
                <w:numId w:val="3"/>
              </w:numPr>
              <w:pBdr>
                <w:top w:val="nil"/>
                <w:left w:val="nil"/>
                <w:bottom w:val="nil"/>
                <w:right w:val="nil"/>
                <w:between w:val="nil"/>
              </w:pBdr>
              <w:spacing w:before="60" w:after="60"/>
              <w:ind w:left="754" w:hanging="754"/>
              <w:jc w:val="both"/>
              <w:rPr>
                <w:rFonts w:ascii="Arial" w:hAnsi="Arial" w:eastAsia="Arial" w:cs="Arial"/>
                <w:color w:val="000000"/>
                <w:sz w:val="18"/>
                <w:szCs w:val="18"/>
              </w:rPr>
            </w:pPr>
            <w:r w:rsidRPr="00512573">
              <w:rPr>
                <w:rFonts w:ascii="Arial" w:hAnsi="Arial" w:eastAsia="Arial" w:cs="Arial"/>
                <w:color w:val="000000"/>
                <w:sz w:val="18"/>
                <w:szCs w:val="18"/>
              </w:rPr>
              <w:t>annual pension payments.</w:t>
            </w:r>
          </w:p>
        </w:tc>
        <w:tc>
          <w:tcPr>
            <w:tcW w:w="709" w:type="dxa"/>
            <w:vMerge w:val="restart"/>
            <w:shd w:val="clear" w:color="auto" w:fill="auto"/>
            <w:tcMar>
              <w:top w:w="100" w:type="dxa"/>
              <w:left w:w="100" w:type="dxa"/>
              <w:bottom w:w="100" w:type="dxa"/>
              <w:right w:w="100" w:type="dxa"/>
            </w:tcMar>
            <w:vAlign w:val="center"/>
          </w:tcPr>
          <w:p w:rsidRPr="00512573" w:rsidR="003A78A1" w:rsidP="000E40A2" w:rsidRDefault="00726E2F" w14:paraId="214538D3" w14:textId="77777777">
            <w:pPr>
              <w:spacing w:before="60" w:after="60"/>
              <w:jc w:val="center"/>
              <w:rPr>
                <w:rFonts w:ascii="Arial" w:hAnsi="Arial" w:cs="Arial"/>
                <w:sz w:val="18"/>
                <w:szCs w:val="18"/>
              </w:rPr>
            </w:pPr>
            <w:r w:rsidRPr="00512573">
              <w:rPr>
                <w:rFonts w:ascii="Arial" w:hAnsi="Arial" w:cs="Arial"/>
                <w:sz w:val="18"/>
                <w:szCs w:val="18"/>
              </w:rPr>
              <w:lastRenderedPageBreak/>
              <w:t>M</w:t>
            </w:r>
          </w:p>
        </w:tc>
        <w:tc>
          <w:tcPr>
            <w:tcW w:w="708" w:type="dxa"/>
            <w:vMerge w:val="restart"/>
            <w:shd w:val="clear" w:color="auto" w:fill="auto"/>
            <w:tcMar>
              <w:top w:w="100" w:type="dxa"/>
              <w:left w:w="100" w:type="dxa"/>
              <w:bottom w:w="100" w:type="dxa"/>
              <w:right w:w="100" w:type="dxa"/>
            </w:tcMar>
            <w:vAlign w:val="center"/>
          </w:tcPr>
          <w:p w:rsidRPr="00512573" w:rsidR="003A78A1" w:rsidP="000E40A2" w:rsidRDefault="00726E2F" w14:paraId="77A1CD7E"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3A78A1" w:rsidP="000E40A2" w:rsidRDefault="00726E2F" w14:paraId="1555489F"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3A78A1" w:rsidP="000E40A2" w:rsidRDefault="00726E2F" w14:paraId="03CFBA55"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tcBorders>
              <w:top w:val="nil"/>
              <w:left w:val="nil"/>
              <w:right w:val="single" w:color="000000" w:sz="8" w:space="0"/>
            </w:tcBorders>
            <w:shd w:val="clear" w:color="auto" w:fill="auto"/>
            <w:vAlign w:val="center"/>
          </w:tcPr>
          <w:p w:rsidRPr="00512573" w:rsidR="003A78A1" w:rsidP="000E40A2" w:rsidRDefault="00726E2F" w14:paraId="532BF5B1"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N/A</w:t>
            </w:r>
          </w:p>
        </w:tc>
      </w:tr>
      <w:tr w:rsidRPr="00512573" w:rsidR="000E40A2" w:rsidTr="008D6F11" w14:paraId="7C6C20AA" w14:textId="77777777">
        <w:trPr>
          <w:trHeight w:val="500"/>
        </w:trPr>
        <w:tc>
          <w:tcPr>
            <w:tcW w:w="709" w:type="dxa"/>
            <w:vMerge/>
            <w:shd w:val="clear" w:color="auto" w:fill="auto"/>
            <w:tcMar>
              <w:top w:w="100" w:type="dxa"/>
              <w:left w:w="100" w:type="dxa"/>
              <w:bottom w:w="100" w:type="dxa"/>
              <w:right w:w="100" w:type="dxa"/>
            </w:tcMar>
            <w:vAlign w:val="center"/>
          </w:tcPr>
          <w:p w:rsidRPr="00512573" w:rsidR="003A78A1" w:rsidP="000E40A2" w:rsidRDefault="003A78A1" w14:paraId="5D88ADCD"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vMerge/>
            <w:shd w:val="clear" w:color="auto" w:fill="auto"/>
            <w:tcMar>
              <w:top w:w="100" w:type="dxa"/>
              <w:left w:w="100" w:type="dxa"/>
              <w:bottom w:w="100" w:type="dxa"/>
              <w:right w:w="100" w:type="dxa"/>
            </w:tcMar>
            <w:vAlign w:val="center"/>
          </w:tcPr>
          <w:p w:rsidRPr="00512573" w:rsidR="003A78A1" w:rsidP="000E40A2" w:rsidRDefault="003A78A1" w14:paraId="5F806D1C"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543" w:type="dxa"/>
            <w:vMerge/>
            <w:shd w:val="clear" w:color="auto" w:fill="auto"/>
            <w:tcMar>
              <w:top w:w="100" w:type="dxa"/>
              <w:left w:w="100" w:type="dxa"/>
              <w:bottom w:w="100" w:type="dxa"/>
              <w:right w:w="100" w:type="dxa"/>
            </w:tcMar>
            <w:vAlign w:val="center"/>
          </w:tcPr>
          <w:p w:rsidRPr="00512573" w:rsidR="003A78A1" w:rsidP="000E40A2" w:rsidRDefault="003A78A1" w14:paraId="5CE6AAA1"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119" w:type="dxa"/>
            <w:vMerge/>
            <w:shd w:val="clear" w:color="auto" w:fill="auto"/>
            <w:tcMar>
              <w:top w:w="100" w:type="dxa"/>
              <w:left w:w="100" w:type="dxa"/>
              <w:bottom w:w="100" w:type="dxa"/>
              <w:right w:w="100" w:type="dxa"/>
            </w:tcMar>
            <w:vAlign w:val="center"/>
          </w:tcPr>
          <w:p w:rsidRPr="00512573" w:rsidR="003A78A1" w:rsidP="000E40A2" w:rsidRDefault="003A78A1" w14:paraId="182CCC11"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9" w:type="dxa"/>
            <w:vMerge/>
            <w:shd w:val="clear" w:color="auto" w:fill="auto"/>
            <w:tcMar>
              <w:top w:w="100" w:type="dxa"/>
              <w:left w:w="100" w:type="dxa"/>
              <w:bottom w:w="100" w:type="dxa"/>
              <w:right w:w="100" w:type="dxa"/>
            </w:tcMar>
            <w:vAlign w:val="center"/>
          </w:tcPr>
          <w:p w:rsidRPr="00512573" w:rsidR="003A78A1" w:rsidP="000E40A2" w:rsidRDefault="003A78A1" w14:paraId="099D5908"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8" w:type="dxa"/>
            <w:vMerge/>
            <w:shd w:val="clear" w:color="auto" w:fill="auto"/>
            <w:tcMar>
              <w:top w:w="100" w:type="dxa"/>
              <w:left w:w="100" w:type="dxa"/>
              <w:bottom w:w="100" w:type="dxa"/>
              <w:right w:w="100" w:type="dxa"/>
            </w:tcMar>
            <w:vAlign w:val="center"/>
          </w:tcPr>
          <w:p w:rsidRPr="00512573" w:rsidR="003A78A1" w:rsidP="000E40A2" w:rsidRDefault="003A78A1" w14:paraId="746D4BDD"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3A78A1" w:rsidP="000E40A2" w:rsidRDefault="00726E2F" w14:paraId="200453D3"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3A78A1" w:rsidP="000E40A2" w:rsidRDefault="00726E2F" w14:paraId="611086EA"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tcBorders>
              <w:top w:val="nil"/>
              <w:left w:val="nil"/>
              <w:right w:val="single" w:color="000000" w:sz="8" w:space="0"/>
            </w:tcBorders>
            <w:shd w:val="clear" w:color="auto" w:fill="auto"/>
            <w:vAlign w:val="center"/>
          </w:tcPr>
          <w:p w:rsidRPr="00512573" w:rsidR="003A78A1" w:rsidP="000E40A2" w:rsidRDefault="003A78A1" w14:paraId="5214A0DD"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044A0699" w14:textId="77777777">
        <w:trPr>
          <w:trHeight w:val="354"/>
        </w:trPr>
        <w:tc>
          <w:tcPr>
            <w:tcW w:w="709" w:type="dxa"/>
            <w:vMerge/>
            <w:shd w:val="clear" w:color="auto" w:fill="auto"/>
            <w:tcMar>
              <w:top w:w="100" w:type="dxa"/>
              <w:left w:w="100" w:type="dxa"/>
              <w:bottom w:w="100" w:type="dxa"/>
              <w:right w:w="100" w:type="dxa"/>
            </w:tcMar>
            <w:vAlign w:val="center"/>
          </w:tcPr>
          <w:p w:rsidRPr="00512573" w:rsidR="003A78A1" w:rsidP="000E40A2" w:rsidRDefault="003A78A1" w14:paraId="5B2E068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3A78A1" w:rsidP="000E40A2" w:rsidRDefault="003A78A1" w14:paraId="0FBE458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3A78A1" w:rsidP="000E40A2" w:rsidRDefault="003A78A1" w14:paraId="117E6B58"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3A78A1" w:rsidP="000E40A2" w:rsidRDefault="003A78A1" w14:paraId="39E8C8E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3A78A1" w:rsidP="000E40A2" w:rsidRDefault="003A78A1" w14:paraId="326F95F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3A78A1" w:rsidP="000E40A2" w:rsidRDefault="003A78A1" w14:paraId="7DD8F4F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3A78A1" w:rsidP="000E40A2" w:rsidRDefault="00726E2F" w14:paraId="073B0945"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3A78A1" w:rsidP="000E40A2" w:rsidRDefault="00726E2F" w14:paraId="7EDF45A6"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tcBorders>
              <w:top w:val="nil"/>
              <w:left w:val="nil"/>
              <w:right w:val="single" w:color="000000" w:sz="8" w:space="0"/>
            </w:tcBorders>
            <w:shd w:val="clear" w:color="auto" w:fill="auto"/>
            <w:vAlign w:val="center"/>
          </w:tcPr>
          <w:p w:rsidRPr="00512573" w:rsidR="003A78A1" w:rsidP="000E40A2" w:rsidRDefault="003A78A1" w14:paraId="567FEA3D"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56A3E387" w14:textId="77777777">
        <w:trPr>
          <w:trHeight w:val="523"/>
        </w:trPr>
        <w:tc>
          <w:tcPr>
            <w:tcW w:w="709" w:type="dxa"/>
            <w:vMerge/>
            <w:shd w:val="clear" w:color="auto" w:fill="auto"/>
            <w:tcMar>
              <w:top w:w="100" w:type="dxa"/>
              <w:left w:w="100" w:type="dxa"/>
              <w:bottom w:w="100" w:type="dxa"/>
              <w:right w:w="100" w:type="dxa"/>
            </w:tcMar>
            <w:vAlign w:val="center"/>
          </w:tcPr>
          <w:p w:rsidRPr="00512573" w:rsidR="003A78A1" w:rsidP="000E40A2" w:rsidRDefault="003A78A1" w14:paraId="26EBC64B"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3A78A1" w:rsidP="000E40A2" w:rsidRDefault="003A78A1" w14:paraId="3E22F341"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3A78A1" w:rsidP="000E40A2" w:rsidRDefault="003A78A1" w14:paraId="5DDACD71"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3A78A1" w:rsidP="000E40A2" w:rsidRDefault="003A78A1" w14:paraId="2E08572C"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3A78A1" w:rsidP="000E40A2" w:rsidRDefault="003A78A1" w14:paraId="1104F4C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3A78A1" w:rsidP="000E40A2" w:rsidRDefault="003A78A1" w14:paraId="062F15D7"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3A78A1" w:rsidP="000E40A2" w:rsidRDefault="00726E2F" w14:paraId="57659EA3"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3A78A1" w:rsidP="000E40A2" w:rsidRDefault="00726E2F" w14:paraId="7083C2A1"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tcBorders>
              <w:top w:val="nil"/>
              <w:left w:val="nil"/>
              <w:right w:val="single" w:color="000000" w:sz="8" w:space="0"/>
            </w:tcBorders>
            <w:shd w:val="clear" w:color="auto" w:fill="auto"/>
            <w:vAlign w:val="center"/>
          </w:tcPr>
          <w:p w:rsidRPr="00512573" w:rsidR="003A78A1" w:rsidP="000E40A2" w:rsidRDefault="003A78A1" w14:paraId="09CE9E84"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3D103754" w14:textId="77777777">
        <w:trPr>
          <w:trHeight w:val="406"/>
        </w:trPr>
        <w:tc>
          <w:tcPr>
            <w:tcW w:w="709" w:type="dxa"/>
            <w:vMerge/>
            <w:shd w:val="clear" w:color="auto" w:fill="auto"/>
            <w:tcMar>
              <w:top w:w="100" w:type="dxa"/>
              <w:left w:w="100" w:type="dxa"/>
              <w:bottom w:w="100" w:type="dxa"/>
              <w:right w:w="100" w:type="dxa"/>
            </w:tcMar>
            <w:vAlign w:val="center"/>
          </w:tcPr>
          <w:p w:rsidRPr="00512573" w:rsidR="003A78A1" w:rsidP="000E40A2" w:rsidRDefault="003A78A1" w14:paraId="685C870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3A78A1" w:rsidP="000E40A2" w:rsidRDefault="003A78A1" w14:paraId="40B4572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3A78A1" w:rsidP="000E40A2" w:rsidRDefault="003A78A1" w14:paraId="6181586D"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3A78A1" w:rsidP="000E40A2" w:rsidRDefault="003A78A1" w14:paraId="3A2A29D6"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3A78A1" w:rsidP="000E40A2" w:rsidRDefault="003A78A1" w14:paraId="7E93C138"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3A78A1" w:rsidP="000E40A2" w:rsidRDefault="003A78A1" w14:paraId="05687051"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3A78A1" w:rsidP="000E40A2" w:rsidRDefault="00726E2F" w14:paraId="12A9875B"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3A78A1" w:rsidP="000E40A2" w:rsidRDefault="00726E2F" w14:paraId="0CBA5CD1"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tcBorders>
              <w:top w:val="nil"/>
              <w:left w:val="nil"/>
              <w:right w:val="single" w:color="000000" w:sz="8" w:space="0"/>
            </w:tcBorders>
            <w:shd w:val="clear" w:color="auto" w:fill="auto"/>
            <w:vAlign w:val="center"/>
          </w:tcPr>
          <w:p w:rsidRPr="00512573" w:rsidR="003A78A1" w:rsidP="000E40A2" w:rsidRDefault="003A78A1" w14:paraId="64877E96"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59545413" w14:textId="77777777">
        <w:trPr>
          <w:trHeight w:val="306"/>
        </w:trPr>
        <w:tc>
          <w:tcPr>
            <w:tcW w:w="709" w:type="dxa"/>
            <w:vMerge w:val="restart"/>
            <w:shd w:val="clear" w:color="auto" w:fill="E5B9B7"/>
            <w:tcMar>
              <w:top w:w="100" w:type="dxa"/>
              <w:left w:w="100" w:type="dxa"/>
              <w:bottom w:w="100" w:type="dxa"/>
              <w:right w:w="100" w:type="dxa"/>
            </w:tcMar>
            <w:vAlign w:val="center"/>
          </w:tcPr>
          <w:p w:rsidRPr="00512573" w:rsidR="003A78A1" w:rsidP="000E40A2" w:rsidRDefault="00C24F85" w14:paraId="32276E81" w14:textId="77777777">
            <w:pPr>
              <w:spacing w:before="60" w:after="60"/>
              <w:rPr>
                <w:rFonts w:ascii="Arial" w:hAnsi="Arial" w:cs="Arial"/>
                <w:sz w:val="18"/>
                <w:szCs w:val="18"/>
              </w:rPr>
            </w:pPr>
            <w:r>
              <w:rPr>
                <w:rFonts w:ascii="Arial" w:hAnsi="Arial" w:cs="Arial"/>
                <w:sz w:val="18"/>
                <w:szCs w:val="18"/>
              </w:rPr>
              <w:t>PI 4</w:t>
            </w:r>
          </w:p>
        </w:tc>
        <w:tc>
          <w:tcPr>
            <w:tcW w:w="1418" w:type="dxa"/>
            <w:vMerge w:val="restart"/>
            <w:shd w:val="clear" w:color="auto" w:fill="E5B9B7"/>
            <w:tcMar>
              <w:top w:w="100" w:type="dxa"/>
              <w:left w:w="100" w:type="dxa"/>
              <w:bottom w:w="100" w:type="dxa"/>
              <w:right w:w="100" w:type="dxa"/>
            </w:tcMar>
            <w:vAlign w:val="center"/>
          </w:tcPr>
          <w:p w:rsidRPr="00512573" w:rsidR="003A78A1" w:rsidP="000E40A2" w:rsidRDefault="00726E2F" w14:paraId="2DC70E4D" w14:textId="77777777">
            <w:pPr>
              <w:spacing w:before="60" w:after="60"/>
              <w:rPr>
                <w:rFonts w:ascii="Arial" w:hAnsi="Arial" w:cs="Arial"/>
                <w:b/>
                <w:sz w:val="18"/>
                <w:szCs w:val="18"/>
              </w:rPr>
            </w:pPr>
            <w:r w:rsidRPr="00512573">
              <w:rPr>
                <w:rFonts w:ascii="Arial" w:hAnsi="Arial" w:cs="Arial"/>
                <w:b/>
                <w:sz w:val="18"/>
                <w:szCs w:val="18"/>
              </w:rPr>
              <w:t>Statutory pensions increases and Year End</w:t>
            </w:r>
          </w:p>
        </w:tc>
        <w:tc>
          <w:tcPr>
            <w:tcW w:w="3543" w:type="dxa"/>
            <w:vMerge w:val="restart"/>
            <w:shd w:val="clear" w:color="auto" w:fill="E5B9B7"/>
            <w:tcMar>
              <w:top w:w="100" w:type="dxa"/>
              <w:left w:w="100" w:type="dxa"/>
              <w:bottom w:w="100" w:type="dxa"/>
              <w:right w:w="100" w:type="dxa"/>
            </w:tcMar>
            <w:vAlign w:val="center"/>
          </w:tcPr>
          <w:p w:rsidRPr="00512573" w:rsidR="003A78A1" w:rsidP="000E40A2" w:rsidRDefault="00726E2F" w14:paraId="487C65BB" w14:textId="77777777">
            <w:pPr>
              <w:numPr>
                <w:ilvl w:val="2"/>
                <w:numId w:val="14"/>
              </w:numPr>
              <w:pBdr>
                <w:top w:val="nil"/>
                <w:left w:val="nil"/>
                <w:bottom w:val="nil"/>
                <w:right w:val="nil"/>
                <w:between w:val="nil"/>
              </w:pBdr>
              <w:spacing w:before="60" w:after="60"/>
              <w:ind w:left="473" w:hanging="425"/>
              <w:rPr>
                <w:rFonts w:ascii="Arial" w:hAnsi="Arial" w:eastAsia="Arial" w:cs="Arial"/>
                <w:color w:val="000000"/>
                <w:sz w:val="18"/>
                <w:szCs w:val="18"/>
              </w:rPr>
            </w:pPr>
            <w:r w:rsidRPr="00512573">
              <w:rPr>
                <w:rFonts w:ascii="Arial" w:hAnsi="Arial" w:eastAsia="Arial" w:cs="Arial"/>
                <w:color w:val="000000"/>
                <w:sz w:val="18"/>
                <w:szCs w:val="18"/>
              </w:rPr>
              <w:t>The Supplier shall process statutory pension increases on publication of the relevant factor update (usually published by HM Treasury in February each year).</w:t>
            </w:r>
          </w:p>
        </w:tc>
        <w:tc>
          <w:tcPr>
            <w:tcW w:w="3119" w:type="dxa"/>
            <w:vMerge w:val="restart"/>
            <w:shd w:val="clear" w:color="auto" w:fill="E5B9B7"/>
            <w:tcMar>
              <w:top w:w="100" w:type="dxa"/>
              <w:left w:w="100" w:type="dxa"/>
              <w:bottom w:w="100" w:type="dxa"/>
              <w:right w:w="100" w:type="dxa"/>
            </w:tcMar>
            <w:vAlign w:val="center"/>
          </w:tcPr>
          <w:p w:rsidRPr="00512573" w:rsidR="003A78A1" w:rsidP="000E40A2" w:rsidRDefault="00726E2F" w14:paraId="675794E4" w14:textId="77777777">
            <w:pPr>
              <w:spacing w:before="60" w:after="60"/>
              <w:rPr>
                <w:rFonts w:ascii="Arial" w:hAnsi="Arial" w:cs="Arial"/>
                <w:sz w:val="18"/>
                <w:szCs w:val="18"/>
              </w:rPr>
            </w:pPr>
            <w:r w:rsidRPr="00512573">
              <w:rPr>
                <w:rFonts w:ascii="Arial" w:hAnsi="Arial" w:cs="Arial"/>
                <w:sz w:val="18"/>
                <w:szCs w:val="18"/>
              </w:rPr>
              <w:t>By the relevant due date.</w:t>
            </w:r>
          </w:p>
        </w:tc>
        <w:tc>
          <w:tcPr>
            <w:tcW w:w="709" w:type="dxa"/>
            <w:vMerge w:val="restart"/>
            <w:shd w:val="clear" w:color="auto" w:fill="E5B9B7"/>
            <w:tcMar>
              <w:top w:w="100" w:type="dxa"/>
              <w:left w:w="100" w:type="dxa"/>
              <w:bottom w:w="100" w:type="dxa"/>
              <w:right w:w="100" w:type="dxa"/>
            </w:tcMar>
            <w:vAlign w:val="center"/>
          </w:tcPr>
          <w:p w:rsidRPr="00512573" w:rsidR="003A78A1" w:rsidP="000E40A2" w:rsidRDefault="00726E2F" w14:paraId="25F7E67E" w14:textId="77777777">
            <w:pPr>
              <w:spacing w:before="60" w:after="60"/>
              <w:jc w:val="center"/>
              <w:rPr>
                <w:rFonts w:ascii="Arial" w:hAnsi="Arial" w:cs="Arial"/>
                <w:sz w:val="18"/>
                <w:szCs w:val="18"/>
              </w:rPr>
            </w:pPr>
            <w:r w:rsidRPr="00512573">
              <w:rPr>
                <w:rFonts w:ascii="Arial" w:hAnsi="Arial" w:cs="Arial"/>
                <w:sz w:val="18"/>
                <w:szCs w:val="18"/>
              </w:rPr>
              <w:t>A</w:t>
            </w:r>
          </w:p>
        </w:tc>
        <w:tc>
          <w:tcPr>
            <w:tcW w:w="708" w:type="dxa"/>
            <w:vMerge w:val="restart"/>
            <w:shd w:val="clear" w:color="auto" w:fill="E5B9B7"/>
            <w:tcMar>
              <w:top w:w="100" w:type="dxa"/>
              <w:left w:w="100" w:type="dxa"/>
              <w:bottom w:w="100" w:type="dxa"/>
              <w:right w:w="100" w:type="dxa"/>
            </w:tcMar>
            <w:vAlign w:val="center"/>
          </w:tcPr>
          <w:p w:rsidRPr="00512573" w:rsidR="003A78A1" w:rsidP="000E40A2" w:rsidRDefault="00726E2F" w14:paraId="32522653" w14:textId="77777777">
            <w:pPr>
              <w:spacing w:before="60" w:after="60"/>
              <w:jc w:val="center"/>
              <w:rPr>
                <w:rFonts w:ascii="Arial" w:hAnsi="Arial" w:cs="Arial"/>
                <w:sz w:val="18"/>
                <w:szCs w:val="18"/>
              </w:rPr>
            </w:pPr>
            <w:r w:rsidRPr="00512573">
              <w:rPr>
                <w:rFonts w:ascii="Arial" w:hAnsi="Arial" w:cs="Arial"/>
                <w:sz w:val="18"/>
                <w:szCs w:val="18"/>
              </w:rPr>
              <w:t>KPI</w:t>
            </w:r>
          </w:p>
        </w:tc>
        <w:tc>
          <w:tcPr>
            <w:tcW w:w="1418" w:type="dxa"/>
            <w:tcBorders>
              <w:top w:val="single" w:color="000000" w:sz="8" w:space="0"/>
              <w:left w:val="nil"/>
              <w:right w:val="single" w:color="000000" w:sz="4" w:space="0"/>
            </w:tcBorders>
            <w:shd w:val="clear" w:color="auto" w:fill="E5B9B7"/>
            <w:tcMar>
              <w:top w:w="100" w:type="dxa"/>
              <w:left w:w="100" w:type="dxa"/>
              <w:bottom w:w="100" w:type="dxa"/>
              <w:right w:w="100" w:type="dxa"/>
            </w:tcMar>
            <w:vAlign w:val="center"/>
          </w:tcPr>
          <w:p w:rsidRPr="00512573" w:rsidR="003A78A1" w:rsidP="000E40A2" w:rsidRDefault="00726E2F" w14:paraId="1494FA9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right w:val="single" w:color="000000" w:sz="4" w:space="0"/>
            </w:tcBorders>
            <w:shd w:val="clear" w:color="auto" w:fill="E5B9B7"/>
            <w:vAlign w:val="center"/>
          </w:tcPr>
          <w:p w:rsidRPr="00512573" w:rsidR="003A78A1" w:rsidP="000E40A2" w:rsidRDefault="00726E2F" w14:paraId="325F6FA4"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shd w:val="clear" w:color="auto" w:fill="E5B9B7"/>
            <w:vAlign w:val="center"/>
          </w:tcPr>
          <w:p w:rsidRPr="00512573" w:rsidR="003A78A1" w:rsidP="000E40A2" w:rsidRDefault="00726E2F" w14:paraId="124AC42B" w14:textId="77777777">
            <w:pPr>
              <w:spacing w:before="60" w:after="60"/>
              <w:jc w:val="center"/>
              <w:rPr>
                <w:rFonts w:ascii="Arial" w:hAnsi="Arial" w:cs="Arial"/>
                <w:sz w:val="18"/>
                <w:szCs w:val="18"/>
              </w:rPr>
            </w:pPr>
            <w:r w:rsidRPr="00512573">
              <w:rPr>
                <w:rFonts w:ascii="Arial" w:hAnsi="Arial" w:cs="Arial"/>
                <w:sz w:val="18"/>
                <w:szCs w:val="18"/>
              </w:rPr>
              <w:t>£0</w:t>
            </w:r>
          </w:p>
        </w:tc>
      </w:tr>
      <w:tr w:rsidRPr="00512573" w:rsidR="000E40A2" w:rsidTr="008D6F11" w14:paraId="09154FFB" w14:textId="77777777">
        <w:trPr>
          <w:trHeight w:val="772"/>
        </w:trPr>
        <w:tc>
          <w:tcPr>
            <w:tcW w:w="709" w:type="dxa"/>
            <w:vMerge/>
            <w:shd w:val="clear" w:color="auto" w:fill="E5B9B7"/>
            <w:tcMar>
              <w:top w:w="100" w:type="dxa"/>
              <w:left w:w="100" w:type="dxa"/>
              <w:bottom w:w="100" w:type="dxa"/>
              <w:right w:w="100" w:type="dxa"/>
            </w:tcMar>
            <w:vAlign w:val="center"/>
          </w:tcPr>
          <w:p w:rsidRPr="00512573" w:rsidR="003A78A1" w:rsidP="000E40A2" w:rsidRDefault="003A78A1" w14:paraId="132A4E6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9B7"/>
            <w:tcMar>
              <w:top w:w="100" w:type="dxa"/>
              <w:left w:w="100" w:type="dxa"/>
              <w:bottom w:w="100" w:type="dxa"/>
              <w:right w:w="100" w:type="dxa"/>
            </w:tcMar>
            <w:vAlign w:val="center"/>
          </w:tcPr>
          <w:p w:rsidRPr="00512573" w:rsidR="003A78A1" w:rsidP="000E40A2" w:rsidRDefault="003A78A1" w14:paraId="590F3FD4"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3A78A1" w:rsidP="000E40A2" w:rsidRDefault="003A78A1" w14:paraId="39108381"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3A78A1" w:rsidP="000E40A2" w:rsidRDefault="003A78A1" w14:paraId="4991BD6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3A78A1" w:rsidP="000E40A2" w:rsidRDefault="003A78A1" w14:paraId="771B4A6A"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3A78A1" w:rsidP="000E40A2" w:rsidRDefault="003A78A1" w14:paraId="6D02C156"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3A78A1" w:rsidP="000E40A2" w:rsidRDefault="00726E2F" w14:paraId="1DBFF1C3"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3A78A1" w:rsidP="000E40A2" w:rsidRDefault="00726E2F" w14:paraId="67AA8082" w14:textId="77777777">
            <w:pPr>
              <w:spacing w:before="60" w:after="60"/>
              <w:jc w:val="center"/>
              <w:rPr>
                <w:rFonts w:ascii="Arial" w:hAnsi="Arial" w:cs="Arial"/>
                <w:sz w:val="18"/>
                <w:szCs w:val="18"/>
              </w:rPr>
            </w:pPr>
            <w:r w:rsidRPr="00512573">
              <w:rPr>
                <w:rFonts w:ascii="Arial" w:hAnsi="Arial" w:cs="Arial"/>
                <w:color w:val="000000"/>
                <w:sz w:val="18"/>
                <w:szCs w:val="18"/>
              </w:rPr>
              <w:t>&lt;100%</w:t>
            </w:r>
          </w:p>
        </w:tc>
        <w:tc>
          <w:tcPr>
            <w:tcW w:w="1986" w:type="dxa"/>
            <w:shd w:val="clear" w:color="auto" w:fill="E5B9B7"/>
            <w:vAlign w:val="center"/>
          </w:tcPr>
          <w:p w:rsidRPr="00512573" w:rsidR="003A78A1" w:rsidP="000E40A2" w:rsidRDefault="00726E2F" w14:paraId="1310DDAF" w14:textId="77777777">
            <w:pPr>
              <w:spacing w:before="60" w:after="60"/>
              <w:jc w:val="center"/>
              <w:rPr>
                <w:rFonts w:ascii="Arial" w:hAnsi="Arial" w:cs="Arial"/>
                <w:sz w:val="18"/>
                <w:szCs w:val="18"/>
              </w:rPr>
            </w:pPr>
            <w:r w:rsidRPr="00512573">
              <w:rPr>
                <w:rFonts w:ascii="Arial" w:hAnsi="Arial" w:cs="Arial"/>
                <w:sz w:val="18"/>
                <w:szCs w:val="18"/>
              </w:rPr>
              <w:t>£50,000</w:t>
            </w:r>
          </w:p>
        </w:tc>
      </w:tr>
      <w:tr w:rsidRPr="00512573" w:rsidR="000E40A2" w:rsidTr="008D6F11" w14:paraId="16C3194C" w14:textId="77777777">
        <w:trPr>
          <w:trHeight w:val="330"/>
        </w:trPr>
        <w:tc>
          <w:tcPr>
            <w:tcW w:w="709" w:type="dxa"/>
            <w:vMerge/>
            <w:shd w:val="clear" w:color="auto" w:fill="E5B9B7"/>
            <w:tcMar>
              <w:top w:w="100" w:type="dxa"/>
              <w:left w:w="100" w:type="dxa"/>
              <w:bottom w:w="100" w:type="dxa"/>
              <w:right w:w="100" w:type="dxa"/>
            </w:tcMar>
            <w:vAlign w:val="center"/>
          </w:tcPr>
          <w:p w:rsidRPr="00512573" w:rsidR="003A78A1" w:rsidP="000E40A2" w:rsidRDefault="003A78A1" w14:paraId="11A9F5A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9B7"/>
            <w:tcMar>
              <w:top w:w="100" w:type="dxa"/>
              <w:left w:w="100" w:type="dxa"/>
              <w:bottom w:w="100" w:type="dxa"/>
              <w:right w:w="100" w:type="dxa"/>
            </w:tcMar>
            <w:vAlign w:val="center"/>
          </w:tcPr>
          <w:p w:rsidRPr="00512573" w:rsidR="003A78A1" w:rsidP="000E40A2" w:rsidRDefault="003A78A1" w14:paraId="4041B440"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3A78A1" w:rsidP="000E40A2" w:rsidRDefault="003A78A1" w14:paraId="33ACD803" w14:textId="77777777">
            <w:pPr>
              <w:widowControl w:val="0"/>
              <w:pBdr>
                <w:top w:val="nil"/>
                <w:left w:val="nil"/>
                <w:bottom w:val="nil"/>
                <w:right w:val="nil"/>
                <w:between w:val="nil"/>
              </w:pBdr>
              <w:spacing w:before="60" w:after="60"/>
              <w:rPr>
                <w:rFonts w:ascii="Arial" w:hAnsi="Arial" w:cs="Arial"/>
                <w:sz w:val="18"/>
                <w:szCs w:val="18"/>
              </w:rPr>
            </w:pPr>
          </w:p>
        </w:tc>
        <w:tc>
          <w:tcPr>
            <w:tcW w:w="3119" w:type="dxa"/>
            <w:shd w:val="clear" w:color="auto" w:fill="E5B9B7"/>
            <w:tcMar>
              <w:top w:w="100" w:type="dxa"/>
              <w:left w:w="100" w:type="dxa"/>
              <w:bottom w:w="100" w:type="dxa"/>
              <w:right w:w="100" w:type="dxa"/>
            </w:tcMar>
            <w:vAlign w:val="center"/>
          </w:tcPr>
          <w:p w:rsidRPr="00512573" w:rsidR="003A78A1" w:rsidP="000E40A2" w:rsidRDefault="00726E2F" w14:paraId="08E7BFFD" w14:textId="77777777">
            <w:pPr>
              <w:spacing w:before="60" w:after="60"/>
              <w:rPr>
                <w:rFonts w:ascii="Arial" w:hAnsi="Arial" w:cs="Arial"/>
                <w:sz w:val="18"/>
                <w:szCs w:val="18"/>
              </w:rPr>
            </w:pPr>
            <w:r w:rsidRPr="00512573">
              <w:rPr>
                <w:rFonts w:ascii="Arial" w:hAnsi="Arial" w:cs="Arial"/>
                <w:sz w:val="18"/>
                <w:szCs w:val="18"/>
              </w:rPr>
              <w:t>Statutory pension increases not applied to each subsequent payroll.</w:t>
            </w:r>
          </w:p>
        </w:tc>
        <w:tc>
          <w:tcPr>
            <w:tcW w:w="709" w:type="dxa"/>
            <w:shd w:val="clear" w:color="auto" w:fill="E5B9B7"/>
            <w:tcMar>
              <w:top w:w="100" w:type="dxa"/>
              <w:left w:w="100" w:type="dxa"/>
              <w:bottom w:w="100" w:type="dxa"/>
              <w:right w:w="100" w:type="dxa"/>
            </w:tcMar>
            <w:vAlign w:val="center"/>
          </w:tcPr>
          <w:p w:rsidRPr="00512573" w:rsidR="003A78A1" w:rsidP="000E40A2" w:rsidRDefault="00726E2F" w14:paraId="3DBCF8AB"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shd w:val="clear" w:color="auto" w:fill="E5B9B7"/>
            <w:tcMar>
              <w:top w:w="100" w:type="dxa"/>
              <w:left w:w="100" w:type="dxa"/>
              <w:bottom w:w="100" w:type="dxa"/>
              <w:right w:w="100" w:type="dxa"/>
            </w:tcMar>
            <w:vAlign w:val="center"/>
          </w:tcPr>
          <w:p w:rsidRPr="00512573" w:rsidR="003A78A1" w:rsidP="000E40A2" w:rsidRDefault="003A78A1" w14:paraId="159C94F6"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3A78A1" w:rsidP="000E40A2" w:rsidRDefault="00726E2F" w14:paraId="330B56DE"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N/A</w:t>
            </w:r>
          </w:p>
        </w:tc>
        <w:tc>
          <w:tcPr>
            <w:tcW w:w="1417" w:type="dxa"/>
            <w:tcBorders>
              <w:top w:val="nil"/>
              <w:left w:val="nil"/>
              <w:bottom w:val="single" w:color="000000" w:sz="4" w:space="0"/>
              <w:right w:val="single" w:color="000000" w:sz="4" w:space="0"/>
            </w:tcBorders>
            <w:shd w:val="clear" w:color="auto" w:fill="E5B9B7"/>
            <w:vAlign w:val="center"/>
          </w:tcPr>
          <w:p w:rsidRPr="00512573" w:rsidR="003A78A1" w:rsidP="000E40A2" w:rsidRDefault="00726E2F" w14:paraId="551050A6"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N/A</w:t>
            </w:r>
          </w:p>
        </w:tc>
        <w:tc>
          <w:tcPr>
            <w:tcW w:w="1986" w:type="dxa"/>
            <w:shd w:val="clear" w:color="auto" w:fill="E5B9B7"/>
            <w:vAlign w:val="center"/>
          </w:tcPr>
          <w:p w:rsidRPr="00512573" w:rsidR="003A78A1" w:rsidP="000E40A2" w:rsidRDefault="00726E2F" w14:paraId="6DF2CD83" w14:textId="77777777">
            <w:pPr>
              <w:spacing w:before="60" w:after="60"/>
              <w:jc w:val="center"/>
              <w:rPr>
                <w:rFonts w:ascii="Arial" w:hAnsi="Arial" w:cs="Arial"/>
                <w:sz w:val="18"/>
                <w:szCs w:val="18"/>
              </w:rPr>
            </w:pPr>
            <w:r w:rsidRPr="00512573">
              <w:rPr>
                <w:rFonts w:ascii="Arial" w:hAnsi="Arial" w:cs="Arial"/>
                <w:sz w:val="18"/>
                <w:szCs w:val="18"/>
              </w:rPr>
              <w:t>£4,000</w:t>
            </w:r>
          </w:p>
        </w:tc>
      </w:tr>
      <w:tr w:rsidRPr="00512573" w:rsidR="000E40A2" w:rsidTr="008D6F11" w14:paraId="051C88B2" w14:textId="77777777">
        <w:trPr>
          <w:trHeight w:val="793"/>
        </w:trPr>
        <w:tc>
          <w:tcPr>
            <w:tcW w:w="709" w:type="dxa"/>
            <w:vMerge/>
            <w:shd w:val="clear" w:color="auto" w:fill="E5B9B7"/>
            <w:tcMar>
              <w:top w:w="100" w:type="dxa"/>
              <w:left w:w="100" w:type="dxa"/>
              <w:bottom w:w="100" w:type="dxa"/>
              <w:right w:w="100" w:type="dxa"/>
            </w:tcMar>
            <w:vAlign w:val="center"/>
          </w:tcPr>
          <w:p w:rsidRPr="00512573" w:rsidR="003A78A1" w:rsidP="000E40A2" w:rsidRDefault="003A78A1" w14:paraId="55AE321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9B7"/>
            <w:tcMar>
              <w:top w:w="100" w:type="dxa"/>
              <w:left w:w="100" w:type="dxa"/>
              <w:bottom w:w="100" w:type="dxa"/>
              <w:right w:w="100" w:type="dxa"/>
            </w:tcMar>
            <w:vAlign w:val="center"/>
          </w:tcPr>
          <w:p w:rsidRPr="00512573" w:rsidR="003A78A1" w:rsidP="000E40A2" w:rsidRDefault="003A78A1" w14:paraId="16C40F5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3A78A1" w:rsidP="000E40A2" w:rsidRDefault="00726E2F" w14:paraId="7A8C7F66" w14:textId="77777777">
            <w:pPr>
              <w:numPr>
                <w:ilvl w:val="2"/>
                <w:numId w:val="14"/>
              </w:numPr>
              <w:pBdr>
                <w:top w:val="nil"/>
                <w:left w:val="nil"/>
                <w:bottom w:val="nil"/>
                <w:right w:val="nil"/>
                <w:between w:val="nil"/>
              </w:pBdr>
              <w:spacing w:before="60" w:after="60"/>
              <w:ind w:left="473" w:hanging="425"/>
              <w:rPr>
                <w:rFonts w:ascii="Arial" w:hAnsi="Arial" w:eastAsia="Arial" w:cs="Arial"/>
                <w:color w:val="000000"/>
                <w:sz w:val="18"/>
                <w:szCs w:val="18"/>
              </w:rPr>
            </w:pPr>
            <w:r w:rsidRPr="00512573">
              <w:rPr>
                <w:rFonts w:ascii="Arial" w:hAnsi="Arial" w:eastAsia="Arial" w:cs="Arial"/>
                <w:color w:val="000000"/>
                <w:sz w:val="18"/>
                <w:szCs w:val="18"/>
              </w:rPr>
              <w:t xml:space="preserve">The Supplier shall update pension data to reflect Scheme pension and </w:t>
            </w:r>
            <w:r w:rsidRPr="00512573">
              <w:rPr>
                <w:rFonts w:ascii="Arial" w:hAnsi="Arial" w:eastAsia="Arial" w:cs="Arial"/>
                <w:color w:val="000000"/>
                <w:sz w:val="18"/>
                <w:szCs w:val="18"/>
              </w:rPr>
              <w:lastRenderedPageBreak/>
              <w:t>GMP increases and issue notification to Members.</w:t>
            </w:r>
          </w:p>
        </w:tc>
        <w:tc>
          <w:tcPr>
            <w:tcW w:w="3119" w:type="dxa"/>
            <w:vMerge w:val="restart"/>
            <w:shd w:val="clear" w:color="auto" w:fill="auto"/>
            <w:tcMar>
              <w:top w:w="100" w:type="dxa"/>
              <w:left w:w="100" w:type="dxa"/>
              <w:bottom w:w="100" w:type="dxa"/>
              <w:right w:w="100" w:type="dxa"/>
            </w:tcMar>
            <w:vAlign w:val="center"/>
          </w:tcPr>
          <w:p w:rsidRPr="00512573" w:rsidR="003A78A1" w:rsidP="000E40A2" w:rsidRDefault="00726E2F" w14:paraId="7B00583F" w14:textId="77777777">
            <w:pPr>
              <w:spacing w:before="60" w:after="60"/>
              <w:rPr>
                <w:rFonts w:ascii="Arial" w:hAnsi="Arial" w:cs="Arial"/>
                <w:sz w:val="18"/>
                <w:szCs w:val="18"/>
              </w:rPr>
            </w:pPr>
            <w:r w:rsidRPr="00512573">
              <w:rPr>
                <w:rFonts w:ascii="Arial" w:hAnsi="Arial" w:cs="Arial"/>
                <w:sz w:val="18"/>
                <w:szCs w:val="18"/>
              </w:rPr>
              <w:lastRenderedPageBreak/>
              <w:t>In time to take effect from the first pay-day after the first Monday in April.</w:t>
            </w:r>
          </w:p>
        </w:tc>
        <w:tc>
          <w:tcPr>
            <w:tcW w:w="709" w:type="dxa"/>
            <w:vMerge w:val="restart"/>
            <w:shd w:val="clear" w:color="auto" w:fill="auto"/>
            <w:tcMar>
              <w:top w:w="100" w:type="dxa"/>
              <w:left w:w="100" w:type="dxa"/>
              <w:bottom w:w="100" w:type="dxa"/>
              <w:right w:w="100" w:type="dxa"/>
            </w:tcMar>
            <w:vAlign w:val="center"/>
          </w:tcPr>
          <w:p w:rsidRPr="00512573" w:rsidR="003A78A1" w:rsidP="000E40A2" w:rsidRDefault="00726E2F" w14:paraId="5746742D" w14:textId="77777777">
            <w:pPr>
              <w:spacing w:before="60" w:after="60"/>
              <w:jc w:val="center"/>
              <w:rPr>
                <w:rFonts w:ascii="Arial" w:hAnsi="Arial" w:cs="Arial"/>
                <w:sz w:val="18"/>
                <w:szCs w:val="18"/>
              </w:rPr>
            </w:pPr>
            <w:r w:rsidRPr="00512573">
              <w:rPr>
                <w:rFonts w:ascii="Arial" w:hAnsi="Arial" w:cs="Arial"/>
                <w:sz w:val="18"/>
                <w:szCs w:val="18"/>
              </w:rPr>
              <w:t>A</w:t>
            </w:r>
          </w:p>
        </w:tc>
        <w:tc>
          <w:tcPr>
            <w:tcW w:w="708" w:type="dxa"/>
            <w:vMerge w:val="restart"/>
            <w:shd w:val="clear" w:color="auto" w:fill="auto"/>
            <w:tcMar>
              <w:top w:w="100" w:type="dxa"/>
              <w:left w:w="100" w:type="dxa"/>
              <w:bottom w:w="100" w:type="dxa"/>
              <w:right w:w="100" w:type="dxa"/>
            </w:tcMar>
            <w:vAlign w:val="center"/>
          </w:tcPr>
          <w:p w:rsidRPr="00512573" w:rsidR="003A78A1" w:rsidP="000E40A2" w:rsidRDefault="00726E2F" w14:paraId="44E3D5F6" w14:textId="77777777">
            <w:pPr>
              <w:spacing w:before="60" w:after="60"/>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right w:val="single" w:color="000000" w:sz="4" w:space="0"/>
            </w:tcBorders>
            <w:shd w:val="clear" w:color="auto" w:fill="auto"/>
            <w:tcMar>
              <w:top w:w="100" w:type="dxa"/>
              <w:left w:w="100" w:type="dxa"/>
              <w:bottom w:w="100" w:type="dxa"/>
              <w:right w:w="100" w:type="dxa"/>
            </w:tcMar>
            <w:vAlign w:val="center"/>
          </w:tcPr>
          <w:p w:rsidRPr="00512573" w:rsidR="003A78A1" w:rsidP="000E40A2" w:rsidRDefault="00726E2F" w14:paraId="7394229E"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right w:val="single" w:color="000000" w:sz="4" w:space="0"/>
            </w:tcBorders>
            <w:shd w:val="clear" w:color="auto" w:fill="auto"/>
            <w:vAlign w:val="center"/>
          </w:tcPr>
          <w:p w:rsidRPr="00512573" w:rsidR="003A78A1" w:rsidP="000E40A2" w:rsidRDefault="00726E2F" w14:paraId="150108F4"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3A78A1" w:rsidP="000E40A2" w:rsidRDefault="00726E2F" w14:paraId="63C12E5D" w14:textId="77777777">
            <w:pPr>
              <w:widowControl w:val="0"/>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8D6F11" w14:paraId="30BD9548" w14:textId="77777777">
        <w:trPr>
          <w:trHeight w:val="1275"/>
        </w:trPr>
        <w:tc>
          <w:tcPr>
            <w:tcW w:w="709" w:type="dxa"/>
            <w:vMerge/>
            <w:shd w:val="clear" w:color="auto" w:fill="E5B9B7"/>
            <w:tcMar>
              <w:top w:w="100" w:type="dxa"/>
              <w:left w:w="100" w:type="dxa"/>
              <w:bottom w:w="100" w:type="dxa"/>
              <w:right w:w="100" w:type="dxa"/>
            </w:tcMar>
            <w:vAlign w:val="center"/>
          </w:tcPr>
          <w:p w:rsidRPr="00512573" w:rsidR="003A78A1" w:rsidP="000E40A2" w:rsidRDefault="003A78A1" w14:paraId="32B4BF2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9B7"/>
            <w:tcMar>
              <w:top w:w="100" w:type="dxa"/>
              <w:left w:w="100" w:type="dxa"/>
              <w:bottom w:w="100" w:type="dxa"/>
              <w:right w:w="100" w:type="dxa"/>
            </w:tcMar>
            <w:vAlign w:val="center"/>
          </w:tcPr>
          <w:p w:rsidRPr="00512573" w:rsidR="003A78A1" w:rsidP="000E40A2" w:rsidRDefault="003A78A1" w14:paraId="5B15EE4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3A78A1" w:rsidP="000E40A2" w:rsidRDefault="003A78A1" w14:paraId="7362A24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3A78A1" w:rsidP="000E40A2" w:rsidRDefault="003A78A1" w14:paraId="29F7ABF9"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3A78A1" w:rsidP="000E40A2" w:rsidRDefault="003A78A1" w14:paraId="1D8D3BD0"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3A78A1" w:rsidP="000E40A2" w:rsidRDefault="003A78A1" w14:paraId="4E3C518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3A78A1" w:rsidP="000E40A2" w:rsidRDefault="00726E2F" w14:paraId="7B11C13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3A78A1" w:rsidP="000E40A2" w:rsidRDefault="00726E2F" w14:paraId="732EA59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&lt;100%</w:t>
            </w:r>
          </w:p>
        </w:tc>
        <w:tc>
          <w:tcPr>
            <w:tcW w:w="1986" w:type="dxa"/>
            <w:vMerge/>
            <w:vAlign w:val="center"/>
          </w:tcPr>
          <w:p w:rsidRPr="00512573" w:rsidR="003A78A1" w:rsidP="000E40A2" w:rsidRDefault="003A78A1" w14:paraId="5F934B53"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142E46F3" w14:textId="77777777">
        <w:trPr>
          <w:trHeight w:val="739"/>
        </w:trPr>
        <w:tc>
          <w:tcPr>
            <w:tcW w:w="709" w:type="dxa"/>
            <w:vMerge/>
            <w:shd w:val="clear" w:color="auto" w:fill="E5B9B7"/>
            <w:tcMar>
              <w:top w:w="100" w:type="dxa"/>
              <w:left w:w="100" w:type="dxa"/>
              <w:bottom w:w="100" w:type="dxa"/>
              <w:right w:w="100" w:type="dxa"/>
            </w:tcMar>
            <w:vAlign w:val="center"/>
          </w:tcPr>
          <w:p w:rsidRPr="00512573" w:rsidR="003A78A1" w:rsidP="000E40A2" w:rsidRDefault="003A78A1" w14:paraId="7414B4B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9B7"/>
            <w:tcMar>
              <w:top w:w="100" w:type="dxa"/>
              <w:left w:w="100" w:type="dxa"/>
              <w:bottom w:w="100" w:type="dxa"/>
              <w:right w:w="100" w:type="dxa"/>
            </w:tcMar>
            <w:vAlign w:val="center"/>
          </w:tcPr>
          <w:p w:rsidRPr="00512573" w:rsidR="003A78A1" w:rsidP="000E40A2" w:rsidRDefault="003A78A1" w14:paraId="5966785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3A78A1" w:rsidP="000E40A2" w:rsidRDefault="00726E2F" w14:paraId="4B24B9E4" w14:textId="77777777">
            <w:pPr>
              <w:numPr>
                <w:ilvl w:val="2"/>
                <w:numId w:val="14"/>
              </w:numPr>
              <w:pBdr>
                <w:top w:val="nil"/>
                <w:left w:val="nil"/>
                <w:bottom w:val="nil"/>
                <w:right w:val="nil"/>
                <w:between w:val="nil"/>
              </w:pBdr>
              <w:spacing w:before="60" w:after="60"/>
              <w:ind w:left="473" w:hanging="425"/>
              <w:rPr>
                <w:rFonts w:ascii="Arial" w:hAnsi="Arial" w:eastAsia="Arial" w:cs="Arial"/>
                <w:color w:val="000000"/>
                <w:sz w:val="18"/>
                <w:szCs w:val="18"/>
              </w:rPr>
            </w:pPr>
            <w:r w:rsidRPr="00512573">
              <w:rPr>
                <w:rFonts w:ascii="Arial" w:hAnsi="Arial" w:eastAsia="Arial" w:cs="Arial"/>
                <w:color w:val="000000"/>
                <w:sz w:val="18"/>
                <w:szCs w:val="18"/>
              </w:rPr>
              <w:t>The Supplier shall issue a P60 to each Pensioner except where the tax paid for that year is zero.</w:t>
            </w:r>
          </w:p>
        </w:tc>
        <w:tc>
          <w:tcPr>
            <w:tcW w:w="3119" w:type="dxa"/>
            <w:vMerge w:val="restart"/>
            <w:shd w:val="clear" w:color="auto" w:fill="auto"/>
            <w:tcMar>
              <w:top w:w="100" w:type="dxa"/>
              <w:left w:w="100" w:type="dxa"/>
              <w:bottom w:w="100" w:type="dxa"/>
              <w:right w:w="100" w:type="dxa"/>
            </w:tcMar>
            <w:vAlign w:val="center"/>
          </w:tcPr>
          <w:p w:rsidRPr="00512573" w:rsidR="003A78A1" w:rsidP="000E40A2" w:rsidRDefault="00726E2F" w14:paraId="5AFC3073" w14:textId="77777777">
            <w:pPr>
              <w:spacing w:before="60" w:after="60"/>
              <w:rPr>
                <w:rFonts w:ascii="Arial" w:hAnsi="Arial" w:cs="Arial"/>
                <w:sz w:val="18"/>
                <w:szCs w:val="18"/>
              </w:rPr>
            </w:pPr>
            <w:r w:rsidRPr="00512573">
              <w:rPr>
                <w:rFonts w:ascii="Arial" w:hAnsi="Arial" w:cs="Arial"/>
                <w:sz w:val="18"/>
                <w:szCs w:val="18"/>
              </w:rPr>
              <w:t>By 31st May each year.</w:t>
            </w:r>
          </w:p>
        </w:tc>
        <w:tc>
          <w:tcPr>
            <w:tcW w:w="709" w:type="dxa"/>
            <w:vMerge w:val="restart"/>
            <w:shd w:val="clear" w:color="auto" w:fill="auto"/>
            <w:tcMar>
              <w:top w:w="100" w:type="dxa"/>
              <w:left w:w="100" w:type="dxa"/>
              <w:bottom w:w="100" w:type="dxa"/>
              <w:right w:w="100" w:type="dxa"/>
            </w:tcMar>
            <w:vAlign w:val="center"/>
          </w:tcPr>
          <w:p w:rsidRPr="00512573" w:rsidR="003A78A1" w:rsidP="000E40A2" w:rsidRDefault="00726E2F" w14:paraId="17DB96B4" w14:textId="77777777">
            <w:pPr>
              <w:spacing w:before="60" w:after="60"/>
              <w:jc w:val="center"/>
              <w:rPr>
                <w:rFonts w:ascii="Arial" w:hAnsi="Arial" w:cs="Arial"/>
                <w:sz w:val="18"/>
                <w:szCs w:val="18"/>
              </w:rPr>
            </w:pPr>
            <w:r w:rsidRPr="00512573">
              <w:rPr>
                <w:rFonts w:ascii="Arial" w:hAnsi="Arial" w:cs="Arial"/>
                <w:sz w:val="18"/>
                <w:szCs w:val="18"/>
              </w:rPr>
              <w:t>A</w:t>
            </w:r>
          </w:p>
        </w:tc>
        <w:tc>
          <w:tcPr>
            <w:tcW w:w="708" w:type="dxa"/>
            <w:vMerge w:val="restart"/>
            <w:shd w:val="clear" w:color="auto" w:fill="auto"/>
            <w:tcMar>
              <w:top w:w="100" w:type="dxa"/>
              <w:left w:w="100" w:type="dxa"/>
              <w:bottom w:w="100" w:type="dxa"/>
              <w:right w:w="100" w:type="dxa"/>
            </w:tcMar>
            <w:vAlign w:val="center"/>
          </w:tcPr>
          <w:p w:rsidRPr="00512573" w:rsidR="003A78A1" w:rsidP="000E40A2" w:rsidRDefault="00726E2F" w14:paraId="5E313295" w14:textId="77777777">
            <w:pPr>
              <w:spacing w:before="60" w:after="60"/>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right w:val="single" w:color="000000" w:sz="4" w:space="0"/>
            </w:tcBorders>
            <w:shd w:val="clear" w:color="auto" w:fill="auto"/>
            <w:tcMar>
              <w:top w:w="100" w:type="dxa"/>
              <w:left w:w="100" w:type="dxa"/>
              <w:bottom w:w="100" w:type="dxa"/>
              <w:right w:w="100" w:type="dxa"/>
            </w:tcMar>
            <w:vAlign w:val="center"/>
          </w:tcPr>
          <w:p w:rsidRPr="00512573" w:rsidR="003A78A1" w:rsidP="000E40A2" w:rsidRDefault="00726E2F" w14:paraId="206E6B01"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right w:val="single" w:color="000000" w:sz="4" w:space="0"/>
            </w:tcBorders>
            <w:shd w:val="clear" w:color="auto" w:fill="auto"/>
            <w:vAlign w:val="center"/>
          </w:tcPr>
          <w:p w:rsidRPr="00512573" w:rsidR="003A78A1" w:rsidP="000E40A2" w:rsidRDefault="00726E2F" w14:paraId="470BB5E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3A78A1" w:rsidP="000E40A2" w:rsidRDefault="00726E2F" w14:paraId="274EC6D3" w14:textId="77777777">
            <w:pPr>
              <w:widowControl w:val="0"/>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352014BF" w14:textId="77777777">
        <w:trPr>
          <w:trHeight w:val="1213"/>
        </w:trPr>
        <w:tc>
          <w:tcPr>
            <w:tcW w:w="709" w:type="dxa"/>
            <w:vMerge/>
            <w:shd w:val="clear" w:color="auto" w:fill="E5B9B7"/>
            <w:tcMar>
              <w:top w:w="100" w:type="dxa"/>
              <w:left w:w="100" w:type="dxa"/>
              <w:bottom w:w="100" w:type="dxa"/>
              <w:right w:w="100" w:type="dxa"/>
            </w:tcMar>
            <w:vAlign w:val="center"/>
          </w:tcPr>
          <w:p w:rsidRPr="00512573" w:rsidR="003A78A1" w:rsidP="000E40A2" w:rsidRDefault="003A78A1" w14:paraId="4E6497E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9B7"/>
            <w:tcMar>
              <w:top w:w="100" w:type="dxa"/>
              <w:left w:w="100" w:type="dxa"/>
              <w:bottom w:w="100" w:type="dxa"/>
              <w:right w:w="100" w:type="dxa"/>
            </w:tcMar>
            <w:vAlign w:val="center"/>
          </w:tcPr>
          <w:p w:rsidRPr="00512573" w:rsidR="003A78A1" w:rsidP="000E40A2" w:rsidRDefault="003A78A1" w14:paraId="0423E7D7"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3A78A1" w:rsidP="000E40A2" w:rsidRDefault="003A78A1" w14:paraId="7081C6B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3A78A1" w:rsidP="000E40A2" w:rsidRDefault="003A78A1" w14:paraId="3DB07F38"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3A78A1" w:rsidP="000E40A2" w:rsidRDefault="003A78A1" w14:paraId="370D583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3A78A1" w:rsidP="000E40A2" w:rsidRDefault="003A78A1" w14:paraId="15FD2945"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3A78A1" w:rsidP="000E40A2" w:rsidRDefault="00726E2F" w14:paraId="2C24EAE6"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3A78A1" w:rsidP="000E40A2" w:rsidRDefault="00726E2F" w14:paraId="1F544130"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&lt;100%</w:t>
            </w:r>
          </w:p>
        </w:tc>
        <w:tc>
          <w:tcPr>
            <w:tcW w:w="1986" w:type="dxa"/>
            <w:vMerge/>
            <w:vAlign w:val="center"/>
          </w:tcPr>
          <w:p w:rsidRPr="00512573" w:rsidR="003A78A1" w:rsidP="000E40A2" w:rsidRDefault="003A78A1" w14:paraId="7E559AC9"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0535269D" w14:textId="77777777">
        <w:trPr>
          <w:trHeight w:val="668"/>
        </w:trPr>
        <w:tc>
          <w:tcPr>
            <w:tcW w:w="709" w:type="dxa"/>
            <w:vMerge w:val="restart"/>
            <w:shd w:val="clear" w:color="auto" w:fill="auto"/>
            <w:tcMar>
              <w:top w:w="100" w:type="dxa"/>
              <w:left w:w="100" w:type="dxa"/>
              <w:bottom w:w="100" w:type="dxa"/>
              <w:right w:w="100" w:type="dxa"/>
            </w:tcMar>
            <w:vAlign w:val="center"/>
          </w:tcPr>
          <w:p w:rsidRPr="00512573" w:rsidR="003A78A1" w:rsidP="000E40A2" w:rsidRDefault="00C24F85" w14:paraId="2AC8A374" w14:textId="77777777">
            <w:pPr>
              <w:spacing w:before="60" w:after="60"/>
              <w:rPr>
                <w:rFonts w:ascii="Arial" w:hAnsi="Arial" w:cs="Arial"/>
                <w:sz w:val="18"/>
                <w:szCs w:val="18"/>
              </w:rPr>
            </w:pPr>
            <w:r>
              <w:rPr>
                <w:rFonts w:ascii="Arial" w:hAnsi="Arial" w:cs="Arial"/>
                <w:sz w:val="18"/>
                <w:szCs w:val="18"/>
              </w:rPr>
              <w:t>PI 5</w:t>
            </w:r>
          </w:p>
        </w:tc>
        <w:tc>
          <w:tcPr>
            <w:tcW w:w="1418" w:type="dxa"/>
            <w:vMerge w:val="restart"/>
            <w:shd w:val="clear" w:color="auto" w:fill="auto"/>
            <w:tcMar>
              <w:top w:w="100" w:type="dxa"/>
              <w:left w:w="100" w:type="dxa"/>
              <w:bottom w:w="100" w:type="dxa"/>
              <w:right w:w="100" w:type="dxa"/>
            </w:tcMar>
            <w:vAlign w:val="center"/>
          </w:tcPr>
          <w:p w:rsidRPr="00512573" w:rsidR="003A78A1" w:rsidP="000E40A2" w:rsidRDefault="00726E2F" w14:paraId="6E33583A" w14:textId="77777777">
            <w:pPr>
              <w:spacing w:before="60" w:after="60"/>
              <w:rPr>
                <w:rFonts w:ascii="Arial" w:hAnsi="Arial" w:cs="Arial"/>
                <w:b/>
                <w:sz w:val="18"/>
                <w:szCs w:val="18"/>
              </w:rPr>
            </w:pPr>
            <w:r w:rsidRPr="00512573">
              <w:rPr>
                <w:rFonts w:ascii="Arial" w:hAnsi="Arial" w:cs="Arial"/>
                <w:b/>
                <w:sz w:val="18"/>
                <w:szCs w:val="18"/>
              </w:rPr>
              <w:t>Child pension review</w:t>
            </w:r>
          </w:p>
        </w:tc>
        <w:tc>
          <w:tcPr>
            <w:tcW w:w="3543" w:type="dxa"/>
            <w:vMerge w:val="restart"/>
            <w:shd w:val="clear" w:color="auto" w:fill="auto"/>
            <w:tcMar>
              <w:top w:w="100" w:type="dxa"/>
              <w:left w:w="100" w:type="dxa"/>
              <w:bottom w:w="100" w:type="dxa"/>
              <w:right w:w="100" w:type="dxa"/>
            </w:tcMar>
            <w:vAlign w:val="center"/>
          </w:tcPr>
          <w:p w:rsidRPr="00512573" w:rsidR="003A78A1" w:rsidP="000E40A2" w:rsidRDefault="00726E2F" w14:paraId="42CCA706" w14:textId="77777777">
            <w:pPr>
              <w:spacing w:before="60" w:after="60"/>
              <w:rPr>
                <w:rFonts w:ascii="Arial" w:hAnsi="Arial" w:cs="Arial"/>
                <w:sz w:val="18"/>
                <w:szCs w:val="18"/>
              </w:rPr>
            </w:pPr>
            <w:r w:rsidRPr="00512573">
              <w:rPr>
                <w:rFonts w:ascii="Arial" w:hAnsi="Arial" w:cs="Arial"/>
                <w:sz w:val="18"/>
                <w:szCs w:val="18"/>
              </w:rPr>
              <w:t>The Supplier shall monitor child’s age and carry out an annual review of pensions in payment to children to validate continued eligibility and enable cessation by relevant payment end date.</w:t>
            </w:r>
          </w:p>
        </w:tc>
        <w:tc>
          <w:tcPr>
            <w:tcW w:w="3119" w:type="dxa"/>
            <w:vMerge w:val="restart"/>
            <w:shd w:val="clear" w:color="auto" w:fill="auto"/>
            <w:tcMar>
              <w:top w:w="100" w:type="dxa"/>
              <w:left w:w="100" w:type="dxa"/>
              <w:bottom w:w="100" w:type="dxa"/>
              <w:right w:w="100" w:type="dxa"/>
            </w:tcMar>
            <w:vAlign w:val="center"/>
          </w:tcPr>
          <w:p w:rsidRPr="00512573" w:rsidR="003A78A1" w:rsidP="000E40A2" w:rsidRDefault="00726E2F" w14:paraId="4030780E" w14:textId="77777777">
            <w:pPr>
              <w:spacing w:before="60" w:after="60"/>
              <w:rPr>
                <w:rFonts w:ascii="Arial" w:hAnsi="Arial" w:cs="Arial"/>
                <w:sz w:val="18"/>
                <w:szCs w:val="18"/>
              </w:rPr>
            </w:pPr>
            <w:r w:rsidRPr="00512573">
              <w:rPr>
                <w:rFonts w:ascii="Arial" w:hAnsi="Arial" w:cs="Arial"/>
                <w:sz w:val="18"/>
                <w:szCs w:val="18"/>
              </w:rPr>
              <w:t>Annually by 31 August.</w:t>
            </w:r>
          </w:p>
        </w:tc>
        <w:tc>
          <w:tcPr>
            <w:tcW w:w="709" w:type="dxa"/>
            <w:vMerge w:val="restart"/>
            <w:shd w:val="clear" w:color="auto" w:fill="auto"/>
            <w:tcMar>
              <w:top w:w="100" w:type="dxa"/>
              <w:left w:w="100" w:type="dxa"/>
              <w:bottom w:w="100" w:type="dxa"/>
              <w:right w:w="100" w:type="dxa"/>
            </w:tcMar>
            <w:vAlign w:val="center"/>
          </w:tcPr>
          <w:p w:rsidRPr="00512573" w:rsidR="003A78A1" w:rsidP="000E40A2" w:rsidRDefault="00726E2F" w14:paraId="1E7A99FD" w14:textId="77777777">
            <w:pPr>
              <w:spacing w:before="60" w:after="60"/>
              <w:jc w:val="center"/>
              <w:rPr>
                <w:rFonts w:ascii="Arial" w:hAnsi="Arial" w:cs="Arial"/>
                <w:sz w:val="18"/>
                <w:szCs w:val="18"/>
              </w:rPr>
            </w:pPr>
            <w:r w:rsidRPr="00512573">
              <w:rPr>
                <w:rFonts w:ascii="Arial" w:hAnsi="Arial" w:cs="Arial"/>
                <w:sz w:val="18"/>
                <w:szCs w:val="18"/>
              </w:rPr>
              <w:t>A</w:t>
            </w:r>
          </w:p>
        </w:tc>
        <w:tc>
          <w:tcPr>
            <w:tcW w:w="708" w:type="dxa"/>
            <w:vMerge w:val="restart"/>
            <w:shd w:val="clear" w:color="auto" w:fill="auto"/>
            <w:tcMar>
              <w:top w:w="100" w:type="dxa"/>
              <w:left w:w="100" w:type="dxa"/>
              <w:bottom w:w="100" w:type="dxa"/>
              <w:right w:w="100" w:type="dxa"/>
            </w:tcMar>
            <w:vAlign w:val="center"/>
          </w:tcPr>
          <w:p w:rsidRPr="00512573" w:rsidR="003A78A1" w:rsidP="000E40A2" w:rsidRDefault="00726E2F" w14:paraId="60723DC6"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3A78A1" w:rsidP="000E40A2" w:rsidRDefault="00726E2F" w14:paraId="19B8BDFB"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right w:val="single" w:color="000000" w:sz="4" w:space="0"/>
            </w:tcBorders>
            <w:shd w:val="clear" w:color="auto" w:fill="auto"/>
            <w:vAlign w:val="center"/>
          </w:tcPr>
          <w:p w:rsidRPr="00512573" w:rsidR="003A78A1" w:rsidP="000E40A2" w:rsidRDefault="00726E2F" w14:paraId="5F5D12FC"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3A78A1" w:rsidP="000E40A2" w:rsidRDefault="00726E2F" w14:paraId="10AE2E5C"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0470782B" w14:textId="77777777">
        <w:trPr>
          <w:trHeight w:val="668"/>
        </w:trPr>
        <w:tc>
          <w:tcPr>
            <w:tcW w:w="709" w:type="dxa"/>
            <w:vMerge/>
            <w:shd w:val="clear" w:color="auto" w:fill="auto"/>
            <w:tcMar>
              <w:top w:w="100" w:type="dxa"/>
              <w:left w:w="100" w:type="dxa"/>
              <w:bottom w:w="100" w:type="dxa"/>
              <w:right w:w="100" w:type="dxa"/>
            </w:tcMar>
            <w:vAlign w:val="center"/>
          </w:tcPr>
          <w:p w:rsidRPr="00512573" w:rsidR="003A78A1" w:rsidP="000E40A2" w:rsidRDefault="003A78A1" w14:paraId="6317086F"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3A78A1" w:rsidP="000E40A2" w:rsidRDefault="003A78A1" w14:paraId="05AB7B6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3A78A1" w:rsidP="000E40A2" w:rsidRDefault="003A78A1" w14:paraId="1EA988D7"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3A78A1" w:rsidP="000E40A2" w:rsidRDefault="003A78A1" w14:paraId="68F36DF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3A78A1" w:rsidP="000E40A2" w:rsidRDefault="003A78A1" w14:paraId="5DCE1F4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3A78A1" w:rsidP="000E40A2" w:rsidRDefault="003A78A1" w14:paraId="4792C76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single" w:color="000000" w:sz="4" w:space="0"/>
              <w:left w:val="nil"/>
              <w:bottom w:val="single" w:color="auto" w:sz="4" w:space="0"/>
              <w:right w:val="single" w:color="000000" w:sz="4" w:space="0"/>
            </w:tcBorders>
            <w:shd w:val="clear" w:color="auto" w:fill="auto"/>
            <w:tcMar>
              <w:top w:w="100" w:type="dxa"/>
              <w:left w:w="100" w:type="dxa"/>
              <w:bottom w:w="100" w:type="dxa"/>
              <w:right w:w="100" w:type="dxa"/>
            </w:tcMar>
            <w:vAlign w:val="center"/>
          </w:tcPr>
          <w:p w:rsidRPr="00512573" w:rsidR="003A78A1" w:rsidP="000E40A2" w:rsidRDefault="00726E2F" w14:paraId="64F78CE2"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3A78A1" w:rsidP="000E40A2" w:rsidRDefault="00726E2F" w14:paraId="07E4A03C" w14:textId="77777777">
            <w:pPr>
              <w:spacing w:before="60" w:after="60"/>
              <w:jc w:val="center"/>
              <w:rPr>
                <w:rFonts w:ascii="Arial" w:hAnsi="Arial" w:cs="Arial"/>
                <w:sz w:val="18"/>
                <w:szCs w:val="18"/>
              </w:rPr>
            </w:pPr>
            <w:r w:rsidRPr="00512573">
              <w:rPr>
                <w:rFonts w:ascii="Arial" w:hAnsi="Arial" w:cs="Arial"/>
                <w:color w:val="000000"/>
                <w:sz w:val="18"/>
                <w:szCs w:val="18"/>
              </w:rPr>
              <w:t>&lt;100%</w:t>
            </w:r>
          </w:p>
        </w:tc>
        <w:tc>
          <w:tcPr>
            <w:tcW w:w="1986" w:type="dxa"/>
            <w:vMerge/>
            <w:vAlign w:val="center"/>
          </w:tcPr>
          <w:p w:rsidRPr="00512573" w:rsidR="003A78A1" w:rsidP="000E40A2" w:rsidRDefault="003A78A1" w14:paraId="68E3C103"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C69DA" w14:paraId="5F448A66" w14:textId="77777777">
        <w:trPr>
          <w:trHeight w:val="1296"/>
        </w:trPr>
        <w:tc>
          <w:tcPr>
            <w:tcW w:w="709" w:type="dxa"/>
            <w:vMerge w:val="restart"/>
            <w:shd w:val="clear" w:color="auto" w:fill="E6B8B7"/>
            <w:tcMar>
              <w:top w:w="100" w:type="dxa"/>
              <w:left w:w="100" w:type="dxa"/>
              <w:bottom w:w="100" w:type="dxa"/>
              <w:right w:w="100" w:type="dxa"/>
            </w:tcMar>
            <w:vAlign w:val="center"/>
          </w:tcPr>
          <w:p w:rsidRPr="00512573" w:rsidR="00185887" w:rsidP="000E40A2" w:rsidRDefault="00185887" w14:paraId="69BEC88F" w14:textId="77777777">
            <w:pPr>
              <w:spacing w:before="60" w:after="60"/>
              <w:rPr>
                <w:rFonts w:ascii="Arial" w:hAnsi="Arial" w:cs="Arial"/>
                <w:sz w:val="18"/>
                <w:szCs w:val="18"/>
              </w:rPr>
            </w:pPr>
            <w:r>
              <w:rPr>
                <w:rFonts w:ascii="Arial" w:hAnsi="Arial" w:cs="Arial"/>
                <w:sz w:val="18"/>
                <w:szCs w:val="18"/>
              </w:rPr>
              <w:t>PI 6</w:t>
            </w:r>
          </w:p>
        </w:tc>
        <w:tc>
          <w:tcPr>
            <w:tcW w:w="1418" w:type="dxa"/>
            <w:vMerge w:val="restart"/>
            <w:shd w:val="clear" w:color="auto" w:fill="E6B8B7"/>
            <w:tcMar>
              <w:top w:w="100" w:type="dxa"/>
              <w:left w:w="100" w:type="dxa"/>
              <w:bottom w:w="100" w:type="dxa"/>
              <w:right w:w="100" w:type="dxa"/>
            </w:tcMar>
            <w:vAlign w:val="center"/>
          </w:tcPr>
          <w:p w:rsidRPr="00512573" w:rsidR="00185887" w:rsidP="000E40A2" w:rsidRDefault="00185887" w14:paraId="572105F7" w14:textId="77777777">
            <w:pPr>
              <w:spacing w:before="60" w:after="60"/>
              <w:rPr>
                <w:rFonts w:ascii="Arial" w:hAnsi="Arial" w:cs="Arial"/>
                <w:b/>
                <w:sz w:val="18"/>
                <w:szCs w:val="18"/>
              </w:rPr>
            </w:pPr>
            <w:r w:rsidRPr="00512573">
              <w:rPr>
                <w:rFonts w:ascii="Arial" w:hAnsi="Arial" w:cs="Arial"/>
                <w:b/>
                <w:sz w:val="18"/>
                <w:szCs w:val="18"/>
              </w:rPr>
              <w:t xml:space="preserve">RMPP </w:t>
            </w:r>
            <w:r>
              <w:rPr>
                <w:rFonts w:ascii="Arial" w:hAnsi="Arial" w:cs="Arial"/>
                <w:b/>
                <w:sz w:val="18"/>
                <w:szCs w:val="18"/>
              </w:rPr>
              <w:t>A</w:t>
            </w:r>
            <w:r w:rsidRPr="00512573">
              <w:rPr>
                <w:rFonts w:ascii="Arial" w:hAnsi="Arial" w:cs="Arial"/>
                <w:b/>
                <w:sz w:val="18"/>
                <w:szCs w:val="18"/>
              </w:rPr>
              <w:t>dministrator(s) Interfaces</w:t>
            </w:r>
          </w:p>
        </w:tc>
        <w:tc>
          <w:tcPr>
            <w:tcW w:w="3543" w:type="dxa"/>
            <w:shd w:val="clear" w:color="auto" w:fill="E6B8B7"/>
            <w:tcMar>
              <w:top w:w="100" w:type="dxa"/>
              <w:left w:w="100" w:type="dxa"/>
              <w:bottom w:w="100" w:type="dxa"/>
              <w:right w:w="100" w:type="dxa"/>
            </w:tcMar>
            <w:vAlign w:val="center"/>
          </w:tcPr>
          <w:p w:rsidRPr="00647A20" w:rsidR="00185887" w:rsidP="000E40A2" w:rsidRDefault="00185887" w14:paraId="28EEC3C7" w14:textId="77777777">
            <w:pPr>
              <w:pBdr>
                <w:top w:val="nil"/>
                <w:left w:val="nil"/>
                <w:bottom w:val="nil"/>
                <w:right w:val="nil"/>
                <w:between w:val="nil"/>
              </w:pBdr>
              <w:spacing w:before="60" w:after="60"/>
            </w:pPr>
            <w:r w:rsidRPr="00512573">
              <w:rPr>
                <w:rFonts w:ascii="Arial" w:hAnsi="Arial" w:cs="Arial"/>
                <w:sz w:val="18"/>
                <w:szCs w:val="18"/>
              </w:rPr>
              <w:t>On receipt of an interface/work request trigger</w:t>
            </w:r>
            <w:r>
              <w:rPr>
                <w:rFonts w:ascii="Arial" w:hAnsi="Arial" w:cs="Arial"/>
                <w:sz w:val="18"/>
                <w:szCs w:val="18"/>
              </w:rPr>
              <w:t xml:space="preserve"> (as described in (1) and (2) immediately below)</w:t>
            </w:r>
            <w:r w:rsidRPr="00512573">
              <w:rPr>
                <w:rFonts w:ascii="Arial" w:hAnsi="Arial" w:cs="Arial"/>
                <w:sz w:val="18"/>
                <w:szCs w:val="18"/>
              </w:rPr>
              <w:t xml:space="preserve"> from an RMPP </w:t>
            </w:r>
            <w:r>
              <w:rPr>
                <w:rFonts w:ascii="Arial" w:hAnsi="Arial" w:cs="Arial"/>
                <w:sz w:val="18"/>
                <w:szCs w:val="18"/>
              </w:rPr>
              <w:t>A</w:t>
            </w:r>
            <w:r w:rsidRPr="00512573">
              <w:rPr>
                <w:rFonts w:ascii="Arial" w:hAnsi="Arial" w:cs="Arial"/>
                <w:sz w:val="18"/>
                <w:szCs w:val="18"/>
              </w:rPr>
              <w:t xml:space="preserve">dministrator in relation to </w:t>
            </w:r>
            <w:r>
              <w:rPr>
                <w:rFonts w:ascii="Arial" w:hAnsi="Arial" w:cs="Arial"/>
                <w:sz w:val="18"/>
                <w:szCs w:val="18"/>
              </w:rPr>
              <w:t>J</w:t>
            </w:r>
            <w:r w:rsidRPr="00512573">
              <w:rPr>
                <w:rFonts w:ascii="Arial" w:hAnsi="Arial" w:cs="Arial"/>
                <w:sz w:val="18"/>
                <w:szCs w:val="18"/>
              </w:rPr>
              <w:t xml:space="preserve">oint </w:t>
            </w:r>
            <w:r>
              <w:rPr>
                <w:rFonts w:ascii="Arial" w:hAnsi="Arial" w:cs="Arial"/>
                <w:sz w:val="18"/>
                <w:szCs w:val="18"/>
              </w:rPr>
              <w:t>M</w:t>
            </w:r>
            <w:r w:rsidRPr="00512573">
              <w:rPr>
                <w:rFonts w:ascii="Arial" w:hAnsi="Arial" w:cs="Arial"/>
                <w:sz w:val="18"/>
                <w:szCs w:val="18"/>
              </w:rPr>
              <w:t xml:space="preserve">embers, the Supplier shall return the </w:t>
            </w:r>
            <w:r w:rsidRPr="00512573">
              <w:rPr>
                <w:rFonts w:ascii="Arial" w:hAnsi="Arial" w:cs="Arial"/>
                <w:sz w:val="18"/>
                <w:szCs w:val="18"/>
              </w:rPr>
              <w:lastRenderedPageBreak/>
              <w:t>data requested to the</w:t>
            </w:r>
            <w:r>
              <w:rPr>
                <w:rFonts w:ascii="Arial" w:hAnsi="Arial" w:cs="Arial"/>
                <w:sz w:val="18"/>
                <w:szCs w:val="18"/>
              </w:rPr>
              <w:t xml:space="preserve"> relevant</w:t>
            </w:r>
            <w:r w:rsidRPr="00512573">
              <w:rPr>
                <w:rFonts w:ascii="Arial" w:hAnsi="Arial" w:cs="Arial"/>
                <w:sz w:val="18"/>
                <w:szCs w:val="18"/>
              </w:rPr>
              <w:t xml:space="preserve"> RMPP </w:t>
            </w:r>
            <w:r>
              <w:rPr>
                <w:rFonts w:ascii="Arial" w:hAnsi="Arial" w:cs="Arial"/>
                <w:sz w:val="18"/>
                <w:szCs w:val="18"/>
              </w:rPr>
              <w:t>A</w:t>
            </w:r>
            <w:r w:rsidRPr="00512573">
              <w:rPr>
                <w:rFonts w:ascii="Arial" w:hAnsi="Arial" w:cs="Arial"/>
                <w:sz w:val="18"/>
                <w:szCs w:val="18"/>
              </w:rPr>
              <w:t>dministrat</w:t>
            </w:r>
            <w:r>
              <w:rPr>
                <w:rFonts w:ascii="Arial" w:hAnsi="Arial" w:cs="Arial"/>
                <w:sz w:val="18"/>
                <w:szCs w:val="18"/>
              </w:rPr>
              <w:t>or:</w:t>
            </w:r>
          </w:p>
        </w:tc>
        <w:tc>
          <w:tcPr>
            <w:tcW w:w="3119" w:type="dxa"/>
            <w:shd w:val="clear" w:color="auto" w:fill="D9D9D9" w:themeFill="background1" w:themeFillShade="D9"/>
            <w:tcMar>
              <w:top w:w="100" w:type="dxa"/>
              <w:left w:w="100" w:type="dxa"/>
              <w:bottom w:w="100" w:type="dxa"/>
              <w:right w:w="100" w:type="dxa"/>
            </w:tcMar>
            <w:vAlign w:val="center"/>
          </w:tcPr>
          <w:p w:rsidRPr="00647A20" w:rsidR="00185887" w:rsidP="000E40A2" w:rsidRDefault="00185887" w14:paraId="6AD9641C" w14:textId="77777777">
            <w:pPr>
              <w:pBdr>
                <w:top w:val="nil"/>
                <w:left w:val="nil"/>
                <w:bottom w:val="nil"/>
                <w:right w:val="nil"/>
                <w:between w:val="nil"/>
              </w:pBdr>
              <w:tabs>
                <w:tab w:val="clear" w:pos="0"/>
                <w:tab w:val="clear" w:pos="720"/>
              </w:tabs>
              <w:spacing w:before="60" w:after="60"/>
              <w:rPr>
                <w:sz w:val="18"/>
                <w:szCs w:val="18"/>
              </w:rPr>
            </w:pPr>
          </w:p>
        </w:tc>
        <w:tc>
          <w:tcPr>
            <w:tcW w:w="709" w:type="dxa"/>
            <w:shd w:val="clear" w:color="auto" w:fill="D9D9D9" w:themeFill="background1" w:themeFillShade="D9"/>
            <w:tcMar>
              <w:top w:w="100" w:type="dxa"/>
              <w:left w:w="100" w:type="dxa"/>
              <w:bottom w:w="100" w:type="dxa"/>
              <w:right w:w="100" w:type="dxa"/>
            </w:tcMar>
            <w:vAlign w:val="center"/>
          </w:tcPr>
          <w:p w:rsidRPr="00512573" w:rsidR="00185887" w:rsidP="000E40A2" w:rsidRDefault="00185887" w14:paraId="30E27691" w14:textId="77777777">
            <w:pPr>
              <w:spacing w:before="60" w:after="60"/>
              <w:jc w:val="center"/>
              <w:rPr>
                <w:rFonts w:ascii="Arial" w:hAnsi="Arial" w:cs="Arial"/>
                <w:sz w:val="18"/>
                <w:szCs w:val="18"/>
              </w:rPr>
            </w:pPr>
          </w:p>
        </w:tc>
        <w:tc>
          <w:tcPr>
            <w:tcW w:w="708" w:type="dxa"/>
            <w:shd w:val="clear" w:color="auto" w:fill="D9D9D9" w:themeFill="background1" w:themeFillShade="D9"/>
            <w:tcMar>
              <w:top w:w="100" w:type="dxa"/>
              <w:left w:w="100" w:type="dxa"/>
              <w:bottom w:w="100" w:type="dxa"/>
              <w:right w:w="100" w:type="dxa"/>
            </w:tcMar>
            <w:vAlign w:val="center"/>
          </w:tcPr>
          <w:p w:rsidRPr="00512573" w:rsidR="00185887" w:rsidP="000E40A2" w:rsidRDefault="00185887" w14:paraId="7AEB5DD5" w14:textId="77777777">
            <w:pPr>
              <w:spacing w:before="60" w:after="60"/>
              <w:jc w:val="center"/>
              <w:rPr>
                <w:rFonts w:ascii="Arial" w:hAnsi="Arial" w:cs="Arial"/>
                <w:sz w:val="18"/>
                <w:szCs w:val="18"/>
              </w:rPr>
            </w:pPr>
          </w:p>
        </w:tc>
        <w:tc>
          <w:tcPr>
            <w:tcW w:w="1418" w:type="dxa"/>
            <w:tcBorders>
              <w:top w:val="single" w:color="auto" w:sz="4" w:space="0"/>
              <w:left w:val="nil"/>
              <w:bottom w:val="single" w:color="auto" w:sz="4" w:space="0"/>
              <w:right w:val="single" w:color="000000" w:sz="4" w:space="0"/>
            </w:tcBorders>
            <w:shd w:val="clear" w:color="auto" w:fill="D9D9D9" w:themeFill="background1" w:themeFillShade="D9"/>
            <w:tcMar>
              <w:top w:w="100" w:type="dxa"/>
              <w:left w:w="100" w:type="dxa"/>
              <w:bottom w:w="100" w:type="dxa"/>
              <w:right w:w="100" w:type="dxa"/>
            </w:tcMar>
            <w:vAlign w:val="center"/>
          </w:tcPr>
          <w:p w:rsidRPr="00512573" w:rsidR="00185887" w:rsidP="000E40A2" w:rsidRDefault="00185887" w14:paraId="327BA752" w14:textId="77777777">
            <w:pPr>
              <w:spacing w:before="60" w:after="60"/>
              <w:jc w:val="center"/>
              <w:rPr>
                <w:rFonts w:ascii="Arial" w:hAnsi="Arial" w:cs="Arial"/>
                <w:sz w:val="18"/>
                <w:szCs w:val="18"/>
              </w:rPr>
            </w:pPr>
          </w:p>
        </w:tc>
        <w:tc>
          <w:tcPr>
            <w:tcW w:w="1417" w:type="dxa"/>
            <w:tcBorders>
              <w:top w:val="nil"/>
              <w:left w:val="nil"/>
              <w:right w:val="single" w:color="000000" w:sz="4" w:space="0"/>
            </w:tcBorders>
            <w:shd w:val="clear" w:color="auto" w:fill="D9D9D9" w:themeFill="background1" w:themeFillShade="D9"/>
            <w:vAlign w:val="center"/>
          </w:tcPr>
          <w:p w:rsidRPr="00512573" w:rsidR="00185887" w:rsidP="000E40A2" w:rsidRDefault="00185887" w14:paraId="4CCEC0D7" w14:textId="77777777">
            <w:pPr>
              <w:spacing w:before="60" w:after="60"/>
              <w:jc w:val="center"/>
              <w:rPr>
                <w:rFonts w:ascii="Arial" w:hAnsi="Arial" w:cs="Arial"/>
                <w:sz w:val="18"/>
                <w:szCs w:val="18"/>
              </w:rPr>
            </w:pPr>
          </w:p>
        </w:tc>
        <w:tc>
          <w:tcPr>
            <w:tcW w:w="1986" w:type="dxa"/>
            <w:tcBorders>
              <w:top w:val="nil"/>
              <w:left w:val="nil"/>
              <w:right w:val="single" w:color="000000" w:sz="8" w:space="0"/>
            </w:tcBorders>
            <w:shd w:val="clear" w:color="auto" w:fill="D9D9D9" w:themeFill="background1" w:themeFillShade="D9"/>
            <w:vAlign w:val="center"/>
          </w:tcPr>
          <w:p w:rsidRPr="00512573" w:rsidR="00185887" w:rsidP="000E40A2" w:rsidRDefault="00185887" w14:paraId="32C8DFF5" w14:textId="77777777">
            <w:pPr>
              <w:spacing w:before="60" w:after="60"/>
              <w:jc w:val="center"/>
              <w:rPr>
                <w:rFonts w:ascii="Arial" w:hAnsi="Arial" w:cs="Arial"/>
                <w:sz w:val="18"/>
                <w:szCs w:val="18"/>
              </w:rPr>
            </w:pPr>
          </w:p>
        </w:tc>
      </w:tr>
      <w:tr w:rsidRPr="00512573" w:rsidR="000E40A2" w:rsidTr="000C69DA" w14:paraId="2A8874A1" w14:textId="77777777">
        <w:trPr>
          <w:trHeight w:val="1308"/>
        </w:trPr>
        <w:tc>
          <w:tcPr>
            <w:tcW w:w="709" w:type="dxa"/>
            <w:vMerge/>
            <w:shd w:val="clear" w:color="auto" w:fill="E5B9B7"/>
            <w:tcMar>
              <w:top w:w="100" w:type="dxa"/>
              <w:left w:w="100" w:type="dxa"/>
              <w:bottom w:w="100" w:type="dxa"/>
              <w:right w:w="100" w:type="dxa"/>
            </w:tcMar>
            <w:vAlign w:val="center"/>
          </w:tcPr>
          <w:p w:rsidR="007F0E6B" w:rsidP="000E40A2" w:rsidRDefault="007F0E6B" w14:paraId="637E676F"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7F0E6B" w:rsidP="000E40A2" w:rsidRDefault="007F0E6B" w14:paraId="0352FB40" w14:textId="77777777">
            <w:pPr>
              <w:spacing w:before="60" w:after="60"/>
            </w:pPr>
          </w:p>
        </w:tc>
        <w:tc>
          <w:tcPr>
            <w:tcW w:w="3543" w:type="dxa"/>
            <w:vMerge w:val="restart"/>
            <w:shd w:val="clear" w:color="auto" w:fill="E6B8B7"/>
            <w:tcMar>
              <w:top w:w="100" w:type="dxa"/>
              <w:left w:w="100" w:type="dxa"/>
              <w:bottom w:w="100" w:type="dxa"/>
              <w:right w:w="100" w:type="dxa"/>
            </w:tcMar>
            <w:vAlign w:val="center"/>
          </w:tcPr>
          <w:p w:rsidRPr="00647A20" w:rsidR="007F0E6B" w:rsidP="000E40A2" w:rsidRDefault="007F0E6B" w14:paraId="217D6546" w14:textId="77777777">
            <w:pPr>
              <w:tabs>
                <w:tab w:val="clear" w:pos="0"/>
                <w:tab w:val="clear" w:pos="720"/>
              </w:tabs>
              <w:spacing w:before="60" w:after="60"/>
              <w:rPr>
                <w:rFonts w:ascii="Arial" w:hAnsi="Arial" w:cs="Arial"/>
                <w:sz w:val="18"/>
                <w:szCs w:val="18"/>
              </w:rPr>
            </w:pPr>
            <w:r>
              <w:rPr>
                <w:rFonts w:ascii="Arial" w:hAnsi="Arial" w:cs="Arial"/>
                <w:sz w:val="18"/>
                <w:szCs w:val="18"/>
              </w:rPr>
              <w:t xml:space="preserve">1. </w:t>
            </w:r>
            <w:r w:rsidRPr="00647A20">
              <w:rPr>
                <w:rFonts w:ascii="Arial" w:hAnsi="Arial" w:cs="Arial"/>
                <w:sz w:val="18"/>
                <w:szCs w:val="18"/>
              </w:rPr>
              <w:t>Work request triggers:</w:t>
            </w:r>
          </w:p>
          <w:p w:rsidRPr="006839B2" w:rsidR="007F0E6B" w:rsidP="000E40A2" w:rsidRDefault="007F0E6B" w14:paraId="62A2E98C" w14:textId="77777777">
            <w:pPr>
              <w:pStyle w:val="ListParagraph"/>
              <w:numPr>
                <w:ilvl w:val="2"/>
                <w:numId w:val="35"/>
              </w:numPr>
              <w:tabs>
                <w:tab w:val="clear" w:pos="0"/>
                <w:tab w:val="clear" w:pos="720"/>
              </w:tabs>
              <w:spacing w:before="60" w:after="60"/>
              <w:ind w:left="472" w:hanging="425"/>
              <w:contextualSpacing w:val="0"/>
              <w:rPr>
                <w:rFonts w:ascii="Arial" w:hAnsi="Arial" w:cs="Arial"/>
                <w:sz w:val="18"/>
                <w:szCs w:val="18"/>
              </w:rPr>
            </w:pPr>
            <w:r>
              <w:rPr>
                <w:rFonts w:ascii="Arial" w:hAnsi="Arial" w:cs="Arial"/>
                <w:sz w:val="18"/>
                <w:szCs w:val="18"/>
              </w:rPr>
              <w:t>For Bereavements, return data;</w:t>
            </w:r>
          </w:p>
          <w:p w:rsidRPr="006839B2" w:rsidR="007F0E6B" w:rsidP="000E40A2" w:rsidRDefault="007F0E6B" w14:paraId="1EE69CC4" w14:textId="77777777">
            <w:pPr>
              <w:pStyle w:val="ListParagraph"/>
              <w:numPr>
                <w:ilvl w:val="2"/>
                <w:numId w:val="35"/>
              </w:numPr>
              <w:tabs>
                <w:tab w:val="clear" w:pos="0"/>
                <w:tab w:val="clear" w:pos="720"/>
              </w:tabs>
              <w:spacing w:before="60" w:after="60"/>
              <w:ind w:left="470" w:hanging="425"/>
              <w:contextualSpacing w:val="0"/>
              <w:rPr>
                <w:rFonts w:ascii="Arial" w:hAnsi="Arial" w:cs="Arial"/>
                <w:sz w:val="18"/>
                <w:szCs w:val="18"/>
              </w:rPr>
            </w:pPr>
            <w:r w:rsidRPr="006839B2">
              <w:rPr>
                <w:rFonts w:ascii="Arial" w:hAnsi="Arial" w:cs="Arial"/>
                <w:sz w:val="18"/>
                <w:szCs w:val="18"/>
              </w:rPr>
              <w:t xml:space="preserve">For Immediate Benefit Option (Ill-Health retirement estimate) </w:t>
            </w:r>
            <w:r>
              <w:rPr>
                <w:rFonts w:ascii="Arial" w:hAnsi="Arial" w:cs="Arial"/>
                <w:sz w:val="18"/>
                <w:szCs w:val="18"/>
              </w:rPr>
              <w:t>return data;</w:t>
            </w:r>
          </w:p>
          <w:p w:rsidRPr="006839B2" w:rsidR="007F0E6B" w:rsidP="000E40A2" w:rsidRDefault="007F0E6B" w14:paraId="1018DD2E" w14:textId="77777777">
            <w:pPr>
              <w:pStyle w:val="ListParagraph"/>
              <w:numPr>
                <w:ilvl w:val="2"/>
                <w:numId w:val="35"/>
              </w:numPr>
              <w:tabs>
                <w:tab w:val="clear" w:pos="0"/>
                <w:tab w:val="clear" w:pos="720"/>
              </w:tabs>
              <w:spacing w:before="60" w:after="60"/>
              <w:ind w:left="470" w:hanging="425"/>
              <w:contextualSpacing w:val="0"/>
              <w:rPr>
                <w:rFonts w:ascii="Arial" w:hAnsi="Arial" w:cs="Arial"/>
                <w:sz w:val="18"/>
                <w:szCs w:val="18"/>
              </w:rPr>
            </w:pPr>
            <w:r w:rsidRPr="006839B2">
              <w:rPr>
                <w:rFonts w:ascii="Arial" w:hAnsi="Arial" w:cs="Arial"/>
                <w:sz w:val="18"/>
                <w:szCs w:val="18"/>
              </w:rPr>
              <w:t>For Immediate Benefit Option (Normal r</w:t>
            </w:r>
            <w:r>
              <w:rPr>
                <w:rFonts w:ascii="Arial" w:hAnsi="Arial" w:cs="Arial"/>
                <w:sz w:val="18"/>
                <w:szCs w:val="18"/>
              </w:rPr>
              <w:t>etirement estimate) return data;</w:t>
            </w:r>
          </w:p>
          <w:p w:rsidRPr="006839B2" w:rsidR="007F0E6B" w:rsidP="000E40A2" w:rsidRDefault="007F0E6B" w14:paraId="24E9D640" w14:textId="77777777">
            <w:pPr>
              <w:pStyle w:val="ListParagraph"/>
              <w:numPr>
                <w:ilvl w:val="2"/>
                <w:numId w:val="35"/>
              </w:numPr>
              <w:tabs>
                <w:tab w:val="clear" w:pos="0"/>
                <w:tab w:val="clear" w:pos="720"/>
              </w:tabs>
              <w:spacing w:before="60" w:after="60"/>
              <w:ind w:left="470" w:hanging="425"/>
              <w:contextualSpacing w:val="0"/>
              <w:rPr>
                <w:rFonts w:ascii="Arial" w:hAnsi="Arial" w:cs="Arial"/>
                <w:sz w:val="18"/>
                <w:szCs w:val="18"/>
              </w:rPr>
            </w:pPr>
            <w:r w:rsidRPr="006839B2">
              <w:rPr>
                <w:rFonts w:ascii="Arial" w:hAnsi="Arial" w:cs="Arial"/>
                <w:sz w:val="18"/>
                <w:szCs w:val="18"/>
              </w:rPr>
              <w:t>For Immediate Benefit Option (Other R</w:t>
            </w:r>
            <w:r>
              <w:rPr>
                <w:rFonts w:ascii="Arial" w:hAnsi="Arial" w:cs="Arial"/>
                <w:sz w:val="18"/>
                <w:szCs w:val="18"/>
              </w:rPr>
              <w:t>etirement Estimate) return data;</w:t>
            </w:r>
          </w:p>
          <w:p w:rsidRPr="006839B2" w:rsidR="007F0E6B" w:rsidP="000E40A2" w:rsidRDefault="007F0E6B" w14:paraId="39CD12FE" w14:textId="77777777">
            <w:pPr>
              <w:pStyle w:val="ListParagraph"/>
              <w:numPr>
                <w:ilvl w:val="2"/>
                <w:numId w:val="35"/>
              </w:numPr>
              <w:tabs>
                <w:tab w:val="clear" w:pos="0"/>
                <w:tab w:val="clear" w:pos="720"/>
              </w:tabs>
              <w:spacing w:before="60" w:after="60"/>
              <w:ind w:left="470" w:hanging="425"/>
              <w:contextualSpacing w:val="0"/>
              <w:rPr>
                <w:rFonts w:ascii="Arial" w:hAnsi="Arial" w:cs="Arial"/>
                <w:sz w:val="18"/>
                <w:szCs w:val="18"/>
              </w:rPr>
            </w:pPr>
            <w:r w:rsidRPr="006839B2">
              <w:rPr>
                <w:rFonts w:ascii="Arial" w:hAnsi="Arial" w:cs="Arial"/>
                <w:sz w:val="18"/>
                <w:szCs w:val="18"/>
              </w:rPr>
              <w:t>For Immediate Benefit Option (Normal R</w:t>
            </w:r>
            <w:r>
              <w:rPr>
                <w:rFonts w:ascii="Arial" w:hAnsi="Arial" w:cs="Arial"/>
                <w:sz w:val="18"/>
                <w:szCs w:val="18"/>
              </w:rPr>
              <w:t>etirement Options ) return data;</w:t>
            </w:r>
          </w:p>
          <w:p w:rsidRPr="006839B2" w:rsidR="007F0E6B" w:rsidP="000E40A2" w:rsidRDefault="007F0E6B" w14:paraId="0B5E6787" w14:textId="77777777">
            <w:pPr>
              <w:pStyle w:val="ListParagraph"/>
              <w:numPr>
                <w:ilvl w:val="2"/>
                <w:numId w:val="35"/>
              </w:numPr>
              <w:tabs>
                <w:tab w:val="clear" w:pos="0"/>
                <w:tab w:val="clear" w:pos="720"/>
              </w:tabs>
              <w:spacing w:before="60" w:after="60"/>
              <w:ind w:left="470" w:hanging="425"/>
              <w:contextualSpacing w:val="0"/>
              <w:rPr>
                <w:rFonts w:ascii="Arial" w:hAnsi="Arial" w:cs="Arial"/>
                <w:sz w:val="18"/>
                <w:szCs w:val="18"/>
              </w:rPr>
            </w:pPr>
            <w:r w:rsidRPr="006839B2">
              <w:rPr>
                <w:rFonts w:ascii="Arial" w:hAnsi="Arial" w:cs="Arial"/>
                <w:sz w:val="18"/>
                <w:szCs w:val="18"/>
              </w:rPr>
              <w:lastRenderedPageBreak/>
              <w:t>For Immediate Benefit Option (Other R</w:t>
            </w:r>
            <w:r>
              <w:rPr>
                <w:rFonts w:ascii="Arial" w:hAnsi="Arial" w:cs="Arial"/>
                <w:sz w:val="18"/>
                <w:szCs w:val="18"/>
              </w:rPr>
              <w:t>etirement Options ) return data; and</w:t>
            </w:r>
          </w:p>
          <w:p w:rsidRPr="006839B2" w:rsidR="007F0E6B" w:rsidP="000E40A2" w:rsidRDefault="007F0E6B" w14:paraId="3FB663EF" w14:textId="77777777">
            <w:pPr>
              <w:pStyle w:val="ListParagraph"/>
              <w:numPr>
                <w:ilvl w:val="2"/>
                <w:numId w:val="35"/>
              </w:numPr>
              <w:tabs>
                <w:tab w:val="clear" w:pos="0"/>
                <w:tab w:val="clear" w:pos="720"/>
              </w:tabs>
              <w:spacing w:before="60" w:after="60"/>
              <w:ind w:left="470" w:hanging="425"/>
              <w:contextualSpacing w:val="0"/>
              <w:rPr>
                <w:rFonts w:ascii="Arial" w:hAnsi="Arial" w:cs="Arial"/>
                <w:sz w:val="18"/>
                <w:szCs w:val="18"/>
              </w:rPr>
            </w:pPr>
            <w:r w:rsidRPr="006839B2">
              <w:rPr>
                <w:rFonts w:ascii="Arial" w:hAnsi="Arial" w:cs="Arial"/>
                <w:sz w:val="18"/>
                <w:szCs w:val="18"/>
              </w:rPr>
              <w:t>For Immediate Benefit Option (Any Retirement Options with follow up AVC spread</w:t>
            </w:r>
            <w:r>
              <w:rPr>
                <w:rFonts w:ascii="Arial" w:hAnsi="Arial" w:cs="Arial"/>
                <w:sz w:val="18"/>
                <w:szCs w:val="18"/>
              </w:rPr>
              <w:t xml:space="preserve"> ) return data.</w:t>
            </w:r>
          </w:p>
        </w:tc>
        <w:tc>
          <w:tcPr>
            <w:tcW w:w="3119" w:type="dxa"/>
            <w:vMerge w:val="restart"/>
            <w:shd w:val="clear" w:color="auto" w:fill="E6B8B7"/>
            <w:tcMar>
              <w:top w:w="100" w:type="dxa"/>
              <w:left w:w="100" w:type="dxa"/>
              <w:bottom w:w="100" w:type="dxa"/>
              <w:right w:w="100" w:type="dxa"/>
            </w:tcMar>
            <w:vAlign w:val="center"/>
          </w:tcPr>
          <w:p w:rsidRPr="00512573" w:rsidR="007F0E6B" w:rsidP="000E40A2" w:rsidRDefault="007F0E6B" w14:paraId="5324A303" w14:textId="6C0B2777">
            <w:pPr>
              <w:spacing w:before="60" w:after="60"/>
              <w:rPr>
                <w:sz w:val="18"/>
                <w:szCs w:val="18"/>
              </w:rPr>
            </w:pPr>
            <w:r>
              <w:rPr>
                <w:rFonts w:ascii="Arial" w:hAnsi="Arial" w:cs="Arial"/>
                <w:sz w:val="18"/>
                <w:szCs w:val="18"/>
              </w:rPr>
              <w:lastRenderedPageBreak/>
              <w:t>W</w:t>
            </w:r>
            <w:r w:rsidRPr="006839B2">
              <w:rPr>
                <w:rFonts w:ascii="Arial" w:hAnsi="Arial" w:cs="Arial"/>
                <w:sz w:val="18"/>
                <w:szCs w:val="18"/>
              </w:rPr>
              <w:t xml:space="preserve">ithin 5 (five) </w:t>
            </w:r>
            <w:r w:rsidR="00475ED7">
              <w:rPr>
                <w:rFonts w:ascii="Arial" w:hAnsi="Arial" w:cs="Arial"/>
                <w:sz w:val="18"/>
                <w:szCs w:val="18"/>
              </w:rPr>
              <w:t>d</w:t>
            </w:r>
            <w:r w:rsidRPr="006839B2">
              <w:rPr>
                <w:rFonts w:ascii="Arial" w:hAnsi="Arial" w:cs="Arial"/>
                <w:sz w:val="18"/>
                <w:szCs w:val="18"/>
              </w:rPr>
              <w:t>ays of receiving work request trigger.</w:t>
            </w:r>
          </w:p>
        </w:tc>
        <w:tc>
          <w:tcPr>
            <w:tcW w:w="709" w:type="dxa"/>
            <w:vMerge w:val="restart"/>
            <w:shd w:val="clear" w:color="auto" w:fill="E6B8B7"/>
            <w:tcMar>
              <w:top w:w="100" w:type="dxa"/>
              <w:left w:w="100" w:type="dxa"/>
              <w:bottom w:w="100" w:type="dxa"/>
              <w:right w:w="100" w:type="dxa"/>
            </w:tcMar>
            <w:vAlign w:val="center"/>
          </w:tcPr>
          <w:p w:rsidRPr="00512573" w:rsidR="007F0E6B" w:rsidP="000E40A2" w:rsidRDefault="007F0E6B" w14:paraId="3F8E861A" w14:textId="77777777">
            <w:pPr>
              <w:spacing w:before="60" w:after="60"/>
              <w:jc w:val="center"/>
              <w:rPr>
                <w:sz w:val="18"/>
                <w:szCs w:val="18"/>
              </w:rPr>
            </w:pPr>
            <w:r w:rsidRPr="00512573">
              <w:rPr>
                <w:rFonts w:ascii="Arial" w:hAnsi="Arial" w:cs="Arial"/>
                <w:sz w:val="18"/>
                <w:szCs w:val="18"/>
              </w:rPr>
              <w:t>M</w:t>
            </w:r>
          </w:p>
        </w:tc>
        <w:tc>
          <w:tcPr>
            <w:tcW w:w="708" w:type="dxa"/>
            <w:vMerge w:val="restart"/>
            <w:shd w:val="clear" w:color="auto" w:fill="E6B8B7"/>
            <w:tcMar>
              <w:top w:w="100" w:type="dxa"/>
              <w:left w:w="100" w:type="dxa"/>
              <w:bottom w:w="100" w:type="dxa"/>
              <w:right w:w="100" w:type="dxa"/>
            </w:tcMar>
            <w:vAlign w:val="center"/>
          </w:tcPr>
          <w:p w:rsidRPr="00512573" w:rsidR="007F0E6B" w:rsidP="000E40A2" w:rsidRDefault="007F0E6B" w14:paraId="59BB6F62" w14:textId="77777777">
            <w:pPr>
              <w:spacing w:before="60" w:after="60"/>
              <w:jc w:val="center"/>
              <w:rPr>
                <w:sz w:val="18"/>
                <w:szCs w:val="18"/>
              </w:rPr>
            </w:pPr>
            <w:r w:rsidRPr="00512573">
              <w:rPr>
                <w:rFonts w:ascii="Arial" w:hAnsi="Arial" w:cs="Arial"/>
                <w:sz w:val="18"/>
                <w:szCs w:val="18"/>
              </w:rPr>
              <w:t>KPI</w:t>
            </w:r>
          </w:p>
        </w:tc>
        <w:tc>
          <w:tcPr>
            <w:tcW w:w="1418" w:type="dxa"/>
            <w:tcBorders>
              <w:top w:val="single" w:color="auto" w:sz="4" w:space="0"/>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06ACD793" w14:textId="77777777">
            <w:pPr>
              <w:spacing w:before="60" w:after="60"/>
              <w:jc w:val="center"/>
              <w:rPr>
                <w:color w:val="000000"/>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2FD6D521" w14:textId="77777777">
            <w:pPr>
              <w:spacing w:before="60" w:after="60"/>
              <w:jc w:val="center"/>
              <w:rPr>
                <w:color w:val="000000"/>
                <w:sz w:val="18"/>
                <w:szCs w:val="18"/>
              </w:rPr>
            </w:pPr>
            <w:r w:rsidRPr="00512573">
              <w:rPr>
                <w:rFonts w:ascii="Arial" w:hAnsi="Arial" w:cs="Arial"/>
                <w:color w:val="000000"/>
                <w:sz w:val="18"/>
                <w:szCs w:val="18"/>
              </w:rPr>
              <w:t>100%</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5FBB2BB4" w14:textId="77777777">
            <w:pPr>
              <w:spacing w:before="60" w:after="60"/>
              <w:jc w:val="center"/>
              <w:rPr>
                <w:color w:val="000000"/>
                <w:sz w:val="18"/>
                <w:szCs w:val="18"/>
              </w:rPr>
            </w:pPr>
            <w:r w:rsidRPr="00512573">
              <w:rPr>
                <w:rFonts w:ascii="Arial" w:hAnsi="Arial" w:cs="Arial"/>
                <w:color w:val="000000"/>
                <w:sz w:val="18"/>
                <w:szCs w:val="18"/>
              </w:rPr>
              <w:t>0</w:t>
            </w:r>
          </w:p>
        </w:tc>
      </w:tr>
      <w:tr w:rsidRPr="00512573" w:rsidR="000E40A2" w:rsidTr="000C69DA" w14:paraId="2AE0924E" w14:textId="77777777">
        <w:trPr>
          <w:trHeight w:val="1911"/>
        </w:trPr>
        <w:tc>
          <w:tcPr>
            <w:tcW w:w="709" w:type="dxa"/>
            <w:vMerge/>
            <w:shd w:val="clear" w:color="auto" w:fill="E5B9B7"/>
            <w:tcMar>
              <w:top w:w="100" w:type="dxa"/>
              <w:left w:w="100" w:type="dxa"/>
              <w:bottom w:w="100" w:type="dxa"/>
              <w:right w:w="100" w:type="dxa"/>
            </w:tcMar>
            <w:vAlign w:val="center"/>
          </w:tcPr>
          <w:p w:rsidR="007F0E6B" w:rsidP="000E40A2" w:rsidRDefault="007F0E6B" w14:paraId="4FEF0EF7"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7F0E6B" w:rsidP="000E40A2" w:rsidRDefault="007F0E6B" w14:paraId="211E08B4" w14:textId="77777777">
            <w:pPr>
              <w:spacing w:before="60" w:after="60"/>
            </w:pPr>
          </w:p>
        </w:tc>
        <w:tc>
          <w:tcPr>
            <w:tcW w:w="3543" w:type="dxa"/>
            <w:vMerge/>
            <w:shd w:val="clear" w:color="auto" w:fill="E6B8B7"/>
            <w:tcMar>
              <w:top w:w="100" w:type="dxa"/>
              <w:left w:w="100" w:type="dxa"/>
              <w:bottom w:w="100" w:type="dxa"/>
              <w:right w:w="100" w:type="dxa"/>
            </w:tcMar>
            <w:vAlign w:val="center"/>
          </w:tcPr>
          <w:p w:rsidRPr="006839B2" w:rsidR="007F0E6B" w:rsidP="000E40A2" w:rsidRDefault="007F0E6B" w14:paraId="1840953E" w14:textId="77777777">
            <w:pPr>
              <w:pStyle w:val="ListParagraph"/>
              <w:numPr>
                <w:ilvl w:val="2"/>
                <w:numId w:val="35"/>
              </w:numPr>
              <w:tabs>
                <w:tab w:val="clear" w:pos="0"/>
                <w:tab w:val="clear" w:pos="720"/>
              </w:tabs>
              <w:spacing w:before="60" w:after="60"/>
              <w:ind w:left="472" w:hanging="425"/>
              <w:contextualSpacing w:val="0"/>
              <w:rPr>
                <w:sz w:val="18"/>
                <w:szCs w:val="18"/>
              </w:rPr>
            </w:pPr>
          </w:p>
        </w:tc>
        <w:tc>
          <w:tcPr>
            <w:tcW w:w="3119" w:type="dxa"/>
            <w:vMerge/>
            <w:shd w:val="clear" w:color="auto" w:fill="E6B8B7"/>
            <w:tcMar>
              <w:top w:w="100" w:type="dxa"/>
              <w:left w:w="100" w:type="dxa"/>
              <w:bottom w:w="100" w:type="dxa"/>
              <w:right w:w="100" w:type="dxa"/>
            </w:tcMar>
            <w:vAlign w:val="center"/>
          </w:tcPr>
          <w:p w:rsidRPr="00512573" w:rsidR="007F0E6B" w:rsidP="000E40A2" w:rsidRDefault="007F0E6B" w14:paraId="00AA39AE" w14:textId="77777777">
            <w:pPr>
              <w:spacing w:before="60" w:after="60"/>
              <w:rPr>
                <w:sz w:val="18"/>
                <w:szCs w:val="18"/>
              </w:rPr>
            </w:pPr>
          </w:p>
        </w:tc>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1D7366A2" w14:textId="77777777">
            <w:pPr>
              <w:spacing w:before="60" w:after="60"/>
              <w:jc w:val="center"/>
              <w:rPr>
                <w:sz w:val="18"/>
                <w:szCs w:val="18"/>
              </w:rPr>
            </w:pPr>
          </w:p>
        </w:tc>
        <w:tc>
          <w:tcPr>
            <w:tcW w:w="708" w:type="dxa"/>
            <w:vMerge/>
            <w:shd w:val="clear" w:color="auto" w:fill="E6B8B7"/>
            <w:tcMar>
              <w:top w:w="100" w:type="dxa"/>
              <w:left w:w="100" w:type="dxa"/>
              <w:bottom w:w="100" w:type="dxa"/>
              <w:right w:w="100" w:type="dxa"/>
            </w:tcMar>
            <w:vAlign w:val="center"/>
          </w:tcPr>
          <w:p w:rsidRPr="00512573" w:rsidR="007F0E6B" w:rsidP="000E40A2" w:rsidRDefault="007F0E6B" w14:paraId="6F3524F3" w14:textId="77777777">
            <w:pPr>
              <w:spacing w:before="60" w:after="60"/>
              <w:jc w:val="center"/>
              <w:rPr>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64D76A49" w14:textId="77777777">
            <w:pPr>
              <w:spacing w:before="60" w:after="60"/>
              <w:jc w:val="center"/>
              <w:rPr>
                <w:color w:val="000000"/>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3715593F" w14:textId="77777777">
            <w:pPr>
              <w:spacing w:before="60" w:after="60"/>
              <w:jc w:val="center"/>
              <w:rPr>
                <w:color w:val="000000"/>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490DA0D9" w14:textId="77777777">
            <w:pPr>
              <w:spacing w:before="60" w:after="60"/>
              <w:jc w:val="center"/>
              <w:rPr>
                <w:color w:val="000000"/>
                <w:sz w:val="18"/>
                <w:szCs w:val="18"/>
              </w:rPr>
            </w:pPr>
            <w:r>
              <w:rPr>
                <w:rFonts w:ascii="Arial" w:hAnsi="Arial" w:cs="Arial"/>
                <w:color w:val="000000"/>
                <w:sz w:val="18"/>
                <w:szCs w:val="18"/>
              </w:rPr>
              <w:t>1</w:t>
            </w:r>
          </w:p>
        </w:tc>
      </w:tr>
      <w:tr w:rsidRPr="00512573" w:rsidR="000E40A2" w:rsidTr="000C69DA" w14:paraId="49CB1B4D" w14:textId="77777777">
        <w:trPr>
          <w:trHeight w:val="1911"/>
        </w:trPr>
        <w:tc>
          <w:tcPr>
            <w:tcW w:w="709" w:type="dxa"/>
            <w:vMerge/>
            <w:shd w:val="clear" w:color="auto" w:fill="E5B9B7"/>
            <w:tcMar>
              <w:top w:w="100" w:type="dxa"/>
              <w:left w:w="100" w:type="dxa"/>
              <w:bottom w:w="100" w:type="dxa"/>
              <w:right w:w="100" w:type="dxa"/>
            </w:tcMar>
            <w:vAlign w:val="center"/>
          </w:tcPr>
          <w:p w:rsidR="007F0E6B" w:rsidP="000E40A2" w:rsidRDefault="007F0E6B" w14:paraId="04597C47"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7F0E6B" w:rsidP="000E40A2" w:rsidRDefault="007F0E6B" w14:paraId="78015D45" w14:textId="77777777">
            <w:pPr>
              <w:spacing w:before="60" w:after="60"/>
            </w:pPr>
          </w:p>
        </w:tc>
        <w:tc>
          <w:tcPr>
            <w:tcW w:w="3543" w:type="dxa"/>
            <w:vMerge/>
            <w:shd w:val="clear" w:color="auto" w:fill="E6B8B7"/>
            <w:tcMar>
              <w:top w:w="100" w:type="dxa"/>
              <w:left w:w="100" w:type="dxa"/>
              <w:bottom w:w="100" w:type="dxa"/>
              <w:right w:w="100" w:type="dxa"/>
            </w:tcMar>
            <w:vAlign w:val="center"/>
          </w:tcPr>
          <w:p w:rsidRPr="006839B2" w:rsidR="007F0E6B" w:rsidP="000E40A2" w:rsidRDefault="007F0E6B" w14:paraId="67642A15" w14:textId="77777777">
            <w:pPr>
              <w:pStyle w:val="ListParagraph"/>
              <w:numPr>
                <w:ilvl w:val="2"/>
                <w:numId w:val="35"/>
              </w:numPr>
              <w:tabs>
                <w:tab w:val="clear" w:pos="0"/>
                <w:tab w:val="clear" w:pos="720"/>
              </w:tabs>
              <w:spacing w:before="60" w:after="60"/>
              <w:ind w:left="472" w:hanging="425"/>
              <w:contextualSpacing w:val="0"/>
              <w:rPr>
                <w:sz w:val="18"/>
                <w:szCs w:val="18"/>
              </w:rPr>
            </w:pPr>
          </w:p>
        </w:tc>
        <w:tc>
          <w:tcPr>
            <w:tcW w:w="3119" w:type="dxa"/>
            <w:vMerge/>
            <w:shd w:val="clear" w:color="auto" w:fill="E6B8B7"/>
            <w:tcMar>
              <w:top w:w="100" w:type="dxa"/>
              <w:left w:w="100" w:type="dxa"/>
              <w:bottom w:w="100" w:type="dxa"/>
              <w:right w:w="100" w:type="dxa"/>
            </w:tcMar>
            <w:vAlign w:val="center"/>
          </w:tcPr>
          <w:p w:rsidRPr="00512573" w:rsidR="007F0E6B" w:rsidP="000E40A2" w:rsidRDefault="007F0E6B" w14:paraId="08AF57F3" w14:textId="77777777">
            <w:pPr>
              <w:spacing w:before="60" w:after="60"/>
              <w:rPr>
                <w:sz w:val="18"/>
                <w:szCs w:val="18"/>
              </w:rPr>
            </w:pPr>
          </w:p>
        </w:tc>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49CDC378" w14:textId="77777777">
            <w:pPr>
              <w:spacing w:before="60" w:after="60"/>
              <w:jc w:val="center"/>
              <w:rPr>
                <w:sz w:val="18"/>
                <w:szCs w:val="18"/>
              </w:rPr>
            </w:pPr>
          </w:p>
        </w:tc>
        <w:tc>
          <w:tcPr>
            <w:tcW w:w="708" w:type="dxa"/>
            <w:vMerge/>
            <w:shd w:val="clear" w:color="auto" w:fill="E6B8B7"/>
            <w:tcMar>
              <w:top w:w="100" w:type="dxa"/>
              <w:left w:w="100" w:type="dxa"/>
              <w:bottom w:w="100" w:type="dxa"/>
              <w:right w:w="100" w:type="dxa"/>
            </w:tcMar>
            <w:vAlign w:val="center"/>
          </w:tcPr>
          <w:p w:rsidRPr="00512573" w:rsidR="007F0E6B" w:rsidP="000E40A2" w:rsidRDefault="007F0E6B" w14:paraId="75D0A34A" w14:textId="77777777">
            <w:pPr>
              <w:spacing w:before="60" w:after="60"/>
              <w:jc w:val="center"/>
              <w:rPr>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60153FC6" w14:textId="77777777">
            <w:pPr>
              <w:spacing w:before="60" w:after="60"/>
              <w:jc w:val="center"/>
              <w:rPr>
                <w:color w:val="000000"/>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2A3C6C5E" w14:textId="77777777">
            <w:pPr>
              <w:spacing w:before="60" w:after="60"/>
              <w:jc w:val="center"/>
              <w:rPr>
                <w:color w:val="000000"/>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6B161907" w14:textId="77777777">
            <w:pPr>
              <w:spacing w:before="60" w:after="60"/>
              <w:jc w:val="center"/>
              <w:rPr>
                <w:color w:val="000000"/>
                <w:sz w:val="18"/>
                <w:szCs w:val="18"/>
              </w:rPr>
            </w:pPr>
            <w:r>
              <w:rPr>
                <w:rFonts w:ascii="Arial" w:hAnsi="Arial" w:cs="Arial"/>
                <w:color w:val="000000"/>
                <w:sz w:val="18"/>
                <w:szCs w:val="18"/>
              </w:rPr>
              <w:t>3</w:t>
            </w:r>
          </w:p>
        </w:tc>
      </w:tr>
      <w:tr w:rsidRPr="00512573" w:rsidR="000E40A2" w:rsidTr="000C69DA" w14:paraId="7D00551F" w14:textId="77777777">
        <w:trPr>
          <w:trHeight w:val="34"/>
        </w:trPr>
        <w:tc>
          <w:tcPr>
            <w:tcW w:w="709" w:type="dxa"/>
            <w:vMerge/>
            <w:shd w:val="clear" w:color="auto" w:fill="E5B9B7"/>
            <w:tcMar>
              <w:top w:w="100" w:type="dxa"/>
              <w:left w:w="100" w:type="dxa"/>
              <w:bottom w:w="100" w:type="dxa"/>
              <w:right w:w="100" w:type="dxa"/>
            </w:tcMar>
            <w:vAlign w:val="center"/>
          </w:tcPr>
          <w:p w:rsidR="007F0E6B" w:rsidP="000E40A2" w:rsidRDefault="007F0E6B" w14:paraId="0FE33942"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7F0E6B" w:rsidP="000E40A2" w:rsidRDefault="007F0E6B" w14:paraId="1B185C1D" w14:textId="77777777">
            <w:pPr>
              <w:spacing w:before="60" w:after="60"/>
            </w:pPr>
          </w:p>
        </w:tc>
        <w:tc>
          <w:tcPr>
            <w:tcW w:w="3543" w:type="dxa"/>
            <w:vMerge/>
            <w:shd w:val="clear" w:color="auto" w:fill="E6B8B7"/>
            <w:tcMar>
              <w:top w:w="100" w:type="dxa"/>
              <w:left w:w="100" w:type="dxa"/>
              <w:bottom w:w="100" w:type="dxa"/>
              <w:right w:w="100" w:type="dxa"/>
            </w:tcMar>
            <w:vAlign w:val="center"/>
          </w:tcPr>
          <w:p w:rsidRPr="006839B2" w:rsidR="007F0E6B" w:rsidP="000E40A2" w:rsidRDefault="007F0E6B" w14:paraId="109294C9" w14:textId="77777777">
            <w:pPr>
              <w:pStyle w:val="ListParagraph"/>
              <w:numPr>
                <w:ilvl w:val="2"/>
                <w:numId w:val="35"/>
              </w:numPr>
              <w:tabs>
                <w:tab w:val="clear" w:pos="0"/>
                <w:tab w:val="clear" w:pos="720"/>
              </w:tabs>
              <w:spacing w:before="60" w:after="60"/>
              <w:ind w:left="472" w:hanging="425"/>
              <w:contextualSpacing w:val="0"/>
              <w:rPr>
                <w:sz w:val="18"/>
                <w:szCs w:val="18"/>
              </w:rPr>
            </w:pPr>
          </w:p>
        </w:tc>
        <w:tc>
          <w:tcPr>
            <w:tcW w:w="3119" w:type="dxa"/>
            <w:vMerge/>
            <w:shd w:val="clear" w:color="auto" w:fill="E6B8B7"/>
            <w:tcMar>
              <w:top w:w="100" w:type="dxa"/>
              <w:left w:w="100" w:type="dxa"/>
              <w:bottom w:w="100" w:type="dxa"/>
              <w:right w:w="100" w:type="dxa"/>
            </w:tcMar>
            <w:vAlign w:val="center"/>
          </w:tcPr>
          <w:p w:rsidRPr="00512573" w:rsidR="007F0E6B" w:rsidP="000E40A2" w:rsidRDefault="007F0E6B" w14:paraId="6262AB19" w14:textId="77777777">
            <w:pPr>
              <w:spacing w:before="60" w:after="60"/>
              <w:rPr>
                <w:sz w:val="18"/>
                <w:szCs w:val="18"/>
              </w:rPr>
            </w:pPr>
          </w:p>
        </w:tc>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7E4AD43E" w14:textId="77777777">
            <w:pPr>
              <w:spacing w:before="60" w:after="60"/>
              <w:jc w:val="center"/>
              <w:rPr>
                <w:sz w:val="18"/>
                <w:szCs w:val="18"/>
              </w:rPr>
            </w:pPr>
          </w:p>
        </w:tc>
        <w:tc>
          <w:tcPr>
            <w:tcW w:w="708" w:type="dxa"/>
            <w:vMerge/>
            <w:shd w:val="clear" w:color="auto" w:fill="E6B8B7"/>
            <w:tcMar>
              <w:top w:w="100" w:type="dxa"/>
              <w:left w:w="100" w:type="dxa"/>
              <w:bottom w:w="100" w:type="dxa"/>
              <w:right w:w="100" w:type="dxa"/>
            </w:tcMar>
            <w:vAlign w:val="center"/>
          </w:tcPr>
          <w:p w:rsidRPr="00512573" w:rsidR="007F0E6B" w:rsidP="000E40A2" w:rsidRDefault="007F0E6B" w14:paraId="17BD3986" w14:textId="77777777">
            <w:pPr>
              <w:spacing w:before="60" w:after="60"/>
              <w:jc w:val="center"/>
              <w:rPr>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51548BD7" w14:textId="77777777">
            <w:pPr>
              <w:spacing w:before="60" w:after="60"/>
              <w:jc w:val="center"/>
              <w:rPr>
                <w:color w:val="000000"/>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33859FDB" w14:textId="77777777">
            <w:pPr>
              <w:spacing w:before="60" w:after="60"/>
              <w:jc w:val="center"/>
              <w:rPr>
                <w:color w:val="000000"/>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28526BDA" w14:textId="77777777">
            <w:pPr>
              <w:spacing w:before="60" w:after="60"/>
              <w:jc w:val="center"/>
              <w:rPr>
                <w:color w:val="000000"/>
                <w:sz w:val="18"/>
                <w:szCs w:val="18"/>
              </w:rPr>
            </w:pPr>
            <w:r>
              <w:rPr>
                <w:rFonts w:ascii="Arial" w:hAnsi="Arial" w:cs="Arial"/>
                <w:color w:val="000000"/>
                <w:sz w:val="18"/>
                <w:szCs w:val="18"/>
              </w:rPr>
              <w:t>7</w:t>
            </w:r>
          </w:p>
        </w:tc>
      </w:tr>
      <w:tr w:rsidRPr="00512573" w:rsidR="000E40A2" w:rsidTr="000C69DA" w14:paraId="748B931A" w14:textId="77777777">
        <w:trPr>
          <w:trHeight w:val="227"/>
        </w:trPr>
        <w:tc>
          <w:tcPr>
            <w:tcW w:w="709" w:type="dxa"/>
            <w:vMerge/>
            <w:shd w:val="clear" w:color="auto" w:fill="E5B9B7"/>
            <w:tcMar>
              <w:top w:w="100" w:type="dxa"/>
              <w:left w:w="100" w:type="dxa"/>
              <w:bottom w:w="100" w:type="dxa"/>
              <w:right w:w="100" w:type="dxa"/>
            </w:tcMar>
            <w:vAlign w:val="center"/>
          </w:tcPr>
          <w:p w:rsidR="007F0E6B" w:rsidP="000E40A2" w:rsidRDefault="007F0E6B" w14:paraId="10CE78AE"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7F0E6B" w:rsidP="000E40A2" w:rsidRDefault="007F0E6B" w14:paraId="5BF86CC6" w14:textId="77777777">
            <w:pPr>
              <w:spacing w:before="60" w:after="60"/>
            </w:pPr>
          </w:p>
        </w:tc>
        <w:tc>
          <w:tcPr>
            <w:tcW w:w="3543" w:type="dxa"/>
            <w:vMerge/>
            <w:shd w:val="clear" w:color="auto" w:fill="E6B8B7"/>
            <w:tcMar>
              <w:top w:w="100" w:type="dxa"/>
              <w:left w:w="100" w:type="dxa"/>
              <w:bottom w:w="100" w:type="dxa"/>
              <w:right w:w="100" w:type="dxa"/>
            </w:tcMar>
            <w:vAlign w:val="center"/>
          </w:tcPr>
          <w:p w:rsidRPr="006839B2" w:rsidR="007F0E6B" w:rsidP="000E40A2" w:rsidRDefault="007F0E6B" w14:paraId="6471BF4B" w14:textId="77777777">
            <w:pPr>
              <w:pStyle w:val="ListParagraph"/>
              <w:numPr>
                <w:ilvl w:val="2"/>
                <w:numId w:val="35"/>
              </w:numPr>
              <w:tabs>
                <w:tab w:val="clear" w:pos="0"/>
                <w:tab w:val="clear" w:pos="720"/>
              </w:tabs>
              <w:spacing w:before="60" w:after="60"/>
              <w:ind w:left="472" w:hanging="425"/>
              <w:contextualSpacing w:val="0"/>
              <w:rPr>
                <w:sz w:val="18"/>
                <w:szCs w:val="18"/>
              </w:rPr>
            </w:pPr>
          </w:p>
        </w:tc>
        <w:tc>
          <w:tcPr>
            <w:tcW w:w="3119" w:type="dxa"/>
            <w:vMerge/>
            <w:shd w:val="clear" w:color="auto" w:fill="E6B8B7"/>
            <w:tcMar>
              <w:top w:w="100" w:type="dxa"/>
              <w:left w:w="100" w:type="dxa"/>
              <w:bottom w:w="100" w:type="dxa"/>
              <w:right w:w="100" w:type="dxa"/>
            </w:tcMar>
            <w:vAlign w:val="center"/>
          </w:tcPr>
          <w:p w:rsidRPr="00512573" w:rsidR="007F0E6B" w:rsidP="000E40A2" w:rsidRDefault="007F0E6B" w14:paraId="7AC49881" w14:textId="77777777">
            <w:pPr>
              <w:spacing w:before="60" w:after="60"/>
              <w:rPr>
                <w:sz w:val="18"/>
                <w:szCs w:val="18"/>
              </w:rPr>
            </w:pPr>
          </w:p>
        </w:tc>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631B7B28" w14:textId="77777777">
            <w:pPr>
              <w:spacing w:before="60" w:after="60"/>
              <w:jc w:val="center"/>
              <w:rPr>
                <w:sz w:val="18"/>
                <w:szCs w:val="18"/>
              </w:rPr>
            </w:pPr>
          </w:p>
        </w:tc>
        <w:tc>
          <w:tcPr>
            <w:tcW w:w="708" w:type="dxa"/>
            <w:vMerge/>
            <w:shd w:val="clear" w:color="auto" w:fill="E6B8B7"/>
            <w:tcMar>
              <w:top w:w="100" w:type="dxa"/>
              <w:left w:w="100" w:type="dxa"/>
              <w:bottom w:w="100" w:type="dxa"/>
              <w:right w:w="100" w:type="dxa"/>
            </w:tcMar>
            <w:vAlign w:val="center"/>
          </w:tcPr>
          <w:p w:rsidRPr="00512573" w:rsidR="007F0E6B" w:rsidP="000E40A2" w:rsidRDefault="007F0E6B" w14:paraId="305095C2" w14:textId="77777777">
            <w:pPr>
              <w:spacing w:before="60" w:after="60"/>
              <w:jc w:val="center"/>
              <w:rPr>
                <w:sz w:val="18"/>
                <w:szCs w:val="18"/>
              </w:rPr>
            </w:pPr>
          </w:p>
        </w:tc>
        <w:tc>
          <w:tcPr>
            <w:tcW w:w="1418" w:type="dxa"/>
            <w:tcBorders>
              <w:top w:val="single" w:color="000000" w:sz="4" w:space="0"/>
              <w:left w:val="nil"/>
              <w:bottom w:val="single" w:color="auto"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1E8E005B" w14:textId="77777777">
            <w:pPr>
              <w:spacing w:before="60" w:after="60"/>
              <w:jc w:val="center"/>
              <w:rPr>
                <w:color w:val="000000"/>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48B06479" w14:textId="77777777">
            <w:pPr>
              <w:spacing w:before="60" w:after="60"/>
              <w:jc w:val="center"/>
              <w:rPr>
                <w:color w:val="000000"/>
                <w:sz w:val="18"/>
                <w:szCs w:val="18"/>
              </w:rPr>
            </w:pPr>
            <w:r w:rsidRPr="00512573">
              <w:rPr>
                <w:rFonts w:ascii="Arial" w:hAnsi="Arial" w:cs="Arial"/>
                <w:color w:val="000000"/>
                <w:sz w:val="18"/>
                <w:szCs w:val="18"/>
              </w:rPr>
              <w:t>&lt;96%</w:t>
            </w:r>
          </w:p>
        </w:tc>
        <w:tc>
          <w:tcPr>
            <w:tcW w:w="1986" w:type="dxa"/>
            <w:tcBorders>
              <w:top w:val="single" w:color="000000" w:sz="4" w:space="0"/>
              <w:left w:val="nil"/>
              <w:bottom w:val="single" w:color="auto" w:sz="4" w:space="0"/>
              <w:right w:val="single" w:color="000000" w:sz="8" w:space="0"/>
            </w:tcBorders>
            <w:shd w:val="clear" w:color="auto" w:fill="E5B9B7"/>
            <w:vAlign w:val="center"/>
          </w:tcPr>
          <w:p w:rsidRPr="00512573" w:rsidR="007F0E6B" w:rsidP="000E40A2" w:rsidRDefault="007F0E6B" w14:paraId="320B3F63" w14:textId="77777777">
            <w:pPr>
              <w:spacing w:before="60" w:after="60"/>
              <w:jc w:val="center"/>
              <w:rPr>
                <w:color w:val="000000"/>
                <w:sz w:val="18"/>
                <w:szCs w:val="18"/>
              </w:rPr>
            </w:pPr>
            <w:r w:rsidRPr="00512573">
              <w:rPr>
                <w:rFonts w:ascii="Arial" w:hAnsi="Arial" w:cs="Arial"/>
                <w:color w:val="000000"/>
                <w:sz w:val="18"/>
                <w:szCs w:val="18"/>
              </w:rPr>
              <w:t>1</w:t>
            </w:r>
            <w:r>
              <w:rPr>
                <w:rFonts w:ascii="Arial" w:hAnsi="Arial" w:cs="Arial"/>
                <w:color w:val="000000"/>
                <w:sz w:val="18"/>
                <w:szCs w:val="18"/>
              </w:rPr>
              <w:t>1</w:t>
            </w:r>
          </w:p>
        </w:tc>
      </w:tr>
      <w:tr w:rsidRPr="00512573" w:rsidR="000E40A2" w:rsidTr="000C69DA" w14:paraId="09797366" w14:textId="77777777">
        <w:trPr>
          <w:trHeight w:val="542"/>
        </w:trPr>
        <w:tc>
          <w:tcPr>
            <w:tcW w:w="709" w:type="dxa"/>
            <w:vMerge/>
            <w:shd w:val="clear" w:color="auto" w:fill="E5B9B7"/>
            <w:tcMar>
              <w:top w:w="100" w:type="dxa"/>
              <w:left w:w="100" w:type="dxa"/>
              <w:bottom w:w="100" w:type="dxa"/>
              <w:right w:w="100" w:type="dxa"/>
            </w:tcMar>
            <w:vAlign w:val="center"/>
          </w:tcPr>
          <w:p w:rsidR="00185887" w:rsidP="000E40A2" w:rsidRDefault="00185887" w14:paraId="299739FE"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185887" w:rsidP="000E40A2" w:rsidRDefault="00185887" w14:paraId="29988E55" w14:textId="77777777">
            <w:pPr>
              <w:spacing w:before="60" w:after="60"/>
            </w:pPr>
          </w:p>
        </w:tc>
        <w:tc>
          <w:tcPr>
            <w:tcW w:w="3543" w:type="dxa"/>
            <w:vMerge w:val="restart"/>
            <w:shd w:val="clear" w:color="auto" w:fill="E6B8B7"/>
            <w:tcMar>
              <w:top w:w="100" w:type="dxa"/>
              <w:left w:w="100" w:type="dxa"/>
              <w:bottom w:w="100" w:type="dxa"/>
              <w:right w:w="100" w:type="dxa"/>
            </w:tcMar>
            <w:vAlign w:val="center"/>
          </w:tcPr>
          <w:p w:rsidRPr="00647A20" w:rsidR="00185887" w:rsidP="000E40A2" w:rsidRDefault="00185887" w14:paraId="5C990A2D" w14:textId="77777777">
            <w:pPr>
              <w:tabs>
                <w:tab w:val="clear" w:pos="0"/>
                <w:tab w:val="clear" w:pos="720"/>
              </w:tabs>
              <w:spacing w:before="60" w:after="60"/>
              <w:rPr>
                <w:rFonts w:ascii="Arial" w:hAnsi="Arial" w:cs="Arial"/>
                <w:sz w:val="18"/>
                <w:szCs w:val="18"/>
              </w:rPr>
            </w:pPr>
            <w:r>
              <w:rPr>
                <w:rFonts w:ascii="Arial" w:hAnsi="Arial" w:cs="Arial"/>
                <w:sz w:val="18"/>
                <w:szCs w:val="18"/>
              </w:rPr>
              <w:t xml:space="preserve">2. </w:t>
            </w:r>
            <w:r w:rsidRPr="00647A20">
              <w:rPr>
                <w:rFonts w:ascii="Arial" w:hAnsi="Arial" w:cs="Arial"/>
                <w:sz w:val="18"/>
                <w:szCs w:val="18"/>
              </w:rPr>
              <w:t>Work request triggers:</w:t>
            </w:r>
          </w:p>
          <w:p w:rsidRPr="00512573" w:rsidR="00185887" w:rsidP="000E40A2" w:rsidRDefault="00185887" w14:paraId="76283C22" w14:textId="77777777">
            <w:pPr>
              <w:pStyle w:val="ListParagraph"/>
              <w:numPr>
                <w:ilvl w:val="2"/>
                <w:numId w:val="36"/>
              </w:numPr>
              <w:pBdr>
                <w:top w:val="nil"/>
                <w:left w:val="nil"/>
                <w:bottom w:val="nil"/>
                <w:right w:val="nil"/>
                <w:between w:val="nil"/>
              </w:pBdr>
              <w:tabs>
                <w:tab w:val="clear" w:pos="0"/>
                <w:tab w:val="clear" w:pos="720"/>
              </w:tabs>
              <w:spacing w:before="60" w:after="60"/>
              <w:ind w:left="471" w:hanging="425"/>
              <w:contextualSpacing w:val="0"/>
              <w:rPr>
                <w:rFonts w:ascii="Arial" w:hAnsi="Arial" w:cs="Arial"/>
                <w:sz w:val="18"/>
                <w:szCs w:val="18"/>
              </w:rPr>
            </w:pPr>
            <w:r w:rsidRPr="00512573">
              <w:rPr>
                <w:rFonts w:ascii="Arial" w:hAnsi="Arial" w:cs="Arial"/>
                <w:sz w:val="18"/>
                <w:szCs w:val="18"/>
              </w:rPr>
              <w:t>Fo</w:t>
            </w:r>
            <w:r>
              <w:rPr>
                <w:rFonts w:ascii="Arial" w:hAnsi="Arial" w:cs="Arial"/>
                <w:sz w:val="18"/>
                <w:szCs w:val="18"/>
              </w:rPr>
              <w:t>r actual Deferment, return data;</w:t>
            </w:r>
          </w:p>
          <w:p w:rsidRPr="00512573" w:rsidR="00185887" w:rsidP="000E40A2" w:rsidRDefault="00185887" w14:paraId="0097D1C0" w14:textId="77777777">
            <w:pPr>
              <w:pStyle w:val="ListParagraph"/>
              <w:numPr>
                <w:ilvl w:val="2"/>
                <w:numId w:val="36"/>
              </w:numPr>
              <w:pBdr>
                <w:top w:val="nil"/>
                <w:left w:val="nil"/>
                <w:bottom w:val="nil"/>
                <w:right w:val="nil"/>
                <w:between w:val="nil"/>
              </w:pBdr>
              <w:tabs>
                <w:tab w:val="clear" w:pos="0"/>
                <w:tab w:val="clear" w:pos="720"/>
              </w:tabs>
              <w:spacing w:before="60" w:after="60"/>
              <w:ind w:left="470" w:hanging="425"/>
              <w:contextualSpacing w:val="0"/>
              <w:rPr>
                <w:rFonts w:ascii="Arial" w:hAnsi="Arial" w:cs="Arial"/>
                <w:sz w:val="18"/>
                <w:szCs w:val="18"/>
              </w:rPr>
            </w:pPr>
            <w:r w:rsidRPr="00512573">
              <w:rPr>
                <w:rFonts w:ascii="Arial" w:hAnsi="Arial" w:cs="Arial"/>
                <w:sz w:val="18"/>
                <w:szCs w:val="18"/>
              </w:rPr>
              <w:t xml:space="preserve">For early leaver (Normal </w:t>
            </w:r>
            <w:r>
              <w:rPr>
                <w:rFonts w:ascii="Arial" w:hAnsi="Arial" w:cs="Arial"/>
                <w:sz w:val="18"/>
                <w:szCs w:val="18"/>
              </w:rPr>
              <w:t>Retirement options) return data;</w:t>
            </w:r>
          </w:p>
          <w:p w:rsidRPr="00512573" w:rsidR="00185887" w:rsidP="000E40A2" w:rsidRDefault="00185887" w14:paraId="5B566DB8" w14:textId="77777777">
            <w:pPr>
              <w:pStyle w:val="ListParagraph"/>
              <w:numPr>
                <w:ilvl w:val="2"/>
                <w:numId w:val="36"/>
              </w:numPr>
              <w:pBdr>
                <w:top w:val="nil"/>
                <w:left w:val="nil"/>
                <w:bottom w:val="nil"/>
                <w:right w:val="nil"/>
                <w:between w:val="nil"/>
              </w:pBdr>
              <w:tabs>
                <w:tab w:val="clear" w:pos="0"/>
                <w:tab w:val="clear" w:pos="720"/>
              </w:tabs>
              <w:spacing w:before="60" w:after="60"/>
              <w:ind w:left="470" w:hanging="425"/>
              <w:contextualSpacing w:val="0"/>
              <w:rPr>
                <w:rFonts w:ascii="Arial" w:hAnsi="Arial" w:cs="Arial"/>
                <w:sz w:val="18"/>
                <w:szCs w:val="18"/>
              </w:rPr>
            </w:pPr>
            <w:r w:rsidRPr="00512573">
              <w:rPr>
                <w:rFonts w:ascii="Arial" w:hAnsi="Arial" w:cs="Arial"/>
                <w:sz w:val="18"/>
                <w:szCs w:val="18"/>
              </w:rPr>
              <w:t xml:space="preserve">For early leaver (other </w:t>
            </w:r>
            <w:r>
              <w:rPr>
                <w:rFonts w:ascii="Arial" w:hAnsi="Arial" w:cs="Arial"/>
                <w:sz w:val="18"/>
                <w:szCs w:val="18"/>
              </w:rPr>
              <w:t>Retirement options) return data;</w:t>
            </w:r>
          </w:p>
          <w:p w:rsidRPr="00512573" w:rsidR="00185887" w:rsidP="000E40A2" w:rsidRDefault="00185887" w14:paraId="1DBC03D0" w14:textId="77777777">
            <w:pPr>
              <w:pStyle w:val="ListParagraph"/>
              <w:numPr>
                <w:ilvl w:val="2"/>
                <w:numId w:val="36"/>
              </w:numPr>
              <w:pBdr>
                <w:top w:val="nil"/>
                <w:left w:val="nil"/>
                <w:bottom w:val="nil"/>
                <w:right w:val="nil"/>
                <w:between w:val="nil"/>
              </w:pBdr>
              <w:tabs>
                <w:tab w:val="clear" w:pos="0"/>
                <w:tab w:val="clear" w:pos="720"/>
              </w:tabs>
              <w:spacing w:before="60" w:after="60"/>
              <w:ind w:left="470" w:hanging="425"/>
              <w:contextualSpacing w:val="0"/>
              <w:rPr>
                <w:rFonts w:ascii="Arial" w:hAnsi="Arial" w:cs="Arial"/>
                <w:sz w:val="18"/>
                <w:szCs w:val="18"/>
              </w:rPr>
            </w:pPr>
            <w:r w:rsidRPr="00512573">
              <w:rPr>
                <w:rFonts w:ascii="Arial" w:hAnsi="Arial" w:cs="Arial"/>
                <w:sz w:val="18"/>
                <w:szCs w:val="18"/>
              </w:rPr>
              <w:t xml:space="preserve">For early leaver (Normal </w:t>
            </w:r>
            <w:r>
              <w:rPr>
                <w:rFonts w:ascii="Arial" w:hAnsi="Arial" w:cs="Arial"/>
                <w:sz w:val="18"/>
                <w:szCs w:val="18"/>
              </w:rPr>
              <w:t>Retirement options) return data;</w:t>
            </w:r>
          </w:p>
          <w:p w:rsidRPr="00512573" w:rsidR="00185887" w:rsidP="000E40A2" w:rsidRDefault="00185887" w14:paraId="50EB0AF1" w14:textId="77777777">
            <w:pPr>
              <w:pStyle w:val="ListParagraph"/>
              <w:numPr>
                <w:ilvl w:val="2"/>
                <w:numId w:val="36"/>
              </w:numPr>
              <w:pBdr>
                <w:top w:val="nil"/>
                <w:left w:val="nil"/>
                <w:bottom w:val="nil"/>
                <w:right w:val="nil"/>
                <w:between w:val="nil"/>
              </w:pBdr>
              <w:tabs>
                <w:tab w:val="clear" w:pos="0"/>
                <w:tab w:val="clear" w:pos="720"/>
              </w:tabs>
              <w:spacing w:before="60" w:after="60"/>
              <w:ind w:left="470" w:hanging="425"/>
              <w:contextualSpacing w:val="0"/>
              <w:rPr>
                <w:rFonts w:ascii="Arial" w:hAnsi="Arial" w:cs="Arial"/>
                <w:sz w:val="18"/>
                <w:szCs w:val="18"/>
              </w:rPr>
            </w:pPr>
            <w:r w:rsidRPr="00512573">
              <w:rPr>
                <w:rFonts w:ascii="Arial" w:hAnsi="Arial" w:cs="Arial"/>
                <w:sz w:val="18"/>
                <w:szCs w:val="18"/>
              </w:rPr>
              <w:t>For early leaver (Any Retirement options recalculated with final AVC value) return data</w:t>
            </w:r>
            <w:r>
              <w:rPr>
                <w:rFonts w:ascii="Arial" w:hAnsi="Arial" w:cs="Arial"/>
                <w:sz w:val="18"/>
                <w:szCs w:val="18"/>
              </w:rPr>
              <w:t>;</w:t>
            </w:r>
          </w:p>
          <w:p w:rsidRPr="000B05B0" w:rsidR="00185887" w:rsidP="000E40A2" w:rsidRDefault="00185887" w14:paraId="640FAB39" w14:textId="77777777">
            <w:pPr>
              <w:pStyle w:val="ListParagraph"/>
              <w:numPr>
                <w:ilvl w:val="2"/>
                <w:numId w:val="36"/>
              </w:numPr>
              <w:tabs>
                <w:tab w:val="clear" w:pos="0"/>
                <w:tab w:val="clear" w:pos="720"/>
              </w:tabs>
              <w:spacing w:before="60" w:after="60"/>
              <w:ind w:left="470" w:hanging="425"/>
              <w:contextualSpacing w:val="0"/>
              <w:rPr>
                <w:sz w:val="18"/>
                <w:szCs w:val="18"/>
              </w:rPr>
            </w:pPr>
            <w:r>
              <w:rPr>
                <w:rFonts w:ascii="Arial" w:hAnsi="Arial" w:cs="Arial"/>
                <w:sz w:val="18"/>
                <w:szCs w:val="18"/>
              </w:rPr>
              <w:lastRenderedPageBreak/>
              <w:t xml:space="preserve">For </w:t>
            </w:r>
            <w:r w:rsidRPr="00512573">
              <w:rPr>
                <w:rFonts w:ascii="Arial" w:hAnsi="Arial" w:cs="Arial"/>
                <w:sz w:val="18"/>
                <w:szCs w:val="18"/>
              </w:rPr>
              <w:t xml:space="preserve">deferred estimates in Cash Equivalent Transfer Value/Divorce Cash </w:t>
            </w:r>
            <w:r>
              <w:rPr>
                <w:rFonts w:ascii="Arial" w:hAnsi="Arial" w:cs="Arial"/>
                <w:sz w:val="18"/>
                <w:szCs w:val="18"/>
              </w:rPr>
              <w:t>Equivalent process, return data;</w:t>
            </w:r>
          </w:p>
          <w:p w:rsidRPr="000B05B0" w:rsidR="00185887" w:rsidP="000E40A2" w:rsidRDefault="00185887" w14:paraId="48288438" w14:textId="77777777">
            <w:pPr>
              <w:pStyle w:val="ListParagraph"/>
              <w:numPr>
                <w:ilvl w:val="2"/>
                <w:numId w:val="36"/>
              </w:numPr>
              <w:tabs>
                <w:tab w:val="clear" w:pos="0"/>
                <w:tab w:val="clear" w:pos="720"/>
              </w:tabs>
              <w:spacing w:before="60" w:after="60"/>
              <w:ind w:left="470" w:hanging="425"/>
              <w:contextualSpacing w:val="0"/>
              <w:rPr>
                <w:sz w:val="18"/>
                <w:szCs w:val="18"/>
              </w:rPr>
            </w:pPr>
            <w:r>
              <w:rPr>
                <w:rFonts w:ascii="Arial" w:hAnsi="Arial" w:cs="Arial"/>
                <w:sz w:val="18"/>
                <w:szCs w:val="18"/>
              </w:rPr>
              <w:t>For bulk revision (first notification); and</w:t>
            </w:r>
          </w:p>
          <w:p w:rsidRPr="00512573" w:rsidR="00185887" w:rsidP="000E40A2" w:rsidRDefault="00185887" w14:paraId="5565425E" w14:textId="77777777">
            <w:pPr>
              <w:pStyle w:val="ListParagraph"/>
              <w:numPr>
                <w:ilvl w:val="2"/>
                <w:numId w:val="36"/>
              </w:numPr>
              <w:tabs>
                <w:tab w:val="clear" w:pos="0"/>
                <w:tab w:val="clear" w:pos="720"/>
              </w:tabs>
              <w:spacing w:before="60" w:after="60"/>
              <w:ind w:left="470" w:hanging="425"/>
              <w:contextualSpacing w:val="0"/>
              <w:rPr>
                <w:sz w:val="18"/>
                <w:szCs w:val="18"/>
              </w:rPr>
            </w:pPr>
            <w:r w:rsidRPr="00A11BD5">
              <w:rPr>
                <w:rFonts w:ascii="Arial" w:hAnsi="Arial" w:cs="Arial"/>
                <w:sz w:val="18"/>
                <w:szCs w:val="18"/>
              </w:rPr>
              <w:t>For bulk revision (</w:t>
            </w:r>
            <w:r>
              <w:rPr>
                <w:rFonts w:ascii="Arial" w:hAnsi="Arial" w:cs="Arial"/>
                <w:sz w:val="18"/>
                <w:szCs w:val="18"/>
              </w:rPr>
              <w:t>with follow-up AVC spread).</w:t>
            </w:r>
          </w:p>
        </w:tc>
        <w:tc>
          <w:tcPr>
            <w:tcW w:w="3119" w:type="dxa"/>
            <w:vMerge w:val="restart"/>
            <w:shd w:val="clear" w:color="auto" w:fill="E6B8B7"/>
            <w:tcMar>
              <w:top w:w="100" w:type="dxa"/>
              <w:left w:w="100" w:type="dxa"/>
              <w:bottom w:w="100" w:type="dxa"/>
              <w:right w:w="100" w:type="dxa"/>
            </w:tcMar>
            <w:vAlign w:val="center"/>
          </w:tcPr>
          <w:p w:rsidRPr="00512573" w:rsidR="00185887" w:rsidP="000E40A2" w:rsidRDefault="00185887" w14:paraId="28AFEAD0" w14:textId="3FB83822">
            <w:pPr>
              <w:spacing w:before="60" w:after="60"/>
              <w:rPr>
                <w:sz w:val="18"/>
                <w:szCs w:val="18"/>
              </w:rPr>
            </w:pPr>
            <w:r>
              <w:rPr>
                <w:rFonts w:ascii="Arial" w:hAnsi="Arial" w:cs="Arial"/>
                <w:sz w:val="18"/>
                <w:szCs w:val="18"/>
              </w:rPr>
              <w:lastRenderedPageBreak/>
              <w:t>Within 10</w:t>
            </w:r>
            <w:r w:rsidRPr="006839B2">
              <w:rPr>
                <w:rFonts w:ascii="Arial" w:hAnsi="Arial" w:cs="Arial"/>
                <w:sz w:val="18"/>
                <w:szCs w:val="18"/>
              </w:rPr>
              <w:t xml:space="preserve"> (</w:t>
            </w:r>
            <w:r>
              <w:rPr>
                <w:rFonts w:ascii="Arial" w:hAnsi="Arial" w:cs="Arial"/>
                <w:sz w:val="18"/>
                <w:szCs w:val="18"/>
              </w:rPr>
              <w:t>ten</w:t>
            </w:r>
            <w:r w:rsidRPr="006839B2">
              <w:rPr>
                <w:rFonts w:ascii="Arial" w:hAnsi="Arial" w:cs="Arial"/>
                <w:sz w:val="18"/>
                <w:szCs w:val="18"/>
              </w:rPr>
              <w:t xml:space="preserve">) </w:t>
            </w:r>
            <w:r w:rsidR="00475ED7">
              <w:rPr>
                <w:rFonts w:ascii="Arial" w:hAnsi="Arial" w:cs="Arial"/>
                <w:sz w:val="18"/>
                <w:szCs w:val="18"/>
              </w:rPr>
              <w:t>d</w:t>
            </w:r>
            <w:r w:rsidRPr="006839B2">
              <w:rPr>
                <w:rFonts w:ascii="Arial" w:hAnsi="Arial" w:cs="Arial"/>
                <w:sz w:val="18"/>
                <w:szCs w:val="18"/>
              </w:rPr>
              <w:t>ays of receiving work request trigger.</w:t>
            </w:r>
          </w:p>
        </w:tc>
        <w:tc>
          <w:tcPr>
            <w:tcW w:w="709" w:type="dxa"/>
            <w:vMerge w:val="restart"/>
            <w:shd w:val="clear" w:color="auto" w:fill="E6B8B7"/>
            <w:tcMar>
              <w:top w:w="100" w:type="dxa"/>
              <w:left w:w="100" w:type="dxa"/>
              <w:bottom w:w="100" w:type="dxa"/>
              <w:right w:w="100" w:type="dxa"/>
            </w:tcMar>
            <w:vAlign w:val="center"/>
          </w:tcPr>
          <w:p w:rsidRPr="00512573" w:rsidR="00185887" w:rsidP="000E40A2" w:rsidRDefault="00185887" w14:paraId="7FCFFF28" w14:textId="77777777">
            <w:pPr>
              <w:spacing w:before="60" w:after="60"/>
              <w:jc w:val="center"/>
              <w:rPr>
                <w:sz w:val="18"/>
                <w:szCs w:val="18"/>
              </w:rPr>
            </w:pPr>
            <w:r w:rsidRPr="00512573">
              <w:rPr>
                <w:rFonts w:ascii="Arial" w:hAnsi="Arial" w:cs="Arial"/>
                <w:sz w:val="18"/>
                <w:szCs w:val="18"/>
              </w:rPr>
              <w:t>M</w:t>
            </w:r>
          </w:p>
        </w:tc>
        <w:tc>
          <w:tcPr>
            <w:tcW w:w="708" w:type="dxa"/>
            <w:vMerge w:val="restart"/>
            <w:shd w:val="clear" w:color="auto" w:fill="E6B8B7"/>
            <w:tcMar>
              <w:top w:w="100" w:type="dxa"/>
              <w:left w:w="100" w:type="dxa"/>
              <w:bottom w:w="100" w:type="dxa"/>
              <w:right w:w="100" w:type="dxa"/>
            </w:tcMar>
            <w:vAlign w:val="center"/>
          </w:tcPr>
          <w:p w:rsidRPr="00512573" w:rsidR="00185887" w:rsidP="000E40A2" w:rsidRDefault="00185887" w14:paraId="697C9A50" w14:textId="77777777">
            <w:pPr>
              <w:spacing w:before="60" w:after="60"/>
              <w:jc w:val="center"/>
              <w:rPr>
                <w:sz w:val="18"/>
                <w:szCs w:val="18"/>
              </w:rPr>
            </w:pPr>
            <w:r w:rsidRPr="00512573">
              <w:rPr>
                <w:rFonts w:ascii="Arial" w:hAnsi="Arial" w:cs="Arial"/>
                <w:sz w:val="18"/>
                <w:szCs w:val="18"/>
              </w:rPr>
              <w:t>KPI</w:t>
            </w:r>
          </w:p>
        </w:tc>
        <w:tc>
          <w:tcPr>
            <w:tcW w:w="1418" w:type="dxa"/>
            <w:tcBorders>
              <w:top w:val="single" w:color="auto" w:sz="4" w:space="0"/>
              <w:left w:val="nil"/>
              <w:right w:val="single" w:color="000000" w:sz="4" w:space="0"/>
            </w:tcBorders>
            <w:shd w:val="clear" w:color="auto" w:fill="E5B9B7"/>
            <w:tcMar>
              <w:top w:w="100" w:type="dxa"/>
              <w:left w:w="100" w:type="dxa"/>
              <w:bottom w:w="100" w:type="dxa"/>
              <w:right w:w="100" w:type="dxa"/>
            </w:tcMar>
            <w:vAlign w:val="center"/>
          </w:tcPr>
          <w:p w:rsidRPr="00512573" w:rsidR="00185887" w:rsidP="000E40A2" w:rsidRDefault="00185887" w14:paraId="6C38E7C5" w14:textId="77777777">
            <w:pPr>
              <w:spacing w:before="60" w:after="60"/>
              <w:jc w:val="center"/>
              <w:rPr>
                <w:color w:val="000000"/>
                <w:sz w:val="18"/>
                <w:szCs w:val="18"/>
              </w:rPr>
            </w:pPr>
            <w:r w:rsidRPr="00512573">
              <w:rPr>
                <w:rFonts w:ascii="Arial" w:hAnsi="Arial" w:cs="Arial"/>
                <w:color w:val="000000"/>
                <w:sz w:val="18"/>
                <w:szCs w:val="18"/>
              </w:rPr>
              <w:t>Target</w:t>
            </w:r>
          </w:p>
        </w:tc>
        <w:tc>
          <w:tcPr>
            <w:tcW w:w="1417" w:type="dxa"/>
            <w:tcBorders>
              <w:top w:val="nil"/>
              <w:left w:val="nil"/>
              <w:right w:val="single" w:color="000000" w:sz="4" w:space="0"/>
            </w:tcBorders>
            <w:shd w:val="clear" w:color="auto" w:fill="E5B9B7"/>
            <w:vAlign w:val="center"/>
          </w:tcPr>
          <w:p w:rsidRPr="00512573" w:rsidR="00185887" w:rsidP="000E40A2" w:rsidRDefault="00185887" w14:paraId="5E20624E" w14:textId="77777777">
            <w:pPr>
              <w:spacing w:before="60" w:after="60"/>
              <w:jc w:val="center"/>
              <w:rPr>
                <w:color w:val="000000"/>
                <w:sz w:val="18"/>
                <w:szCs w:val="18"/>
              </w:rPr>
            </w:pPr>
            <w:r w:rsidRPr="00512573">
              <w:rPr>
                <w:rFonts w:ascii="Arial" w:hAnsi="Arial" w:cs="Arial"/>
                <w:color w:val="000000"/>
                <w:sz w:val="18"/>
                <w:szCs w:val="18"/>
              </w:rPr>
              <w:t>100%</w:t>
            </w:r>
          </w:p>
        </w:tc>
        <w:tc>
          <w:tcPr>
            <w:tcW w:w="1986" w:type="dxa"/>
            <w:tcBorders>
              <w:top w:val="nil"/>
              <w:left w:val="nil"/>
              <w:right w:val="single" w:color="000000" w:sz="8" w:space="0"/>
            </w:tcBorders>
            <w:shd w:val="clear" w:color="auto" w:fill="E5B9B7"/>
            <w:vAlign w:val="center"/>
          </w:tcPr>
          <w:p w:rsidRPr="00512573" w:rsidR="00185887" w:rsidP="000E40A2" w:rsidRDefault="00185887" w14:paraId="1B68405A" w14:textId="77777777">
            <w:pPr>
              <w:spacing w:before="60" w:after="60"/>
              <w:jc w:val="center"/>
              <w:rPr>
                <w:color w:val="000000"/>
                <w:sz w:val="18"/>
                <w:szCs w:val="18"/>
              </w:rPr>
            </w:pPr>
            <w:r w:rsidRPr="00512573">
              <w:rPr>
                <w:rFonts w:ascii="Arial" w:hAnsi="Arial" w:cs="Arial"/>
                <w:color w:val="000000"/>
                <w:sz w:val="18"/>
                <w:szCs w:val="18"/>
              </w:rPr>
              <w:t>0</w:t>
            </w:r>
          </w:p>
        </w:tc>
      </w:tr>
      <w:tr w:rsidRPr="00512573" w:rsidR="000E40A2" w:rsidTr="000C69DA" w14:paraId="363043BE" w14:textId="77777777">
        <w:trPr>
          <w:trHeight w:val="922"/>
        </w:trPr>
        <w:tc>
          <w:tcPr>
            <w:tcW w:w="709" w:type="dxa"/>
            <w:vMerge/>
            <w:shd w:val="clear" w:color="auto" w:fill="E5B9B7"/>
            <w:tcMar>
              <w:top w:w="100" w:type="dxa"/>
              <w:left w:w="100" w:type="dxa"/>
              <w:bottom w:w="100" w:type="dxa"/>
              <w:right w:w="100" w:type="dxa"/>
            </w:tcMar>
            <w:vAlign w:val="center"/>
          </w:tcPr>
          <w:p w:rsidR="007F0E6B" w:rsidP="000E40A2" w:rsidRDefault="007F0E6B" w14:paraId="134CB419"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7F0E6B" w:rsidP="000E40A2" w:rsidRDefault="007F0E6B" w14:paraId="00A5E4B9" w14:textId="77777777">
            <w:pPr>
              <w:spacing w:before="60" w:after="60"/>
            </w:pPr>
          </w:p>
        </w:tc>
        <w:tc>
          <w:tcPr>
            <w:tcW w:w="3543" w:type="dxa"/>
            <w:vMerge/>
            <w:shd w:val="clear" w:color="auto" w:fill="E6B8B7"/>
            <w:tcMar>
              <w:top w:w="100" w:type="dxa"/>
              <w:left w:w="100" w:type="dxa"/>
              <w:bottom w:w="100" w:type="dxa"/>
              <w:right w:w="100" w:type="dxa"/>
            </w:tcMar>
            <w:vAlign w:val="center"/>
          </w:tcPr>
          <w:p w:rsidRPr="00512573" w:rsidR="007F0E6B" w:rsidP="000E40A2" w:rsidRDefault="007F0E6B" w14:paraId="7744452D" w14:textId="77777777">
            <w:pPr>
              <w:pStyle w:val="ListParagraph"/>
              <w:numPr>
                <w:ilvl w:val="2"/>
                <w:numId w:val="36"/>
              </w:numPr>
              <w:pBdr>
                <w:top w:val="nil"/>
                <w:left w:val="nil"/>
                <w:bottom w:val="nil"/>
                <w:right w:val="nil"/>
                <w:between w:val="nil"/>
              </w:pBdr>
              <w:tabs>
                <w:tab w:val="clear" w:pos="0"/>
                <w:tab w:val="clear" w:pos="720"/>
              </w:tabs>
              <w:spacing w:before="60" w:after="60"/>
              <w:ind w:left="471" w:hanging="425"/>
              <w:contextualSpacing w:val="0"/>
              <w:rPr>
                <w:sz w:val="18"/>
                <w:szCs w:val="18"/>
              </w:rPr>
            </w:pPr>
          </w:p>
        </w:tc>
        <w:tc>
          <w:tcPr>
            <w:tcW w:w="3119" w:type="dxa"/>
            <w:vMerge/>
            <w:shd w:val="clear" w:color="auto" w:fill="E6B8B7"/>
            <w:tcMar>
              <w:top w:w="100" w:type="dxa"/>
              <w:left w:w="100" w:type="dxa"/>
              <w:bottom w:w="100" w:type="dxa"/>
              <w:right w:w="100" w:type="dxa"/>
            </w:tcMar>
            <w:vAlign w:val="center"/>
          </w:tcPr>
          <w:p w:rsidRPr="00512573" w:rsidR="007F0E6B" w:rsidP="000E40A2" w:rsidRDefault="007F0E6B" w14:paraId="111EC37E" w14:textId="77777777">
            <w:pPr>
              <w:spacing w:before="60" w:after="60"/>
              <w:rPr>
                <w:sz w:val="18"/>
                <w:szCs w:val="18"/>
              </w:rPr>
            </w:pPr>
          </w:p>
        </w:tc>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643E6641" w14:textId="77777777">
            <w:pPr>
              <w:spacing w:before="60" w:after="60"/>
              <w:jc w:val="center"/>
              <w:rPr>
                <w:sz w:val="18"/>
                <w:szCs w:val="18"/>
              </w:rPr>
            </w:pPr>
          </w:p>
        </w:tc>
        <w:tc>
          <w:tcPr>
            <w:tcW w:w="708" w:type="dxa"/>
            <w:vMerge/>
            <w:shd w:val="clear" w:color="auto" w:fill="E6B8B7"/>
            <w:tcMar>
              <w:top w:w="100" w:type="dxa"/>
              <w:left w:w="100" w:type="dxa"/>
              <w:bottom w:w="100" w:type="dxa"/>
              <w:right w:w="100" w:type="dxa"/>
            </w:tcMar>
            <w:vAlign w:val="center"/>
          </w:tcPr>
          <w:p w:rsidRPr="00512573" w:rsidR="007F0E6B" w:rsidP="000E40A2" w:rsidRDefault="007F0E6B" w14:paraId="48E5AF45" w14:textId="77777777">
            <w:pPr>
              <w:spacing w:before="60" w:after="60"/>
              <w:jc w:val="center"/>
              <w:rPr>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2E81B3DF" w14:textId="77777777">
            <w:pPr>
              <w:spacing w:before="60" w:after="60"/>
              <w:jc w:val="center"/>
              <w:rPr>
                <w:color w:val="000000"/>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40DE48A1" w14:textId="77777777">
            <w:pPr>
              <w:spacing w:before="60" w:after="60"/>
              <w:jc w:val="center"/>
              <w:rPr>
                <w:color w:val="000000"/>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2A95216E" w14:textId="77777777">
            <w:pPr>
              <w:spacing w:before="60" w:after="60"/>
              <w:jc w:val="center"/>
              <w:rPr>
                <w:color w:val="000000"/>
                <w:sz w:val="18"/>
                <w:szCs w:val="18"/>
              </w:rPr>
            </w:pPr>
            <w:r>
              <w:rPr>
                <w:rFonts w:ascii="Arial" w:hAnsi="Arial" w:cs="Arial"/>
                <w:color w:val="000000"/>
                <w:sz w:val="18"/>
                <w:szCs w:val="18"/>
              </w:rPr>
              <w:t>1</w:t>
            </w:r>
          </w:p>
        </w:tc>
      </w:tr>
      <w:tr w:rsidRPr="00512573" w:rsidR="000E40A2" w:rsidTr="000C69DA" w14:paraId="27171E34" w14:textId="77777777">
        <w:trPr>
          <w:trHeight w:val="1200"/>
        </w:trPr>
        <w:tc>
          <w:tcPr>
            <w:tcW w:w="709" w:type="dxa"/>
            <w:vMerge/>
            <w:shd w:val="clear" w:color="auto" w:fill="E5B9B7"/>
            <w:tcMar>
              <w:top w:w="100" w:type="dxa"/>
              <w:left w:w="100" w:type="dxa"/>
              <w:bottom w:w="100" w:type="dxa"/>
              <w:right w:w="100" w:type="dxa"/>
            </w:tcMar>
            <w:vAlign w:val="center"/>
          </w:tcPr>
          <w:p w:rsidR="007F0E6B" w:rsidP="000E40A2" w:rsidRDefault="007F0E6B" w14:paraId="74A38E23"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7F0E6B" w:rsidP="000E40A2" w:rsidRDefault="007F0E6B" w14:paraId="4190C4CF" w14:textId="77777777">
            <w:pPr>
              <w:spacing w:before="60" w:after="60"/>
            </w:pPr>
          </w:p>
        </w:tc>
        <w:tc>
          <w:tcPr>
            <w:tcW w:w="3543" w:type="dxa"/>
            <w:vMerge/>
            <w:shd w:val="clear" w:color="auto" w:fill="E6B8B7"/>
            <w:tcMar>
              <w:top w:w="100" w:type="dxa"/>
              <w:left w:w="100" w:type="dxa"/>
              <w:bottom w:w="100" w:type="dxa"/>
              <w:right w:w="100" w:type="dxa"/>
            </w:tcMar>
            <w:vAlign w:val="center"/>
          </w:tcPr>
          <w:p w:rsidRPr="00512573" w:rsidR="007F0E6B" w:rsidP="000E40A2" w:rsidRDefault="007F0E6B" w14:paraId="69DB08D9" w14:textId="77777777">
            <w:pPr>
              <w:pStyle w:val="ListParagraph"/>
              <w:numPr>
                <w:ilvl w:val="2"/>
                <w:numId w:val="36"/>
              </w:numPr>
              <w:pBdr>
                <w:top w:val="nil"/>
                <w:left w:val="nil"/>
                <w:bottom w:val="nil"/>
                <w:right w:val="nil"/>
                <w:between w:val="nil"/>
              </w:pBdr>
              <w:tabs>
                <w:tab w:val="clear" w:pos="0"/>
                <w:tab w:val="clear" w:pos="720"/>
              </w:tabs>
              <w:spacing w:before="60" w:after="60"/>
              <w:ind w:left="471" w:hanging="425"/>
              <w:contextualSpacing w:val="0"/>
              <w:rPr>
                <w:sz w:val="18"/>
                <w:szCs w:val="18"/>
              </w:rPr>
            </w:pPr>
          </w:p>
        </w:tc>
        <w:tc>
          <w:tcPr>
            <w:tcW w:w="3119" w:type="dxa"/>
            <w:vMerge/>
            <w:shd w:val="clear" w:color="auto" w:fill="E6B8B7"/>
            <w:tcMar>
              <w:top w:w="100" w:type="dxa"/>
              <w:left w:w="100" w:type="dxa"/>
              <w:bottom w:w="100" w:type="dxa"/>
              <w:right w:w="100" w:type="dxa"/>
            </w:tcMar>
            <w:vAlign w:val="center"/>
          </w:tcPr>
          <w:p w:rsidRPr="00512573" w:rsidR="007F0E6B" w:rsidP="000E40A2" w:rsidRDefault="007F0E6B" w14:paraId="12EF49E5" w14:textId="77777777">
            <w:pPr>
              <w:spacing w:before="60" w:after="60"/>
              <w:rPr>
                <w:sz w:val="18"/>
                <w:szCs w:val="18"/>
              </w:rPr>
            </w:pPr>
          </w:p>
        </w:tc>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00F2A099" w14:textId="77777777">
            <w:pPr>
              <w:spacing w:before="60" w:after="60"/>
              <w:jc w:val="center"/>
              <w:rPr>
                <w:sz w:val="18"/>
                <w:szCs w:val="18"/>
              </w:rPr>
            </w:pPr>
          </w:p>
        </w:tc>
        <w:tc>
          <w:tcPr>
            <w:tcW w:w="708" w:type="dxa"/>
            <w:vMerge/>
            <w:shd w:val="clear" w:color="auto" w:fill="E6B8B7"/>
            <w:tcMar>
              <w:top w:w="100" w:type="dxa"/>
              <w:left w:w="100" w:type="dxa"/>
              <w:bottom w:w="100" w:type="dxa"/>
              <w:right w:w="100" w:type="dxa"/>
            </w:tcMar>
            <w:vAlign w:val="center"/>
          </w:tcPr>
          <w:p w:rsidRPr="00512573" w:rsidR="007F0E6B" w:rsidP="000E40A2" w:rsidRDefault="007F0E6B" w14:paraId="7707CF37" w14:textId="77777777">
            <w:pPr>
              <w:spacing w:before="60" w:after="60"/>
              <w:jc w:val="center"/>
              <w:rPr>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01A575AF" w14:textId="77777777">
            <w:pPr>
              <w:spacing w:before="60" w:after="60"/>
              <w:jc w:val="center"/>
              <w:rPr>
                <w:color w:val="000000"/>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43A06D9A" w14:textId="77777777">
            <w:pPr>
              <w:spacing w:before="60" w:after="60"/>
              <w:jc w:val="center"/>
              <w:rPr>
                <w:color w:val="000000"/>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7C997B2B" w14:textId="77777777">
            <w:pPr>
              <w:spacing w:before="60" w:after="60"/>
              <w:jc w:val="center"/>
              <w:rPr>
                <w:color w:val="000000"/>
                <w:sz w:val="18"/>
                <w:szCs w:val="18"/>
              </w:rPr>
            </w:pPr>
            <w:r>
              <w:rPr>
                <w:rFonts w:ascii="Arial" w:hAnsi="Arial" w:cs="Arial"/>
                <w:color w:val="000000"/>
                <w:sz w:val="18"/>
                <w:szCs w:val="18"/>
              </w:rPr>
              <w:t>3</w:t>
            </w:r>
          </w:p>
        </w:tc>
      </w:tr>
      <w:tr w:rsidRPr="00512573" w:rsidR="000E40A2" w:rsidTr="000C69DA" w14:paraId="4F8ADF2A" w14:textId="77777777">
        <w:trPr>
          <w:trHeight w:val="829"/>
        </w:trPr>
        <w:tc>
          <w:tcPr>
            <w:tcW w:w="709" w:type="dxa"/>
            <w:vMerge/>
            <w:shd w:val="clear" w:color="auto" w:fill="E5B9B7"/>
            <w:tcMar>
              <w:top w:w="100" w:type="dxa"/>
              <w:left w:w="100" w:type="dxa"/>
              <w:bottom w:w="100" w:type="dxa"/>
              <w:right w:w="100" w:type="dxa"/>
            </w:tcMar>
            <w:vAlign w:val="center"/>
          </w:tcPr>
          <w:p w:rsidR="007F0E6B" w:rsidP="000E40A2" w:rsidRDefault="007F0E6B" w14:paraId="3CEE74DA"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7F0E6B" w:rsidP="000E40A2" w:rsidRDefault="007F0E6B" w14:paraId="23059F5F" w14:textId="77777777">
            <w:pPr>
              <w:spacing w:before="60" w:after="60"/>
            </w:pPr>
          </w:p>
        </w:tc>
        <w:tc>
          <w:tcPr>
            <w:tcW w:w="3543" w:type="dxa"/>
            <w:vMerge/>
            <w:shd w:val="clear" w:color="auto" w:fill="E6B8B7"/>
            <w:tcMar>
              <w:top w:w="100" w:type="dxa"/>
              <w:left w:w="100" w:type="dxa"/>
              <w:bottom w:w="100" w:type="dxa"/>
              <w:right w:w="100" w:type="dxa"/>
            </w:tcMar>
            <w:vAlign w:val="center"/>
          </w:tcPr>
          <w:p w:rsidRPr="00512573" w:rsidR="007F0E6B" w:rsidP="000E40A2" w:rsidRDefault="007F0E6B" w14:paraId="29BFC0A0" w14:textId="77777777">
            <w:pPr>
              <w:pStyle w:val="ListParagraph"/>
              <w:numPr>
                <w:ilvl w:val="2"/>
                <w:numId w:val="36"/>
              </w:numPr>
              <w:pBdr>
                <w:top w:val="nil"/>
                <w:left w:val="nil"/>
                <w:bottom w:val="nil"/>
                <w:right w:val="nil"/>
                <w:between w:val="nil"/>
              </w:pBdr>
              <w:tabs>
                <w:tab w:val="clear" w:pos="0"/>
                <w:tab w:val="clear" w:pos="720"/>
              </w:tabs>
              <w:spacing w:before="60" w:after="60"/>
              <w:ind w:left="471" w:hanging="425"/>
              <w:contextualSpacing w:val="0"/>
              <w:rPr>
                <w:sz w:val="18"/>
                <w:szCs w:val="18"/>
              </w:rPr>
            </w:pPr>
          </w:p>
        </w:tc>
        <w:tc>
          <w:tcPr>
            <w:tcW w:w="3119" w:type="dxa"/>
            <w:vMerge/>
            <w:shd w:val="clear" w:color="auto" w:fill="E6B8B7"/>
            <w:tcMar>
              <w:top w:w="100" w:type="dxa"/>
              <w:left w:w="100" w:type="dxa"/>
              <w:bottom w:w="100" w:type="dxa"/>
              <w:right w:w="100" w:type="dxa"/>
            </w:tcMar>
            <w:vAlign w:val="center"/>
          </w:tcPr>
          <w:p w:rsidRPr="00512573" w:rsidR="007F0E6B" w:rsidP="000E40A2" w:rsidRDefault="007F0E6B" w14:paraId="3C4D8E0C" w14:textId="77777777">
            <w:pPr>
              <w:spacing w:before="60" w:after="60"/>
              <w:rPr>
                <w:sz w:val="18"/>
                <w:szCs w:val="18"/>
              </w:rPr>
            </w:pPr>
          </w:p>
        </w:tc>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064F269F" w14:textId="77777777">
            <w:pPr>
              <w:spacing w:before="60" w:after="60"/>
              <w:jc w:val="center"/>
              <w:rPr>
                <w:sz w:val="18"/>
                <w:szCs w:val="18"/>
              </w:rPr>
            </w:pPr>
          </w:p>
        </w:tc>
        <w:tc>
          <w:tcPr>
            <w:tcW w:w="708" w:type="dxa"/>
            <w:vMerge/>
            <w:shd w:val="clear" w:color="auto" w:fill="E6B8B7"/>
            <w:tcMar>
              <w:top w:w="100" w:type="dxa"/>
              <w:left w:w="100" w:type="dxa"/>
              <w:bottom w:w="100" w:type="dxa"/>
              <w:right w:w="100" w:type="dxa"/>
            </w:tcMar>
            <w:vAlign w:val="center"/>
          </w:tcPr>
          <w:p w:rsidRPr="00512573" w:rsidR="007F0E6B" w:rsidP="000E40A2" w:rsidRDefault="007F0E6B" w14:paraId="25896772" w14:textId="77777777">
            <w:pPr>
              <w:spacing w:before="60" w:after="60"/>
              <w:jc w:val="center"/>
              <w:rPr>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23525768" w14:textId="77777777">
            <w:pPr>
              <w:spacing w:before="60" w:after="60"/>
              <w:jc w:val="center"/>
              <w:rPr>
                <w:color w:val="000000"/>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28F00634" w14:textId="77777777">
            <w:pPr>
              <w:spacing w:before="60" w:after="60"/>
              <w:jc w:val="center"/>
              <w:rPr>
                <w:color w:val="000000"/>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1B2AAF11" w14:textId="77777777">
            <w:pPr>
              <w:spacing w:before="60" w:after="60"/>
              <w:jc w:val="center"/>
              <w:rPr>
                <w:color w:val="000000"/>
                <w:sz w:val="18"/>
                <w:szCs w:val="18"/>
              </w:rPr>
            </w:pPr>
            <w:r>
              <w:rPr>
                <w:rFonts w:ascii="Arial" w:hAnsi="Arial" w:cs="Arial"/>
                <w:color w:val="000000"/>
                <w:sz w:val="18"/>
                <w:szCs w:val="18"/>
              </w:rPr>
              <w:t>7</w:t>
            </w:r>
          </w:p>
        </w:tc>
      </w:tr>
      <w:tr w:rsidRPr="00512573" w:rsidR="000E40A2" w:rsidTr="000C69DA" w14:paraId="59FBCC3F" w14:textId="77777777">
        <w:trPr>
          <w:trHeight w:val="829"/>
        </w:trPr>
        <w:tc>
          <w:tcPr>
            <w:tcW w:w="709" w:type="dxa"/>
            <w:vMerge/>
            <w:shd w:val="clear" w:color="auto" w:fill="E5B9B7"/>
            <w:tcMar>
              <w:top w:w="100" w:type="dxa"/>
              <w:left w:w="100" w:type="dxa"/>
              <w:bottom w:w="100" w:type="dxa"/>
              <w:right w:w="100" w:type="dxa"/>
            </w:tcMar>
            <w:vAlign w:val="center"/>
          </w:tcPr>
          <w:p w:rsidR="007F0E6B" w:rsidP="000E40A2" w:rsidRDefault="007F0E6B" w14:paraId="1DA02CBF"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7F0E6B" w:rsidP="000E40A2" w:rsidRDefault="007F0E6B" w14:paraId="24E150BD" w14:textId="77777777">
            <w:pPr>
              <w:spacing w:before="60" w:after="60"/>
            </w:pPr>
          </w:p>
        </w:tc>
        <w:tc>
          <w:tcPr>
            <w:tcW w:w="3543" w:type="dxa"/>
            <w:vMerge/>
            <w:shd w:val="clear" w:color="auto" w:fill="E6B8B7"/>
            <w:tcMar>
              <w:top w:w="100" w:type="dxa"/>
              <w:left w:w="100" w:type="dxa"/>
              <w:bottom w:w="100" w:type="dxa"/>
              <w:right w:w="100" w:type="dxa"/>
            </w:tcMar>
            <w:vAlign w:val="center"/>
          </w:tcPr>
          <w:p w:rsidRPr="00512573" w:rsidR="007F0E6B" w:rsidP="000E40A2" w:rsidRDefault="007F0E6B" w14:paraId="72E322B9" w14:textId="77777777">
            <w:pPr>
              <w:pStyle w:val="ListParagraph"/>
              <w:numPr>
                <w:ilvl w:val="2"/>
                <w:numId w:val="36"/>
              </w:numPr>
              <w:pBdr>
                <w:top w:val="nil"/>
                <w:left w:val="nil"/>
                <w:bottom w:val="nil"/>
                <w:right w:val="nil"/>
                <w:between w:val="nil"/>
              </w:pBdr>
              <w:tabs>
                <w:tab w:val="clear" w:pos="0"/>
                <w:tab w:val="clear" w:pos="720"/>
              </w:tabs>
              <w:spacing w:before="60" w:after="60"/>
              <w:ind w:left="471" w:hanging="425"/>
              <w:contextualSpacing w:val="0"/>
              <w:rPr>
                <w:sz w:val="18"/>
                <w:szCs w:val="18"/>
              </w:rPr>
            </w:pPr>
          </w:p>
        </w:tc>
        <w:tc>
          <w:tcPr>
            <w:tcW w:w="3119" w:type="dxa"/>
            <w:vMerge/>
            <w:shd w:val="clear" w:color="auto" w:fill="E6B8B7"/>
            <w:tcMar>
              <w:top w:w="100" w:type="dxa"/>
              <w:left w:w="100" w:type="dxa"/>
              <w:bottom w:w="100" w:type="dxa"/>
              <w:right w:w="100" w:type="dxa"/>
            </w:tcMar>
            <w:vAlign w:val="center"/>
          </w:tcPr>
          <w:p w:rsidRPr="00512573" w:rsidR="007F0E6B" w:rsidP="000E40A2" w:rsidRDefault="007F0E6B" w14:paraId="0EB7F8AA" w14:textId="77777777">
            <w:pPr>
              <w:spacing w:before="60" w:after="60"/>
              <w:rPr>
                <w:sz w:val="18"/>
                <w:szCs w:val="18"/>
              </w:rPr>
            </w:pPr>
          </w:p>
        </w:tc>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42CB4323" w14:textId="77777777">
            <w:pPr>
              <w:spacing w:before="60" w:after="60"/>
              <w:jc w:val="center"/>
              <w:rPr>
                <w:sz w:val="18"/>
                <w:szCs w:val="18"/>
              </w:rPr>
            </w:pPr>
          </w:p>
        </w:tc>
        <w:tc>
          <w:tcPr>
            <w:tcW w:w="708" w:type="dxa"/>
            <w:vMerge/>
            <w:shd w:val="clear" w:color="auto" w:fill="E6B8B7"/>
            <w:tcMar>
              <w:top w:w="100" w:type="dxa"/>
              <w:left w:w="100" w:type="dxa"/>
              <w:bottom w:w="100" w:type="dxa"/>
              <w:right w:w="100" w:type="dxa"/>
            </w:tcMar>
            <w:vAlign w:val="center"/>
          </w:tcPr>
          <w:p w:rsidRPr="00512573" w:rsidR="007F0E6B" w:rsidP="000E40A2" w:rsidRDefault="007F0E6B" w14:paraId="0ADB6418" w14:textId="77777777">
            <w:pPr>
              <w:spacing w:before="60" w:after="60"/>
              <w:jc w:val="center"/>
              <w:rPr>
                <w:sz w:val="18"/>
                <w:szCs w:val="18"/>
              </w:rPr>
            </w:pPr>
          </w:p>
        </w:tc>
        <w:tc>
          <w:tcPr>
            <w:tcW w:w="1418" w:type="dxa"/>
            <w:tcBorders>
              <w:top w:val="single" w:color="000000" w:sz="4" w:space="0"/>
              <w:left w:val="nil"/>
              <w:bottom w:val="single" w:color="auto"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1D9BA00C" w14:textId="77777777">
            <w:pPr>
              <w:spacing w:before="60" w:after="60"/>
              <w:jc w:val="center"/>
              <w:rPr>
                <w:color w:val="000000"/>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7657B017" w14:textId="77777777">
            <w:pPr>
              <w:spacing w:before="60" w:after="60"/>
              <w:jc w:val="center"/>
              <w:rPr>
                <w:color w:val="000000"/>
                <w:sz w:val="18"/>
                <w:szCs w:val="18"/>
              </w:rPr>
            </w:pPr>
            <w:r w:rsidRPr="00512573">
              <w:rPr>
                <w:rFonts w:ascii="Arial" w:hAnsi="Arial" w:cs="Arial"/>
                <w:color w:val="000000"/>
                <w:sz w:val="18"/>
                <w:szCs w:val="18"/>
              </w:rPr>
              <w:t>&lt;96%</w:t>
            </w:r>
          </w:p>
        </w:tc>
        <w:tc>
          <w:tcPr>
            <w:tcW w:w="1986" w:type="dxa"/>
            <w:tcBorders>
              <w:top w:val="single" w:color="000000" w:sz="4" w:space="0"/>
              <w:left w:val="nil"/>
              <w:bottom w:val="single" w:color="auto" w:sz="4" w:space="0"/>
              <w:right w:val="single" w:color="000000" w:sz="8" w:space="0"/>
            </w:tcBorders>
            <w:shd w:val="clear" w:color="auto" w:fill="E5B9B7"/>
            <w:vAlign w:val="center"/>
          </w:tcPr>
          <w:p w:rsidRPr="00512573" w:rsidR="007F0E6B" w:rsidP="000E40A2" w:rsidRDefault="007F0E6B" w14:paraId="1D0B6A5A" w14:textId="77777777">
            <w:pPr>
              <w:spacing w:before="60" w:after="60"/>
              <w:jc w:val="center"/>
              <w:rPr>
                <w:color w:val="000000"/>
                <w:sz w:val="18"/>
                <w:szCs w:val="18"/>
              </w:rPr>
            </w:pPr>
            <w:r w:rsidRPr="00512573">
              <w:rPr>
                <w:rFonts w:ascii="Arial" w:hAnsi="Arial" w:cs="Arial"/>
                <w:color w:val="000000"/>
                <w:sz w:val="18"/>
                <w:szCs w:val="18"/>
              </w:rPr>
              <w:t>1</w:t>
            </w:r>
            <w:r>
              <w:rPr>
                <w:rFonts w:ascii="Arial" w:hAnsi="Arial" w:cs="Arial"/>
                <w:color w:val="000000"/>
                <w:sz w:val="18"/>
                <w:szCs w:val="18"/>
              </w:rPr>
              <w:t>1</w:t>
            </w:r>
          </w:p>
        </w:tc>
      </w:tr>
      <w:tr w:rsidRPr="00512573" w:rsidR="000E40A2" w:rsidTr="000C69DA" w14:paraId="1CECD37A" w14:textId="77777777">
        <w:trPr>
          <w:trHeight w:val="268"/>
        </w:trPr>
        <w:tc>
          <w:tcPr>
            <w:tcW w:w="709" w:type="dxa"/>
            <w:vMerge/>
            <w:shd w:val="clear" w:color="auto" w:fill="E5B9B7"/>
            <w:tcMar>
              <w:top w:w="100" w:type="dxa"/>
              <w:left w:w="100" w:type="dxa"/>
              <w:bottom w:w="100" w:type="dxa"/>
              <w:right w:w="100" w:type="dxa"/>
            </w:tcMar>
            <w:vAlign w:val="center"/>
          </w:tcPr>
          <w:p w:rsidR="00185887" w:rsidP="000E40A2" w:rsidRDefault="00185887" w14:paraId="2BD766A7"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185887" w:rsidP="000E40A2" w:rsidRDefault="00185887" w14:paraId="0189DF60" w14:textId="77777777">
            <w:pPr>
              <w:spacing w:before="60" w:after="60"/>
            </w:pPr>
          </w:p>
        </w:tc>
        <w:tc>
          <w:tcPr>
            <w:tcW w:w="3543" w:type="dxa"/>
            <w:vMerge w:val="restart"/>
            <w:shd w:val="clear" w:color="auto" w:fill="E6B8B7"/>
            <w:tcMar>
              <w:top w:w="100" w:type="dxa"/>
              <w:left w:w="100" w:type="dxa"/>
              <w:bottom w:w="100" w:type="dxa"/>
              <w:right w:w="100" w:type="dxa"/>
            </w:tcMar>
            <w:vAlign w:val="center"/>
          </w:tcPr>
          <w:p w:rsidRPr="00185887" w:rsidR="00185887" w:rsidP="000E40A2" w:rsidRDefault="00185887" w14:paraId="214B1D06" w14:textId="77777777">
            <w:pPr>
              <w:pStyle w:val="ListParagraph"/>
              <w:pBdr>
                <w:top w:val="nil"/>
                <w:left w:val="nil"/>
                <w:bottom w:val="nil"/>
                <w:right w:val="nil"/>
                <w:between w:val="nil"/>
              </w:pBdr>
              <w:tabs>
                <w:tab w:val="clear" w:pos="0"/>
                <w:tab w:val="clear" w:pos="720"/>
              </w:tabs>
              <w:spacing w:before="60" w:after="60"/>
              <w:ind w:left="45"/>
              <w:contextualSpacing w:val="0"/>
              <w:rPr>
                <w:rFonts w:ascii="Arial" w:hAnsi="Arial" w:cs="Arial"/>
                <w:sz w:val="18"/>
                <w:szCs w:val="18"/>
              </w:rPr>
            </w:pPr>
            <w:r w:rsidRPr="00185887">
              <w:rPr>
                <w:rFonts w:ascii="Arial" w:hAnsi="Arial" w:cs="Arial"/>
                <w:sz w:val="18"/>
                <w:szCs w:val="18"/>
              </w:rPr>
              <w:t xml:space="preserve">The </w:t>
            </w:r>
            <w:r>
              <w:rPr>
                <w:rFonts w:ascii="Arial" w:hAnsi="Arial" w:cs="Arial"/>
                <w:sz w:val="18"/>
                <w:szCs w:val="18"/>
              </w:rPr>
              <w:t xml:space="preserve">Supplier shall undertake the various notifications, </w:t>
            </w:r>
            <w:r w:rsidRPr="00185887">
              <w:rPr>
                <w:rFonts w:ascii="Arial" w:hAnsi="Arial" w:cs="Arial"/>
                <w:sz w:val="18"/>
                <w:szCs w:val="18"/>
              </w:rPr>
              <w:t xml:space="preserve">via secure email, </w:t>
            </w:r>
            <w:r>
              <w:rPr>
                <w:rFonts w:ascii="Arial" w:hAnsi="Arial" w:cs="Arial"/>
                <w:sz w:val="18"/>
                <w:szCs w:val="18"/>
              </w:rPr>
              <w:t>to the relevant RMPP Administrator(s)</w:t>
            </w:r>
            <w:r w:rsidR="00CE06FD">
              <w:rPr>
                <w:rFonts w:ascii="Arial" w:hAnsi="Arial" w:cs="Arial"/>
                <w:sz w:val="18"/>
                <w:szCs w:val="18"/>
              </w:rPr>
              <w:t>.</w:t>
            </w:r>
          </w:p>
        </w:tc>
        <w:tc>
          <w:tcPr>
            <w:tcW w:w="3119" w:type="dxa"/>
            <w:vMerge w:val="restart"/>
            <w:shd w:val="clear" w:color="auto" w:fill="E6B8B7"/>
            <w:tcMar>
              <w:top w:w="100" w:type="dxa"/>
              <w:left w:w="100" w:type="dxa"/>
              <w:bottom w:w="100" w:type="dxa"/>
              <w:right w:w="100" w:type="dxa"/>
            </w:tcMar>
            <w:vAlign w:val="center"/>
          </w:tcPr>
          <w:p w:rsidRPr="00185887" w:rsidR="00185887" w:rsidP="000E40A2" w:rsidRDefault="00185887" w14:paraId="59A53D08" w14:textId="77777777">
            <w:pPr>
              <w:spacing w:before="60" w:after="60"/>
              <w:rPr>
                <w:rFonts w:ascii="Arial" w:hAnsi="Arial" w:cs="Arial"/>
                <w:sz w:val="18"/>
                <w:szCs w:val="18"/>
              </w:rPr>
            </w:pPr>
            <w:r w:rsidRPr="00185887">
              <w:rPr>
                <w:rFonts w:ascii="Arial" w:hAnsi="Arial" w:cs="Arial"/>
                <w:sz w:val="18"/>
                <w:szCs w:val="18"/>
              </w:rPr>
              <w:t>Within one (1) day</w:t>
            </w:r>
            <w:r>
              <w:rPr>
                <w:rFonts w:ascii="Arial" w:hAnsi="Arial" w:cs="Arial"/>
                <w:sz w:val="18"/>
                <w:szCs w:val="18"/>
              </w:rPr>
              <w:t xml:space="preserve"> of the relevant trigger</w:t>
            </w:r>
            <w:r w:rsidR="00CE06FD">
              <w:rPr>
                <w:rFonts w:ascii="Arial" w:hAnsi="Arial" w:cs="Arial"/>
                <w:sz w:val="18"/>
                <w:szCs w:val="18"/>
              </w:rPr>
              <w:t xml:space="preserve"> for each such notification</w:t>
            </w:r>
            <w:r>
              <w:rPr>
                <w:rFonts w:ascii="Arial" w:hAnsi="Arial" w:cs="Arial"/>
                <w:sz w:val="18"/>
                <w:szCs w:val="18"/>
              </w:rPr>
              <w:t xml:space="preserve">, </w:t>
            </w:r>
            <w:r w:rsidRPr="00185887">
              <w:rPr>
                <w:rFonts w:ascii="Arial" w:hAnsi="Arial" w:cs="Arial"/>
                <w:sz w:val="18"/>
                <w:szCs w:val="18"/>
              </w:rPr>
              <w:t>as set out in Paragraph 4 of Annex C (</w:t>
            </w:r>
            <w:r w:rsidRPr="008D6F11">
              <w:rPr>
                <w:rFonts w:ascii="Arial" w:hAnsi="Arial" w:cs="Arial"/>
                <w:i/>
                <w:iCs/>
                <w:sz w:val="18"/>
                <w:szCs w:val="18"/>
              </w:rPr>
              <w:t>Requirements for Joint Member Data Interface(s) Services</w:t>
            </w:r>
            <w:r w:rsidRPr="00185887">
              <w:rPr>
                <w:rFonts w:ascii="Arial" w:hAnsi="Arial" w:cs="Arial"/>
                <w:sz w:val="18"/>
                <w:szCs w:val="18"/>
              </w:rPr>
              <w:t>).</w:t>
            </w:r>
          </w:p>
        </w:tc>
        <w:tc>
          <w:tcPr>
            <w:tcW w:w="709" w:type="dxa"/>
            <w:vMerge w:val="restart"/>
            <w:shd w:val="clear" w:color="auto" w:fill="E6B8B7"/>
            <w:tcMar>
              <w:top w:w="100" w:type="dxa"/>
              <w:left w:w="100" w:type="dxa"/>
              <w:bottom w:w="100" w:type="dxa"/>
              <w:right w:w="100" w:type="dxa"/>
            </w:tcMar>
            <w:vAlign w:val="center"/>
          </w:tcPr>
          <w:p w:rsidRPr="00185887" w:rsidR="00185887" w:rsidP="000E40A2" w:rsidRDefault="00185887" w14:paraId="332336AF" w14:textId="77777777">
            <w:pPr>
              <w:spacing w:before="60" w:after="60"/>
              <w:jc w:val="center"/>
              <w:rPr>
                <w:rFonts w:ascii="Arial" w:hAnsi="Arial" w:cs="Arial"/>
                <w:sz w:val="18"/>
                <w:szCs w:val="18"/>
              </w:rPr>
            </w:pPr>
            <w:r w:rsidRPr="00185887">
              <w:rPr>
                <w:rFonts w:ascii="Arial" w:hAnsi="Arial" w:cs="Arial"/>
                <w:sz w:val="18"/>
                <w:szCs w:val="18"/>
              </w:rPr>
              <w:t>M</w:t>
            </w:r>
          </w:p>
        </w:tc>
        <w:tc>
          <w:tcPr>
            <w:tcW w:w="708" w:type="dxa"/>
            <w:vMerge w:val="restart"/>
            <w:shd w:val="clear" w:color="auto" w:fill="E6B8B7"/>
            <w:tcMar>
              <w:top w:w="100" w:type="dxa"/>
              <w:left w:w="100" w:type="dxa"/>
              <w:bottom w:w="100" w:type="dxa"/>
              <w:right w:w="100" w:type="dxa"/>
            </w:tcMar>
            <w:vAlign w:val="center"/>
          </w:tcPr>
          <w:p w:rsidRPr="00185887" w:rsidR="00185887" w:rsidP="000E40A2" w:rsidRDefault="00185887" w14:paraId="68F5A067" w14:textId="77777777">
            <w:pPr>
              <w:spacing w:before="60" w:after="60"/>
              <w:jc w:val="center"/>
              <w:rPr>
                <w:rFonts w:ascii="Arial" w:hAnsi="Arial" w:cs="Arial"/>
                <w:sz w:val="18"/>
                <w:szCs w:val="18"/>
              </w:rPr>
            </w:pPr>
            <w:r w:rsidRPr="00185887">
              <w:rPr>
                <w:rFonts w:ascii="Arial" w:hAnsi="Arial" w:cs="Arial"/>
                <w:sz w:val="18"/>
                <w:szCs w:val="18"/>
              </w:rPr>
              <w:t>KPI</w:t>
            </w:r>
          </w:p>
        </w:tc>
        <w:tc>
          <w:tcPr>
            <w:tcW w:w="1418" w:type="dxa"/>
            <w:tcBorders>
              <w:top w:val="single" w:color="auto" w:sz="4" w:space="0"/>
              <w:left w:val="nil"/>
              <w:right w:val="single" w:color="000000" w:sz="4" w:space="0"/>
            </w:tcBorders>
            <w:shd w:val="clear" w:color="auto" w:fill="E5B9B7"/>
            <w:tcMar>
              <w:top w:w="100" w:type="dxa"/>
              <w:left w:w="100" w:type="dxa"/>
              <w:bottom w:w="100" w:type="dxa"/>
              <w:right w:w="100" w:type="dxa"/>
            </w:tcMar>
            <w:vAlign w:val="center"/>
          </w:tcPr>
          <w:p w:rsidRPr="00512573" w:rsidR="00185887" w:rsidP="000E40A2" w:rsidRDefault="00185887" w14:paraId="32177E8A" w14:textId="77777777">
            <w:pPr>
              <w:spacing w:before="60" w:after="60"/>
              <w:jc w:val="center"/>
              <w:rPr>
                <w:color w:val="000000"/>
                <w:sz w:val="18"/>
                <w:szCs w:val="18"/>
              </w:rPr>
            </w:pPr>
            <w:r w:rsidRPr="00512573">
              <w:rPr>
                <w:rFonts w:ascii="Arial" w:hAnsi="Arial" w:cs="Arial"/>
                <w:color w:val="000000"/>
                <w:sz w:val="18"/>
                <w:szCs w:val="18"/>
              </w:rPr>
              <w:t>Target</w:t>
            </w:r>
          </w:p>
        </w:tc>
        <w:tc>
          <w:tcPr>
            <w:tcW w:w="1417" w:type="dxa"/>
            <w:tcBorders>
              <w:top w:val="nil"/>
              <w:left w:val="nil"/>
              <w:right w:val="single" w:color="000000" w:sz="4" w:space="0"/>
            </w:tcBorders>
            <w:shd w:val="clear" w:color="auto" w:fill="E5B9B7"/>
            <w:vAlign w:val="center"/>
          </w:tcPr>
          <w:p w:rsidRPr="00512573" w:rsidR="00185887" w:rsidP="000E40A2" w:rsidRDefault="00185887" w14:paraId="4A5E35EB" w14:textId="77777777">
            <w:pPr>
              <w:spacing w:before="60" w:after="60"/>
              <w:jc w:val="center"/>
              <w:rPr>
                <w:color w:val="000000"/>
                <w:sz w:val="18"/>
                <w:szCs w:val="18"/>
              </w:rPr>
            </w:pPr>
            <w:r w:rsidRPr="00512573">
              <w:rPr>
                <w:rFonts w:ascii="Arial" w:hAnsi="Arial" w:cs="Arial"/>
                <w:color w:val="000000"/>
                <w:sz w:val="18"/>
                <w:szCs w:val="18"/>
              </w:rPr>
              <w:t>100%</w:t>
            </w:r>
          </w:p>
        </w:tc>
        <w:tc>
          <w:tcPr>
            <w:tcW w:w="1986" w:type="dxa"/>
            <w:tcBorders>
              <w:top w:val="nil"/>
              <w:left w:val="nil"/>
              <w:right w:val="single" w:color="000000" w:sz="8" w:space="0"/>
            </w:tcBorders>
            <w:shd w:val="clear" w:color="auto" w:fill="E5B9B7"/>
            <w:vAlign w:val="center"/>
          </w:tcPr>
          <w:p w:rsidRPr="00512573" w:rsidR="00185887" w:rsidP="000E40A2" w:rsidRDefault="00185887" w14:paraId="1B4764A5" w14:textId="77777777">
            <w:pPr>
              <w:spacing w:before="60" w:after="60"/>
              <w:jc w:val="center"/>
              <w:rPr>
                <w:color w:val="000000"/>
                <w:sz w:val="18"/>
                <w:szCs w:val="18"/>
              </w:rPr>
            </w:pPr>
            <w:r w:rsidRPr="00512573">
              <w:rPr>
                <w:rFonts w:ascii="Arial" w:hAnsi="Arial" w:cs="Arial"/>
                <w:color w:val="000000"/>
                <w:sz w:val="18"/>
                <w:szCs w:val="18"/>
              </w:rPr>
              <w:t>0</w:t>
            </w:r>
          </w:p>
        </w:tc>
      </w:tr>
      <w:tr w:rsidRPr="00512573" w:rsidR="000E40A2" w:rsidTr="000C69DA" w14:paraId="1F7C6519" w14:textId="77777777">
        <w:trPr>
          <w:trHeight w:val="268"/>
        </w:trPr>
        <w:tc>
          <w:tcPr>
            <w:tcW w:w="709" w:type="dxa"/>
            <w:vMerge/>
            <w:shd w:val="clear" w:color="auto" w:fill="E5B9B7"/>
            <w:tcMar>
              <w:top w:w="100" w:type="dxa"/>
              <w:left w:w="100" w:type="dxa"/>
              <w:bottom w:w="100" w:type="dxa"/>
              <w:right w:w="100" w:type="dxa"/>
            </w:tcMar>
            <w:vAlign w:val="center"/>
          </w:tcPr>
          <w:p w:rsidR="007F0E6B" w:rsidP="000E40A2" w:rsidRDefault="007F0E6B" w14:paraId="4479B860"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7F0E6B" w:rsidP="000E40A2" w:rsidRDefault="007F0E6B" w14:paraId="0CA3188A" w14:textId="77777777">
            <w:pPr>
              <w:spacing w:before="60" w:after="60"/>
            </w:pPr>
          </w:p>
        </w:tc>
        <w:tc>
          <w:tcPr>
            <w:tcW w:w="3543" w:type="dxa"/>
            <w:vMerge/>
            <w:shd w:val="clear" w:color="auto" w:fill="E6B8B7"/>
            <w:tcMar>
              <w:top w:w="100" w:type="dxa"/>
              <w:left w:w="100" w:type="dxa"/>
              <w:bottom w:w="100" w:type="dxa"/>
              <w:right w:w="100" w:type="dxa"/>
            </w:tcMar>
            <w:vAlign w:val="center"/>
          </w:tcPr>
          <w:p w:rsidRPr="00185887" w:rsidR="007F0E6B" w:rsidP="000E40A2" w:rsidRDefault="007F0E6B" w14:paraId="67F11B8E" w14:textId="77777777">
            <w:pPr>
              <w:pStyle w:val="ListParagraph"/>
              <w:pBdr>
                <w:top w:val="nil"/>
                <w:left w:val="nil"/>
                <w:bottom w:val="nil"/>
                <w:right w:val="nil"/>
                <w:between w:val="nil"/>
              </w:pBdr>
              <w:tabs>
                <w:tab w:val="clear" w:pos="0"/>
                <w:tab w:val="clear" w:pos="720"/>
              </w:tabs>
              <w:spacing w:before="60" w:after="60"/>
              <w:ind w:left="45"/>
              <w:contextualSpacing w:val="0"/>
              <w:rPr>
                <w:sz w:val="18"/>
                <w:szCs w:val="18"/>
              </w:rPr>
            </w:pPr>
          </w:p>
        </w:tc>
        <w:tc>
          <w:tcPr>
            <w:tcW w:w="3119" w:type="dxa"/>
            <w:vMerge/>
            <w:shd w:val="clear" w:color="auto" w:fill="E6B8B7"/>
            <w:tcMar>
              <w:top w:w="100" w:type="dxa"/>
              <w:left w:w="100" w:type="dxa"/>
              <w:bottom w:w="100" w:type="dxa"/>
              <w:right w:w="100" w:type="dxa"/>
            </w:tcMar>
            <w:vAlign w:val="center"/>
          </w:tcPr>
          <w:p w:rsidRPr="00185887" w:rsidR="007F0E6B" w:rsidP="000E40A2" w:rsidRDefault="007F0E6B" w14:paraId="27BB03FC" w14:textId="77777777">
            <w:pPr>
              <w:spacing w:before="60" w:after="60"/>
              <w:rPr>
                <w:sz w:val="18"/>
                <w:szCs w:val="18"/>
              </w:rPr>
            </w:pPr>
          </w:p>
        </w:tc>
        <w:tc>
          <w:tcPr>
            <w:tcW w:w="709" w:type="dxa"/>
            <w:vMerge/>
            <w:shd w:val="clear" w:color="auto" w:fill="E6B8B7"/>
            <w:tcMar>
              <w:top w:w="100" w:type="dxa"/>
              <w:left w:w="100" w:type="dxa"/>
              <w:bottom w:w="100" w:type="dxa"/>
              <w:right w:w="100" w:type="dxa"/>
            </w:tcMar>
            <w:vAlign w:val="center"/>
          </w:tcPr>
          <w:p w:rsidRPr="00185887" w:rsidR="007F0E6B" w:rsidP="000E40A2" w:rsidRDefault="007F0E6B" w14:paraId="4C949584" w14:textId="77777777">
            <w:pPr>
              <w:spacing w:before="60" w:after="60"/>
              <w:jc w:val="center"/>
              <w:rPr>
                <w:sz w:val="18"/>
                <w:szCs w:val="18"/>
              </w:rPr>
            </w:pPr>
          </w:p>
        </w:tc>
        <w:tc>
          <w:tcPr>
            <w:tcW w:w="708" w:type="dxa"/>
            <w:vMerge/>
            <w:shd w:val="clear" w:color="auto" w:fill="E6B8B7"/>
            <w:tcMar>
              <w:top w:w="100" w:type="dxa"/>
              <w:left w:w="100" w:type="dxa"/>
              <w:bottom w:w="100" w:type="dxa"/>
              <w:right w:w="100" w:type="dxa"/>
            </w:tcMar>
            <w:vAlign w:val="center"/>
          </w:tcPr>
          <w:p w:rsidRPr="00185887" w:rsidR="007F0E6B" w:rsidP="000E40A2" w:rsidRDefault="007F0E6B" w14:paraId="7B38C0EA" w14:textId="77777777">
            <w:pPr>
              <w:spacing w:before="60" w:after="60"/>
              <w:jc w:val="center"/>
              <w:rPr>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4B4DDAA7" w14:textId="77777777">
            <w:pPr>
              <w:spacing w:before="60" w:after="60"/>
              <w:jc w:val="center"/>
              <w:rPr>
                <w:color w:val="000000"/>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04CA0613" w14:textId="77777777">
            <w:pPr>
              <w:spacing w:before="60" w:after="60"/>
              <w:jc w:val="center"/>
              <w:rPr>
                <w:color w:val="000000"/>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5557AC5E" w14:textId="77777777">
            <w:pPr>
              <w:spacing w:before="60" w:after="60"/>
              <w:jc w:val="center"/>
              <w:rPr>
                <w:color w:val="000000"/>
                <w:sz w:val="18"/>
                <w:szCs w:val="18"/>
              </w:rPr>
            </w:pPr>
            <w:r>
              <w:rPr>
                <w:rFonts w:ascii="Arial" w:hAnsi="Arial" w:cs="Arial"/>
                <w:color w:val="000000"/>
                <w:sz w:val="18"/>
                <w:szCs w:val="18"/>
              </w:rPr>
              <w:t>1</w:t>
            </w:r>
          </w:p>
        </w:tc>
      </w:tr>
      <w:tr w:rsidRPr="00512573" w:rsidR="000E40A2" w:rsidTr="000C69DA" w14:paraId="5DD32F75" w14:textId="77777777">
        <w:trPr>
          <w:trHeight w:val="268"/>
        </w:trPr>
        <w:tc>
          <w:tcPr>
            <w:tcW w:w="709" w:type="dxa"/>
            <w:vMerge/>
            <w:shd w:val="clear" w:color="auto" w:fill="E5B9B7"/>
            <w:tcMar>
              <w:top w:w="100" w:type="dxa"/>
              <w:left w:w="100" w:type="dxa"/>
              <w:bottom w:w="100" w:type="dxa"/>
              <w:right w:w="100" w:type="dxa"/>
            </w:tcMar>
            <w:vAlign w:val="center"/>
          </w:tcPr>
          <w:p w:rsidR="007F0E6B" w:rsidP="000E40A2" w:rsidRDefault="007F0E6B" w14:paraId="023F267C"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7F0E6B" w:rsidP="000E40A2" w:rsidRDefault="007F0E6B" w14:paraId="4BB41194" w14:textId="77777777">
            <w:pPr>
              <w:spacing w:before="60" w:after="60"/>
            </w:pPr>
          </w:p>
        </w:tc>
        <w:tc>
          <w:tcPr>
            <w:tcW w:w="3543" w:type="dxa"/>
            <w:vMerge/>
            <w:shd w:val="clear" w:color="auto" w:fill="E6B8B7"/>
            <w:tcMar>
              <w:top w:w="100" w:type="dxa"/>
              <w:left w:w="100" w:type="dxa"/>
              <w:bottom w:w="100" w:type="dxa"/>
              <w:right w:w="100" w:type="dxa"/>
            </w:tcMar>
            <w:vAlign w:val="center"/>
          </w:tcPr>
          <w:p w:rsidRPr="00185887" w:rsidR="007F0E6B" w:rsidP="000E40A2" w:rsidRDefault="007F0E6B" w14:paraId="56132CE3" w14:textId="77777777">
            <w:pPr>
              <w:pStyle w:val="ListParagraph"/>
              <w:pBdr>
                <w:top w:val="nil"/>
                <w:left w:val="nil"/>
                <w:bottom w:val="nil"/>
                <w:right w:val="nil"/>
                <w:between w:val="nil"/>
              </w:pBdr>
              <w:tabs>
                <w:tab w:val="clear" w:pos="0"/>
                <w:tab w:val="clear" w:pos="720"/>
              </w:tabs>
              <w:spacing w:before="60" w:after="60"/>
              <w:ind w:left="45"/>
              <w:contextualSpacing w:val="0"/>
              <w:rPr>
                <w:sz w:val="18"/>
                <w:szCs w:val="18"/>
              </w:rPr>
            </w:pPr>
          </w:p>
        </w:tc>
        <w:tc>
          <w:tcPr>
            <w:tcW w:w="3119" w:type="dxa"/>
            <w:vMerge/>
            <w:shd w:val="clear" w:color="auto" w:fill="E6B8B7"/>
            <w:tcMar>
              <w:top w:w="100" w:type="dxa"/>
              <w:left w:w="100" w:type="dxa"/>
              <w:bottom w:w="100" w:type="dxa"/>
              <w:right w:w="100" w:type="dxa"/>
            </w:tcMar>
            <w:vAlign w:val="center"/>
          </w:tcPr>
          <w:p w:rsidRPr="00185887" w:rsidR="007F0E6B" w:rsidP="000E40A2" w:rsidRDefault="007F0E6B" w14:paraId="38ADF44E" w14:textId="77777777">
            <w:pPr>
              <w:spacing w:before="60" w:after="60"/>
              <w:rPr>
                <w:sz w:val="18"/>
                <w:szCs w:val="18"/>
              </w:rPr>
            </w:pPr>
          </w:p>
        </w:tc>
        <w:tc>
          <w:tcPr>
            <w:tcW w:w="709" w:type="dxa"/>
            <w:vMerge/>
            <w:shd w:val="clear" w:color="auto" w:fill="E6B8B7"/>
            <w:tcMar>
              <w:top w:w="100" w:type="dxa"/>
              <w:left w:w="100" w:type="dxa"/>
              <w:bottom w:w="100" w:type="dxa"/>
              <w:right w:w="100" w:type="dxa"/>
            </w:tcMar>
            <w:vAlign w:val="center"/>
          </w:tcPr>
          <w:p w:rsidRPr="00185887" w:rsidR="007F0E6B" w:rsidP="000E40A2" w:rsidRDefault="007F0E6B" w14:paraId="04822723" w14:textId="77777777">
            <w:pPr>
              <w:spacing w:before="60" w:after="60"/>
              <w:jc w:val="center"/>
              <w:rPr>
                <w:sz w:val="18"/>
                <w:szCs w:val="18"/>
              </w:rPr>
            </w:pPr>
          </w:p>
        </w:tc>
        <w:tc>
          <w:tcPr>
            <w:tcW w:w="708" w:type="dxa"/>
            <w:vMerge/>
            <w:shd w:val="clear" w:color="auto" w:fill="E6B8B7"/>
            <w:tcMar>
              <w:top w:w="100" w:type="dxa"/>
              <w:left w:w="100" w:type="dxa"/>
              <w:bottom w:w="100" w:type="dxa"/>
              <w:right w:w="100" w:type="dxa"/>
            </w:tcMar>
            <w:vAlign w:val="center"/>
          </w:tcPr>
          <w:p w:rsidRPr="00185887" w:rsidR="007F0E6B" w:rsidP="000E40A2" w:rsidRDefault="007F0E6B" w14:paraId="1024122E" w14:textId="77777777">
            <w:pPr>
              <w:spacing w:before="60" w:after="60"/>
              <w:jc w:val="center"/>
              <w:rPr>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52DA257C" w14:textId="77777777">
            <w:pPr>
              <w:spacing w:before="60" w:after="60"/>
              <w:jc w:val="center"/>
              <w:rPr>
                <w:color w:val="000000"/>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15DCD76C" w14:textId="77777777">
            <w:pPr>
              <w:spacing w:before="60" w:after="60"/>
              <w:jc w:val="center"/>
              <w:rPr>
                <w:color w:val="000000"/>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544107C0" w14:textId="77777777">
            <w:pPr>
              <w:spacing w:before="60" w:after="60"/>
              <w:jc w:val="center"/>
              <w:rPr>
                <w:color w:val="000000"/>
                <w:sz w:val="18"/>
                <w:szCs w:val="18"/>
              </w:rPr>
            </w:pPr>
            <w:r>
              <w:rPr>
                <w:rFonts w:ascii="Arial" w:hAnsi="Arial" w:cs="Arial"/>
                <w:color w:val="000000"/>
                <w:sz w:val="18"/>
                <w:szCs w:val="18"/>
              </w:rPr>
              <w:t>3</w:t>
            </w:r>
          </w:p>
        </w:tc>
      </w:tr>
      <w:tr w:rsidRPr="00512573" w:rsidR="000E40A2" w:rsidTr="000C69DA" w14:paraId="7EF75192" w14:textId="77777777">
        <w:trPr>
          <w:trHeight w:val="268"/>
        </w:trPr>
        <w:tc>
          <w:tcPr>
            <w:tcW w:w="709" w:type="dxa"/>
            <w:vMerge/>
            <w:shd w:val="clear" w:color="auto" w:fill="E5B9B7"/>
            <w:tcMar>
              <w:top w:w="100" w:type="dxa"/>
              <w:left w:w="100" w:type="dxa"/>
              <w:bottom w:w="100" w:type="dxa"/>
              <w:right w:w="100" w:type="dxa"/>
            </w:tcMar>
            <w:vAlign w:val="center"/>
          </w:tcPr>
          <w:p w:rsidR="007F0E6B" w:rsidP="000E40A2" w:rsidRDefault="007F0E6B" w14:paraId="09D08C20"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7F0E6B" w:rsidP="000E40A2" w:rsidRDefault="007F0E6B" w14:paraId="209C5B54" w14:textId="77777777">
            <w:pPr>
              <w:spacing w:before="60" w:after="60"/>
            </w:pPr>
          </w:p>
        </w:tc>
        <w:tc>
          <w:tcPr>
            <w:tcW w:w="3543" w:type="dxa"/>
            <w:vMerge/>
            <w:shd w:val="clear" w:color="auto" w:fill="E6B8B7"/>
            <w:tcMar>
              <w:top w:w="100" w:type="dxa"/>
              <w:left w:w="100" w:type="dxa"/>
              <w:bottom w:w="100" w:type="dxa"/>
              <w:right w:w="100" w:type="dxa"/>
            </w:tcMar>
            <w:vAlign w:val="center"/>
          </w:tcPr>
          <w:p w:rsidRPr="00185887" w:rsidR="007F0E6B" w:rsidP="000E40A2" w:rsidRDefault="007F0E6B" w14:paraId="296865BB" w14:textId="77777777">
            <w:pPr>
              <w:pStyle w:val="ListParagraph"/>
              <w:pBdr>
                <w:top w:val="nil"/>
                <w:left w:val="nil"/>
                <w:bottom w:val="nil"/>
                <w:right w:val="nil"/>
                <w:between w:val="nil"/>
              </w:pBdr>
              <w:tabs>
                <w:tab w:val="clear" w:pos="0"/>
                <w:tab w:val="clear" w:pos="720"/>
              </w:tabs>
              <w:spacing w:before="60" w:after="60"/>
              <w:ind w:left="45"/>
              <w:contextualSpacing w:val="0"/>
              <w:rPr>
                <w:sz w:val="18"/>
                <w:szCs w:val="18"/>
              </w:rPr>
            </w:pPr>
          </w:p>
        </w:tc>
        <w:tc>
          <w:tcPr>
            <w:tcW w:w="3119" w:type="dxa"/>
            <w:vMerge/>
            <w:shd w:val="clear" w:color="auto" w:fill="E6B8B7"/>
            <w:tcMar>
              <w:top w:w="100" w:type="dxa"/>
              <w:left w:w="100" w:type="dxa"/>
              <w:bottom w:w="100" w:type="dxa"/>
              <w:right w:w="100" w:type="dxa"/>
            </w:tcMar>
            <w:vAlign w:val="center"/>
          </w:tcPr>
          <w:p w:rsidRPr="00185887" w:rsidR="007F0E6B" w:rsidP="000E40A2" w:rsidRDefault="007F0E6B" w14:paraId="251383F6" w14:textId="77777777">
            <w:pPr>
              <w:spacing w:before="60" w:after="60"/>
              <w:rPr>
                <w:sz w:val="18"/>
                <w:szCs w:val="18"/>
              </w:rPr>
            </w:pPr>
          </w:p>
        </w:tc>
        <w:tc>
          <w:tcPr>
            <w:tcW w:w="709" w:type="dxa"/>
            <w:vMerge/>
            <w:shd w:val="clear" w:color="auto" w:fill="E6B8B7"/>
            <w:tcMar>
              <w:top w:w="100" w:type="dxa"/>
              <w:left w:w="100" w:type="dxa"/>
              <w:bottom w:w="100" w:type="dxa"/>
              <w:right w:w="100" w:type="dxa"/>
            </w:tcMar>
            <w:vAlign w:val="center"/>
          </w:tcPr>
          <w:p w:rsidRPr="00185887" w:rsidR="007F0E6B" w:rsidP="000E40A2" w:rsidRDefault="007F0E6B" w14:paraId="78BA43B7" w14:textId="77777777">
            <w:pPr>
              <w:spacing w:before="60" w:after="60"/>
              <w:jc w:val="center"/>
              <w:rPr>
                <w:sz w:val="18"/>
                <w:szCs w:val="18"/>
              </w:rPr>
            </w:pPr>
          </w:p>
        </w:tc>
        <w:tc>
          <w:tcPr>
            <w:tcW w:w="708" w:type="dxa"/>
            <w:vMerge/>
            <w:shd w:val="clear" w:color="auto" w:fill="E6B8B7"/>
            <w:tcMar>
              <w:top w:w="100" w:type="dxa"/>
              <w:left w:w="100" w:type="dxa"/>
              <w:bottom w:w="100" w:type="dxa"/>
              <w:right w:w="100" w:type="dxa"/>
            </w:tcMar>
            <w:vAlign w:val="center"/>
          </w:tcPr>
          <w:p w:rsidRPr="00185887" w:rsidR="007F0E6B" w:rsidP="000E40A2" w:rsidRDefault="007F0E6B" w14:paraId="1CC4AB09" w14:textId="77777777">
            <w:pPr>
              <w:spacing w:before="60" w:after="60"/>
              <w:jc w:val="center"/>
              <w:rPr>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3FE22CF2" w14:textId="77777777">
            <w:pPr>
              <w:spacing w:before="60" w:after="60"/>
              <w:jc w:val="center"/>
              <w:rPr>
                <w:color w:val="000000"/>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62E30DFD" w14:textId="77777777">
            <w:pPr>
              <w:spacing w:before="60" w:after="60"/>
              <w:jc w:val="center"/>
              <w:rPr>
                <w:color w:val="000000"/>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3B9C8717" w14:textId="77777777">
            <w:pPr>
              <w:spacing w:before="60" w:after="60"/>
              <w:jc w:val="center"/>
              <w:rPr>
                <w:color w:val="000000"/>
                <w:sz w:val="18"/>
                <w:szCs w:val="18"/>
              </w:rPr>
            </w:pPr>
            <w:r>
              <w:rPr>
                <w:rFonts w:ascii="Arial" w:hAnsi="Arial" w:cs="Arial"/>
                <w:color w:val="000000"/>
                <w:sz w:val="18"/>
                <w:szCs w:val="18"/>
              </w:rPr>
              <w:t>7</w:t>
            </w:r>
          </w:p>
        </w:tc>
      </w:tr>
      <w:tr w:rsidRPr="00512573" w:rsidR="000E40A2" w:rsidTr="000C69DA" w14:paraId="298CDAFA" w14:textId="77777777">
        <w:trPr>
          <w:trHeight w:val="268"/>
        </w:trPr>
        <w:tc>
          <w:tcPr>
            <w:tcW w:w="709" w:type="dxa"/>
            <w:vMerge/>
            <w:shd w:val="clear" w:color="auto" w:fill="E5B9B7"/>
            <w:tcMar>
              <w:top w:w="100" w:type="dxa"/>
              <w:left w:w="100" w:type="dxa"/>
              <w:bottom w:w="100" w:type="dxa"/>
              <w:right w:w="100" w:type="dxa"/>
            </w:tcMar>
            <w:vAlign w:val="center"/>
          </w:tcPr>
          <w:p w:rsidR="007F0E6B" w:rsidP="000E40A2" w:rsidRDefault="007F0E6B" w14:paraId="71015488" w14:textId="77777777">
            <w:pP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007F0E6B" w:rsidP="000E40A2" w:rsidRDefault="007F0E6B" w14:paraId="5B14E768" w14:textId="77777777">
            <w:pPr>
              <w:spacing w:before="60" w:after="60"/>
            </w:pPr>
          </w:p>
        </w:tc>
        <w:tc>
          <w:tcPr>
            <w:tcW w:w="3543" w:type="dxa"/>
            <w:vMerge/>
            <w:shd w:val="clear" w:color="auto" w:fill="E6B8B7"/>
            <w:tcMar>
              <w:top w:w="100" w:type="dxa"/>
              <w:left w:w="100" w:type="dxa"/>
              <w:bottom w:w="100" w:type="dxa"/>
              <w:right w:w="100" w:type="dxa"/>
            </w:tcMar>
            <w:vAlign w:val="center"/>
          </w:tcPr>
          <w:p w:rsidRPr="00185887" w:rsidR="007F0E6B" w:rsidP="000E40A2" w:rsidRDefault="007F0E6B" w14:paraId="4BFE6050" w14:textId="77777777">
            <w:pPr>
              <w:pStyle w:val="ListParagraph"/>
              <w:pBdr>
                <w:top w:val="nil"/>
                <w:left w:val="nil"/>
                <w:bottom w:val="nil"/>
                <w:right w:val="nil"/>
                <w:between w:val="nil"/>
              </w:pBdr>
              <w:tabs>
                <w:tab w:val="clear" w:pos="0"/>
                <w:tab w:val="clear" w:pos="720"/>
              </w:tabs>
              <w:spacing w:before="60" w:after="60"/>
              <w:ind w:left="45"/>
              <w:contextualSpacing w:val="0"/>
              <w:rPr>
                <w:sz w:val="18"/>
                <w:szCs w:val="18"/>
              </w:rPr>
            </w:pPr>
          </w:p>
        </w:tc>
        <w:tc>
          <w:tcPr>
            <w:tcW w:w="3119" w:type="dxa"/>
            <w:vMerge/>
            <w:shd w:val="clear" w:color="auto" w:fill="E6B8B7"/>
            <w:tcMar>
              <w:top w:w="100" w:type="dxa"/>
              <w:left w:w="100" w:type="dxa"/>
              <w:bottom w:w="100" w:type="dxa"/>
              <w:right w:w="100" w:type="dxa"/>
            </w:tcMar>
            <w:vAlign w:val="center"/>
          </w:tcPr>
          <w:p w:rsidRPr="00185887" w:rsidR="007F0E6B" w:rsidP="000E40A2" w:rsidRDefault="007F0E6B" w14:paraId="78C1CD9A" w14:textId="77777777">
            <w:pPr>
              <w:spacing w:before="60" w:after="60"/>
              <w:rPr>
                <w:sz w:val="18"/>
                <w:szCs w:val="18"/>
              </w:rPr>
            </w:pPr>
          </w:p>
        </w:tc>
        <w:tc>
          <w:tcPr>
            <w:tcW w:w="709" w:type="dxa"/>
            <w:vMerge/>
            <w:shd w:val="clear" w:color="auto" w:fill="E6B8B7"/>
            <w:tcMar>
              <w:top w:w="100" w:type="dxa"/>
              <w:left w:w="100" w:type="dxa"/>
              <w:bottom w:w="100" w:type="dxa"/>
              <w:right w:w="100" w:type="dxa"/>
            </w:tcMar>
            <w:vAlign w:val="center"/>
          </w:tcPr>
          <w:p w:rsidRPr="00185887" w:rsidR="007F0E6B" w:rsidP="000E40A2" w:rsidRDefault="007F0E6B" w14:paraId="3DF98668" w14:textId="77777777">
            <w:pPr>
              <w:spacing w:before="60" w:after="60"/>
              <w:jc w:val="center"/>
              <w:rPr>
                <w:sz w:val="18"/>
                <w:szCs w:val="18"/>
              </w:rPr>
            </w:pPr>
          </w:p>
        </w:tc>
        <w:tc>
          <w:tcPr>
            <w:tcW w:w="708" w:type="dxa"/>
            <w:vMerge/>
            <w:shd w:val="clear" w:color="auto" w:fill="E6B8B7"/>
            <w:tcMar>
              <w:top w:w="100" w:type="dxa"/>
              <w:left w:w="100" w:type="dxa"/>
              <w:bottom w:w="100" w:type="dxa"/>
              <w:right w:w="100" w:type="dxa"/>
            </w:tcMar>
            <w:vAlign w:val="center"/>
          </w:tcPr>
          <w:p w:rsidRPr="00185887" w:rsidR="007F0E6B" w:rsidP="000E40A2" w:rsidRDefault="007F0E6B" w14:paraId="28A60831" w14:textId="77777777">
            <w:pPr>
              <w:spacing w:before="60" w:after="60"/>
              <w:jc w:val="center"/>
              <w:rPr>
                <w:sz w:val="18"/>
                <w:szCs w:val="18"/>
              </w:rPr>
            </w:pPr>
          </w:p>
        </w:tc>
        <w:tc>
          <w:tcPr>
            <w:tcW w:w="1418" w:type="dxa"/>
            <w:tcBorders>
              <w:top w:val="single" w:color="000000" w:sz="4" w:space="0"/>
              <w:left w:val="nil"/>
              <w:bottom w:val="single" w:color="auto"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0495136D" w14:textId="77777777">
            <w:pPr>
              <w:spacing w:before="60" w:after="60"/>
              <w:jc w:val="center"/>
              <w:rPr>
                <w:color w:val="000000"/>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6616E4FB" w14:textId="77777777">
            <w:pPr>
              <w:spacing w:before="60" w:after="60"/>
              <w:jc w:val="center"/>
              <w:rPr>
                <w:color w:val="000000"/>
                <w:sz w:val="18"/>
                <w:szCs w:val="18"/>
              </w:rPr>
            </w:pPr>
            <w:r w:rsidRPr="00512573">
              <w:rPr>
                <w:rFonts w:ascii="Arial" w:hAnsi="Arial" w:cs="Arial"/>
                <w:color w:val="000000"/>
                <w:sz w:val="18"/>
                <w:szCs w:val="18"/>
              </w:rPr>
              <w:t>&lt;96%</w:t>
            </w:r>
          </w:p>
        </w:tc>
        <w:tc>
          <w:tcPr>
            <w:tcW w:w="1986" w:type="dxa"/>
            <w:tcBorders>
              <w:top w:val="single" w:color="000000" w:sz="4" w:space="0"/>
              <w:left w:val="nil"/>
              <w:bottom w:val="single" w:color="auto" w:sz="4" w:space="0"/>
              <w:right w:val="single" w:color="000000" w:sz="8" w:space="0"/>
            </w:tcBorders>
            <w:shd w:val="clear" w:color="auto" w:fill="E5B9B7"/>
            <w:vAlign w:val="center"/>
          </w:tcPr>
          <w:p w:rsidRPr="00512573" w:rsidR="007F0E6B" w:rsidP="000E40A2" w:rsidRDefault="007F0E6B" w14:paraId="175B6DB8" w14:textId="77777777">
            <w:pPr>
              <w:spacing w:before="60" w:after="60"/>
              <w:jc w:val="center"/>
              <w:rPr>
                <w:color w:val="000000"/>
                <w:sz w:val="18"/>
                <w:szCs w:val="18"/>
              </w:rPr>
            </w:pPr>
            <w:r w:rsidRPr="00512573">
              <w:rPr>
                <w:rFonts w:ascii="Arial" w:hAnsi="Arial" w:cs="Arial"/>
                <w:color w:val="000000"/>
                <w:sz w:val="18"/>
                <w:szCs w:val="18"/>
              </w:rPr>
              <w:t>1</w:t>
            </w:r>
            <w:r>
              <w:rPr>
                <w:rFonts w:ascii="Arial" w:hAnsi="Arial" w:cs="Arial"/>
                <w:color w:val="000000"/>
                <w:sz w:val="18"/>
                <w:szCs w:val="18"/>
              </w:rPr>
              <w:t>1</w:t>
            </w:r>
          </w:p>
        </w:tc>
      </w:tr>
      <w:tr w:rsidRPr="00512573" w:rsidR="000E40A2" w:rsidTr="000C69DA" w14:paraId="77BFDF63" w14:textId="77777777">
        <w:trPr>
          <w:trHeight w:val="249"/>
        </w:trPr>
        <w:tc>
          <w:tcPr>
            <w:tcW w:w="709" w:type="dxa"/>
            <w:vMerge w:val="restart"/>
            <w:shd w:val="clear" w:color="auto" w:fill="auto"/>
            <w:tcMar>
              <w:top w:w="100" w:type="dxa"/>
              <w:left w:w="100" w:type="dxa"/>
              <w:bottom w:w="100" w:type="dxa"/>
              <w:right w:w="100" w:type="dxa"/>
            </w:tcMar>
            <w:vAlign w:val="center"/>
          </w:tcPr>
          <w:p w:rsidRPr="00512573" w:rsidR="006839B2" w:rsidP="000E40A2" w:rsidRDefault="00C8718B" w14:paraId="1BB965F7" w14:textId="77777777">
            <w:pPr>
              <w:spacing w:before="60" w:after="60"/>
              <w:rPr>
                <w:rFonts w:ascii="Arial" w:hAnsi="Arial" w:cs="Arial"/>
                <w:sz w:val="18"/>
                <w:szCs w:val="18"/>
              </w:rPr>
            </w:pPr>
            <w:r>
              <w:rPr>
                <w:rFonts w:ascii="Arial" w:hAnsi="Arial" w:cs="Arial"/>
                <w:sz w:val="18"/>
                <w:szCs w:val="18"/>
              </w:rPr>
              <w:t>PI 7</w:t>
            </w:r>
          </w:p>
        </w:tc>
        <w:tc>
          <w:tcPr>
            <w:tcW w:w="1418" w:type="dxa"/>
            <w:vMerge w:val="restart"/>
            <w:shd w:val="clear" w:color="auto" w:fill="auto"/>
            <w:tcMar>
              <w:top w:w="100" w:type="dxa"/>
              <w:left w:w="100" w:type="dxa"/>
              <w:bottom w:w="100" w:type="dxa"/>
              <w:right w:w="100" w:type="dxa"/>
            </w:tcMar>
            <w:vAlign w:val="center"/>
          </w:tcPr>
          <w:p w:rsidRPr="00512573" w:rsidR="006839B2" w:rsidP="000E40A2" w:rsidRDefault="006839B2" w14:paraId="32897099" w14:textId="77777777">
            <w:pPr>
              <w:spacing w:before="60" w:after="60"/>
              <w:rPr>
                <w:rFonts w:ascii="Arial" w:hAnsi="Arial" w:cs="Arial"/>
                <w:b/>
                <w:sz w:val="18"/>
                <w:szCs w:val="18"/>
              </w:rPr>
            </w:pPr>
            <w:r w:rsidRPr="00512573">
              <w:rPr>
                <w:rFonts w:ascii="Arial" w:hAnsi="Arial" w:cs="Arial"/>
                <w:b/>
                <w:sz w:val="18"/>
                <w:szCs w:val="18"/>
              </w:rPr>
              <w:t>Divorce</w:t>
            </w:r>
            <w:r w:rsidR="007B2B10">
              <w:rPr>
                <w:rFonts w:ascii="Arial" w:hAnsi="Arial" w:cs="Arial"/>
                <w:b/>
                <w:sz w:val="18"/>
                <w:szCs w:val="18"/>
              </w:rPr>
              <w:t xml:space="preserve"> / Dissolution </w:t>
            </w:r>
          </w:p>
        </w:tc>
        <w:tc>
          <w:tcPr>
            <w:tcW w:w="3543" w:type="dxa"/>
            <w:shd w:val="clear" w:color="auto" w:fill="auto"/>
            <w:tcMar>
              <w:top w:w="100" w:type="dxa"/>
              <w:left w:w="100" w:type="dxa"/>
              <w:bottom w:w="100" w:type="dxa"/>
              <w:right w:w="100" w:type="dxa"/>
            </w:tcMar>
            <w:vAlign w:val="center"/>
          </w:tcPr>
          <w:p w:rsidRPr="00512573" w:rsidR="006839B2" w:rsidP="000E40A2" w:rsidRDefault="006839B2" w14:paraId="5DB17C71" w14:textId="77777777">
            <w:pPr>
              <w:spacing w:before="60" w:after="60"/>
              <w:rPr>
                <w:rFonts w:ascii="Arial" w:hAnsi="Arial" w:cs="Arial"/>
                <w:sz w:val="18"/>
                <w:szCs w:val="18"/>
              </w:rPr>
            </w:pPr>
            <w:r w:rsidRPr="00512573">
              <w:rPr>
                <w:rFonts w:ascii="Arial" w:hAnsi="Arial" w:cs="Arial"/>
                <w:sz w:val="18"/>
                <w:szCs w:val="18"/>
              </w:rPr>
              <w:t>The Supplier shall process awards and provide details in the case of divorce of a Member.</w:t>
            </w:r>
          </w:p>
        </w:tc>
        <w:tc>
          <w:tcPr>
            <w:tcW w:w="3119" w:type="dxa"/>
            <w:shd w:val="clear" w:color="auto" w:fill="D9D9D9"/>
            <w:tcMar>
              <w:top w:w="100" w:type="dxa"/>
              <w:left w:w="100" w:type="dxa"/>
              <w:bottom w:w="100" w:type="dxa"/>
              <w:right w:w="100" w:type="dxa"/>
            </w:tcMar>
            <w:vAlign w:val="center"/>
          </w:tcPr>
          <w:p w:rsidRPr="00512573" w:rsidR="006839B2" w:rsidP="000E40A2" w:rsidRDefault="006839B2" w14:paraId="7CFFD33D" w14:textId="77777777">
            <w:pPr>
              <w:spacing w:before="60" w:after="60"/>
              <w:rPr>
                <w:rFonts w:ascii="Arial" w:hAnsi="Arial" w:cs="Arial"/>
                <w:sz w:val="18"/>
                <w:szCs w:val="18"/>
              </w:rPr>
            </w:pPr>
          </w:p>
        </w:tc>
        <w:tc>
          <w:tcPr>
            <w:tcW w:w="709" w:type="dxa"/>
            <w:shd w:val="clear" w:color="auto" w:fill="D9D9D9"/>
            <w:tcMar>
              <w:top w:w="100" w:type="dxa"/>
              <w:left w:w="100" w:type="dxa"/>
              <w:bottom w:w="100" w:type="dxa"/>
              <w:right w:w="100" w:type="dxa"/>
            </w:tcMar>
            <w:vAlign w:val="center"/>
          </w:tcPr>
          <w:p w:rsidRPr="00512573" w:rsidR="006839B2" w:rsidP="000E40A2" w:rsidRDefault="006839B2" w14:paraId="7D57C357" w14:textId="77777777">
            <w:pPr>
              <w:spacing w:before="60" w:after="60"/>
              <w:jc w:val="center"/>
              <w:rPr>
                <w:rFonts w:ascii="Arial" w:hAnsi="Arial" w:cs="Arial"/>
                <w:sz w:val="18"/>
                <w:szCs w:val="18"/>
              </w:rPr>
            </w:pPr>
          </w:p>
        </w:tc>
        <w:tc>
          <w:tcPr>
            <w:tcW w:w="708" w:type="dxa"/>
            <w:shd w:val="clear" w:color="auto" w:fill="D9D9D9"/>
            <w:tcMar>
              <w:top w:w="100" w:type="dxa"/>
              <w:left w:w="100" w:type="dxa"/>
              <w:bottom w:w="100" w:type="dxa"/>
              <w:right w:w="100" w:type="dxa"/>
            </w:tcMar>
            <w:vAlign w:val="center"/>
          </w:tcPr>
          <w:p w:rsidRPr="00512573" w:rsidR="006839B2" w:rsidP="000E40A2" w:rsidRDefault="006839B2" w14:paraId="2AEDEE4C" w14:textId="77777777">
            <w:pPr>
              <w:spacing w:before="60" w:after="60"/>
              <w:jc w:val="center"/>
              <w:rPr>
                <w:rFonts w:ascii="Arial" w:hAnsi="Arial" w:cs="Arial"/>
                <w:sz w:val="18"/>
                <w:szCs w:val="18"/>
              </w:rPr>
            </w:pPr>
          </w:p>
        </w:tc>
        <w:tc>
          <w:tcPr>
            <w:tcW w:w="1418" w:type="dxa"/>
            <w:tcBorders>
              <w:top w:val="single" w:color="auto" w:sz="4" w:space="0"/>
              <w:bottom w:val="single" w:color="auto" w:sz="4" w:space="0"/>
            </w:tcBorders>
            <w:shd w:val="clear" w:color="auto" w:fill="D9D9D9"/>
            <w:tcMar>
              <w:top w:w="100" w:type="dxa"/>
              <w:left w:w="100" w:type="dxa"/>
              <w:bottom w:w="100" w:type="dxa"/>
              <w:right w:w="100" w:type="dxa"/>
            </w:tcMar>
            <w:vAlign w:val="center"/>
          </w:tcPr>
          <w:p w:rsidRPr="00512573" w:rsidR="006839B2" w:rsidP="000E40A2" w:rsidRDefault="006839B2" w14:paraId="04DB9FAC" w14:textId="77777777">
            <w:pPr>
              <w:spacing w:before="60" w:after="60"/>
              <w:jc w:val="center"/>
              <w:rPr>
                <w:rFonts w:ascii="Arial" w:hAnsi="Arial" w:cs="Arial"/>
                <w:sz w:val="18"/>
                <w:szCs w:val="18"/>
              </w:rPr>
            </w:pPr>
          </w:p>
        </w:tc>
        <w:tc>
          <w:tcPr>
            <w:tcW w:w="1417" w:type="dxa"/>
            <w:shd w:val="clear" w:color="auto" w:fill="D9D9D9"/>
            <w:vAlign w:val="center"/>
          </w:tcPr>
          <w:p w:rsidRPr="00512573" w:rsidR="006839B2" w:rsidP="000E40A2" w:rsidRDefault="006839B2" w14:paraId="78893697" w14:textId="77777777">
            <w:pPr>
              <w:spacing w:before="60" w:after="60"/>
              <w:jc w:val="center"/>
              <w:rPr>
                <w:rFonts w:ascii="Arial" w:hAnsi="Arial" w:cs="Arial"/>
                <w:sz w:val="18"/>
                <w:szCs w:val="18"/>
              </w:rPr>
            </w:pPr>
          </w:p>
        </w:tc>
        <w:tc>
          <w:tcPr>
            <w:tcW w:w="1986" w:type="dxa"/>
            <w:tcBorders>
              <w:top w:val="single" w:color="auto" w:sz="4" w:space="0"/>
            </w:tcBorders>
            <w:shd w:val="clear" w:color="auto" w:fill="D9D9D9"/>
            <w:vAlign w:val="center"/>
          </w:tcPr>
          <w:p w:rsidRPr="00512573" w:rsidR="006839B2" w:rsidP="000E40A2" w:rsidRDefault="006839B2" w14:paraId="43002608" w14:textId="77777777">
            <w:pPr>
              <w:spacing w:before="60" w:after="60"/>
              <w:jc w:val="center"/>
              <w:rPr>
                <w:rFonts w:ascii="Arial" w:hAnsi="Arial" w:cs="Arial"/>
                <w:sz w:val="18"/>
                <w:szCs w:val="18"/>
              </w:rPr>
            </w:pPr>
          </w:p>
        </w:tc>
      </w:tr>
      <w:tr w:rsidRPr="00512573" w:rsidR="000E40A2" w:rsidTr="000E40A2" w14:paraId="3E3CDFA1" w14:textId="77777777">
        <w:trPr>
          <w:trHeight w:val="171"/>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6E9DB0B"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484F510"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1BBA25E8" w14:textId="77777777">
            <w:pPr>
              <w:numPr>
                <w:ilvl w:val="2"/>
                <w:numId w:val="15"/>
              </w:numPr>
              <w:pBdr>
                <w:top w:val="nil"/>
                <w:left w:val="nil"/>
                <w:bottom w:val="nil"/>
                <w:right w:val="nil"/>
                <w:between w:val="nil"/>
              </w:pBdr>
              <w:spacing w:before="60" w:after="60"/>
              <w:ind w:left="473" w:hanging="425"/>
              <w:rPr>
                <w:rFonts w:ascii="Arial" w:hAnsi="Arial" w:eastAsia="Arial" w:cs="Arial"/>
                <w:color w:val="000000"/>
                <w:sz w:val="18"/>
                <w:szCs w:val="18"/>
              </w:rPr>
            </w:pPr>
            <w:r w:rsidRPr="00512573">
              <w:rPr>
                <w:rFonts w:ascii="Arial" w:hAnsi="Arial" w:eastAsia="Arial" w:cs="Arial"/>
                <w:color w:val="000000"/>
                <w:sz w:val="18"/>
                <w:szCs w:val="18"/>
              </w:rPr>
              <w:t xml:space="preserve">The Supplier shall provide a divorce valuation and pension sharing correspondence on receiving a </w:t>
            </w:r>
            <w:r w:rsidRPr="00512573">
              <w:rPr>
                <w:rFonts w:ascii="Arial" w:hAnsi="Arial" w:eastAsia="Arial" w:cs="Arial"/>
                <w:color w:val="000000"/>
                <w:sz w:val="18"/>
                <w:szCs w:val="18"/>
              </w:rPr>
              <w:lastRenderedPageBreak/>
              <w:t>valuation request or other correspondence from the Member; and</w:t>
            </w:r>
          </w:p>
          <w:p w:rsidRPr="00512573" w:rsidR="006839B2" w:rsidP="000E40A2" w:rsidRDefault="006839B2" w14:paraId="4F4CE682" w14:textId="77777777">
            <w:pPr>
              <w:numPr>
                <w:ilvl w:val="2"/>
                <w:numId w:val="15"/>
              </w:numPr>
              <w:pBdr>
                <w:top w:val="nil"/>
                <w:left w:val="nil"/>
                <w:bottom w:val="nil"/>
                <w:right w:val="nil"/>
                <w:between w:val="nil"/>
              </w:pBdr>
              <w:spacing w:before="60" w:after="60"/>
              <w:ind w:left="473" w:hanging="425"/>
              <w:rPr>
                <w:rFonts w:ascii="Arial" w:hAnsi="Arial" w:eastAsia="Arial" w:cs="Arial"/>
                <w:color w:val="000000"/>
                <w:sz w:val="18"/>
                <w:szCs w:val="18"/>
              </w:rPr>
            </w:pPr>
            <w:r w:rsidRPr="00512573">
              <w:rPr>
                <w:rFonts w:ascii="Arial" w:hAnsi="Arial" w:eastAsia="Arial" w:cs="Arial"/>
                <w:color w:val="000000"/>
                <w:sz w:val="18"/>
                <w:szCs w:val="18"/>
              </w:rPr>
              <w:t>Th</w:t>
            </w:r>
            <w:r w:rsidR="007B2B10">
              <w:rPr>
                <w:rFonts w:ascii="Arial" w:hAnsi="Arial" w:eastAsia="Arial" w:cs="Arial"/>
                <w:color w:val="000000"/>
                <w:sz w:val="18"/>
                <w:szCs w:val="18"/>
              </w:rPr>
              <w:t xml:space="preserve">e Supplier shall notify Members and </w:t>
            </w:r>
            <w:r w:rsidRPr="00512573">
              <w:rPr>
                <w:rFonts w:ascii="Arial" w:hAnsi="Arial" w:eastAsia="Arial" w:cs="Arial"/>
                <w:color w:val="000000"/>
                <w:sz w:val="18"/>
                <w:szCs w:val="18"/>
              </w:rPr>
              <w:t>former spouses</w:t>
            </w:r>
            <w:r w:rsidR="007B2B10">
              <w:rPr>
                <w:rFonts w:ascii="Arial" w:hAnsi="Arial" w:eastAsia="Arial" w:cs="Arial"/>
                <w:color w:val="000000"/>
                <w:sz w:val="18"/>
                <w:szCs w:val="18"/>
              </w:rPr>
              <w:t xml:space="preserve"> (including former civil partners)</w:t>
            </w:r>
            <w:r w:rsidRPr="00512573">
              <w:rPr>
                <w:rFonts w:ascii="Arial" w:hAnsi="Arial" w:eastAsia="Arial" w:cs="Arial"/>
                <w:color w:val="000000"/>
                <w:sz w:val="18"/>
                <w:szCs w:val="18"/>
              </w:rPr>
              <w:t xml:space="preserve"> of relevant administration charges and seek payment from them.</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5433F007" w14:textId="77777777">
            <w:pPr>
              <w:spacing w:before="60" w:after="60"/>
              <w:rPr>
                <w:rFonts w:ascii="Arial" w:hAnsi="Arial" w:cs="Arial"/>
                <w:sz w:val="18"/>
                <w:szCs w:val="18"/>
              </w:rPr>
            </w:pPr>
            <w:r w:rsidRPr="00512573">
              <w:rPr>
                <w:rFonts w:ascii="Arial" w:hAnsi="Arial" w:cs="Arial"/>
                <w:sz w:val="18"/>
                <w:szCs w:val="18"/>
              </w:rPr>
              <w:lastRenderedPageBreak/>
              <w:t>Within ten (10) days of receipt of request.</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678C1E79"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0579F14F"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auto" w:sz="4"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22B2603"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3C5E116A"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7FCEDE8E" w14:textId="77777777">
            <w:pPr>
              <w:widowControl w:val="0"/>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145CDD5F" w14:textId="77777777">
        <w:trPr>
          <w:trHeight w:val="117"/>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05BE8A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0F8F4E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09D74E0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3D85647"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D72BA6F"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75670997"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CE7DAD2"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35C2729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7FB315EB"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7545B4FF" w14:textId="77777777">
        <w:trPr>
          <w:trHeight w:val="2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9A548DF"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4E9782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6BB3C55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AA66B87"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D77FA7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4ED0EB6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FE349B3"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0D8F20D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46EC60AD"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1D688984" w14:textId="77777777">
        <w:trPr>
          <w:trHeight w:val="2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E3D86E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96D5E40"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23C5B3A4"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72894DC0"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878C14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B9B8473"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483530CE"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3B9E209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3C54D47D"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4F2F3300" w14:textId="77777777">
        <w:trPr>
          <w:trHeight w:val="321"/>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E70591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7164316"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3C186F45"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0718076"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D59F2E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EC85F1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single" w:color="000000" w:sz="4" w:space="0"/>
              <w:left w:val="nil"/>
              <w:bottom w:val="single" w:color="auto"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7F3A5E1"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392F8400"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6EE7D6FA"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497A5922" w14:textId="77777777">
        <w:trPr>
          <w:trHeight w:val="184"/>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0C45C57" w14:textId="77777777">
            <w:pPr>
              <w:widowControl w:val="0"/>
              <w:pBdr>
                <w:top w:val="nil"/>
                <w:left w:val="nil"/>
                <w:bottom w:val="nil"/>
                <w:right w:val="nil"/>
                <w:between w:val="nil"/>
              </w:pBdr>
              <w:spacing w:before="60" w:after="60"/>
              <w:rPr>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8177189" w14:textId="77777777">
            <w:pPr>
              <w:widowControl w:val="0"/>
              <w:pBdr>
                <w:top w:val="nil"/>
                <w:left w:val="nil"/>
                <w:bottom w:val="nil"/>
                <w:right w:val="nil"/>
                <w:between w:val="nil"/>
              </w:pBdr>
              <w:spacing w:before="60" w:after="60"/>
              <w:rPr>
                <w:sz w:val="18"/>
                <w:szCs w:val="18"/>
              </w:rPr>
            </w:pPr>
          </w:p>
        </w:tc>
        <w:tc>
          <w:tcPr>
            <w:tcW w:w="3543" w:type="dxa"/>
            <w:vMerge w:val="restart"/>
            <w:shd w:val="clear" w:color="auto" w:fill="auto"/>
            <w:tcMar>
              <w:top w:w="100" w:type="dxa"/>
              <w:left w:w="100" w:type="dxa"/>
              <w:bottom w:w="100" w:type="dxa"/>
              <w:right w:w="100" w:type="dxa"/>
            </w:tcMar>
            <w:vAlign w:val="center"/>
          </w:tcPr>
          <w:p w:rsidRPr="00FC5DD1" w:rsidR="006839B2" w:rsidP="000E40A2" w:rsidRDefault="006839B2" w14:paraId="666B7F3E" w14:textId="77777777">
            <w:pPr>
              <w:numPr>
                <w:ilvl w:val="2"/>
                <w:numId w:val="15"/>
              </w:numPr>
              <w:pBdr>
                <w:top w:val="nil"/>
                <w:left w:val="nil"/>
                <w:bottom w:val="nil"/>
                <w:right w:val="nil"/>
                <w:between w:val="nil"/>
              </w:pBdr>
              <w:spacing w:before="60" w:after="60"/>
              <w:ind w:left="471" w:hanging="425"/>
              <w:rPr>
                <w:rFonts w:ascii="Arial" w:hAnsi="Arial" w:cs="Arial"/>
                <w:color w:val="000000"/>
              </w:rPr>
            </w:pPr>
            <w:r w:rsidRPr="009861FD">
              <w:rPr>
                <w:rFonts w:ascii="Arial" w:hAnsi="Arial" w:eastAsia="Arial" w:cs="Arial"/>
                <w:color w:val="000000"/>
              </w:rPr>
              <w:t>Confirmation letters (Individual Notifications) -</w:t>
            </w:r>
            <w:r>
              <w:rPr>
                <w:rFonts w:ascii="Arial" w:hAnsi="Arial" w:eastAsia="Arial" w:cs="Arial"/>
                <w:b/>
                <w:color w:val="000000"/>
              </w:rPr>
              <w:t xml:space="preserve"> </w:t>
            </w:r>
            <w:r w:rsidRPr="00FC5DD1">
              <w:rPr>
                <w:rFonts w:ascii="Arial" w:hAnsi="Arial" w:eastAsia="Arial" w:cs="Arial"/>
                <w:color w:val="000000"/>
              </w:rPr>
              <w:t xml:space="preserve">The Supplier shall </w:t>
            </w:r>
            <w:r w:rsidR="001D6B3A">
              <w:rPr>
                <w:rFonts w:ascii="Arial" w:hAnsi="Arial" w:eastAsia="Arial" w:cs="Arial"/>
                <w:color w:val="000000"/>
              </w:rPr>
              <w:t xml:space="preserve">implement the order on receipt of the court order and </w:t>
            </w:r>
            <w:r w:rsidRPr="00FC5DD1">
              <w:rPr>
                <w:rFonts w:ascii="Arial" w:hAnsi="Arial" w:eastAsia="Arial" w:cs="Arial"/>
                <w:color w:val="000000"/>
              </w:rPr>
              <w:t>send a communication to a Member who is joining on the basis of a pension sharing on divorce order.</w:t>
            </w:r>
          </w:p>
        </w:tc>
        <w:tc>
          <w:tcPr>
            <w:tcW w:w="3119" w:type="dxa"/>
            <w:vMerge w:val="restart"/>
            <w:shd w:val="clear" w:color="auto" w:fill="auto"/>
            <w:tcMar>
              <w:top w:w="100" w:type="dxa"/>
              <w:left w:w="100" w:type="dxa"/>
              <w:bottom w:w="100" w:type="dxa"/>
              <w:right w:w="100" w:type="dxa"/>
            </w:tcMar>
            <w:vAlign w:val="center"/>
          </w:tcPr>
          <w:p w:rsidRPr="00FC5DD1" w:rsidR="006839B2" w:rsidP="000E40A2" w:rsidRDefault="006839B2" w14:paraId="44FD4BA2" w14:textId="77777777">
            <w:pPr>
              <w:spacing w:before="60" w:after="60"/>
              <w:rPr>
                <w:rFonts w:ascii="Arial" w:hAnsi="Arial" w:cs="Arial"/>
              </w:rPr>
            </w:pPr>
            <w:r w:rsidRPr="00FC5DD1">
              <w:rPr>
                <w:rFonts w:ascii="Arial" w:hAnsi="Arial" w:cs="Arial"/>
              </w:rPr>
              <w:t xml:space="preserve">On receipt of the </w:t>
            </w:r>
            <w:r w:rsidR="001D6B3A">
              <w:rPr>
                <w:rFonts w:ascii="Arial" w:hAnsi="Arial" w:cs="Arial"/>
              </w:rPr>
              <w:t>court order</w:t>
            </w:r>
            <w:r w:rsidRPr="00FC5DD1">
              <w:rPr>
                <w:rFonts w:ascii="Arial" w:hAnsi="Arial" w:cs="Arial"/>
              </w:rPr>
              <w:t xml:space="preserve"> the Supplier shall within ten (10) days </w:t>
            </w:r>
            <w:r w:rsidR="001D6B3A">
              <w:rPr>
                <w:rFonts w:ascii="Arial" w:hAnsi="Arial" w:cs="Arial"/>
              </w:rPr>
              <w:t xml:space="preserve">implement the order and </w:t>
            </w:r>
            <w:r w:rsidRPr="00FC5DD1">
              <w:rPr>
                <w:rFonts w:ascii="Arial" w:hAnsi="Arial" w:cs="Arial"/>
              </w:rPr>
              <w:t>issue confirmation and joiner information.</w:t>
            </w:r>
          </w:p>
        </w:tc>
        <w:tc>
          <w:tcPr>
            <w:tcW w:w="709" w:type="dxa"/>
            <w:vMerge w:val="restart"/>
            <w:shd w:val="clear" w:color="auto" w:fill="auto"/>
            <w:tcMar>
              <w:top w:w="100" w:type="dxa"/>
              <w:left w:w="100" w:type="dxa"/>
              <w:bottom w:w="100" w:type="dxa"/>
              <w:right w:w="100" w:type="dxa"/>
            </w:tcMar>
            <w:vAlign w:val="center"/>
          </w:tcPr>
          <w:p w:rsidRPr="00FC5DD1" w:rsidR="006839B2" w:rsidP="000E40A2" w:rsidRDefault="006839B2" w14:paraId="444B6516" w14:textId="77777777">
            <w:pPr>
              <w:spacing w:before="60" w:after="60"/>
              <w:jc w:val="center"/>
              <w:rPr>
                <w:rFonts w:ascii="Arial" w:hAnsi="Arial" w:cs="Arial"/>
              </w:rPr>
            </w:pPr>
            <w:r w:rsidRPr="00FC5DD1">
              <w:rPr>
                <w:rFonts w:ascii="Arial" w:hAnsi="Arial" w:cs="Arial"/>
              </w:rPr>
              <w:t>M</w:t>
            </w:r>
          </w:p>
        </w:tc>
        <w:tc>
          <w:tcPr>
            <w:tcW w:w="708" w:type="dxa"/>
            <w:vMerge w:val="restart"/>
            <w:shd w:val="clear" w:color="auto" w:fill="auto"/>
            <w:tcMar>
              <w:top w:w="100" w:type="dxa"/>
              <w:left w:w="100" w:type="dxa"/>
              <w:bottom w:w="100" w:type="dxa"/>
              <w:right w:w="100" w:type="dxa"/>
            </w:tcMar>
            <w:vAlign w:val="center"/>
          </w:tcPr>
          <w:p w:rsidRPr="00FC5DD1" w:rsidR="006839B2" w:rsidP="000E40A2" w:rsidRDefault="006839B2" w14:paraId="1B71D1AA" w14:textId="77777777">
            <w:pPr>
              <w:spacing w:before="60" w:after="60"/>
              <w:jc w:val="center"/>
              <w:rPr>
                <w:rFonts w:ascii="Arial" w:hAnsi="Arial" w:cs="Arial"/>
              </w:rPr>
            </w:pPr>
            <w:r w:rsidRPr="00FC5DD1">
              <w:rPr>
                <w:rFonts w:ascii="Arial" w:hAnsi="Arial" w:cs="Arial"/>
              </w:rPr>
              <w:t>SPI</w:t>
            </w:r>
          </w:p>
        </w:tc>
        <w:tc>
          <w:tcPr>
            <w:tcW w:w="1418" w:type="dxa"/>
            <w:tcBorders>
              <w:top w:val="single" w:color="auto" w:sz="4"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FC5DD1" w:rsidR="006839B2" w:rsidP="000E40A2" w:rsidRDefault="006839B2" w14:paraId="788523F9" w14:textId="77777777">
            <w:pPr>
              <w:widowControl w:val="0"/>
              <w:spacing w:before="60" w:after="60"/>
              <w:jc w:val="center"/>
              <w:rPr>
                <w:rFonts w:ascii="Arial" w:hAnsi="Arial" w:cs="Arial"/>
                <w:color w:val="000000"/>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FC5DD1" w:rsidR="006839B2" w:rsidP="000E40A2" w:rsidRDefault="006839B2" w14:paraId="26C1F0A9" w14:textId="77777777">
            <w:pPr>
              <w:widowControl w:val="0"/>
              <w:spacing w:before="60" w:after="60"/>
              <w:jc w:val="center"/>
              <w:rPr>
                <w:rFonts w:ascii="Arial" w:hAnsi="Arial" w:cs="Arial"/>
                <w:color w:val="000000"/>
              </w:rPr>
            </w:pPr>
            <w:r w:rsidRPr="00512573">
              <w:rPr>
                <w:rFonts w:ascii="Arial" w:hAnsi="Arial" w:cs="Arial"/>
                <w:color w:val="000000"/>
                <w:sz w:val="18"/>
                <w:szCs w:val="18"/>
              </w:rPr>
              <w:t>100%</w:t>
            </w:r>
          </w:p>
        </w:tc>
        <w:tc>
          <w:tcPr>
            <w:tcW w:w="1986" w:type="dxa"/>
            <w:vMerge/>
            <w:vAlign w:val="center"/>
          </w:tcPr>
          <w:p w:rsidRPr="00512573" w:rsidR="006839B2" w:rsidP="000E40A2" w:rsidRDefault="006839B2" w14:paraId="793A37C4" w14:textId="77777777">
            <w:pPr>
              <w:widowControl w:val="0"/>
              <w:pBdr>
                <w:top w:val="nil"/>
                <w:left w:val="nil"/>
                <w:bottom w:val="nil"/>
                <w:right w:val="nil"/>
                <w:between w:val="nil"/>
              </w:pBdr>
              <w:spacing w:before="60" w:after="60"/>
              <w:rPr>
                <w:sz w:val="18"/>
                <w:szCs w:val="18"/>
              </w:rPr>
            </w:pPr>
          </w:p>
        </w:tc>
      </w:tr>
      <w:tr w:rsidRPr="00512573" w:rsidR="000E40A2" w:rsidTr="000E40A2" w14:paraId="6CD12142" w14:textId="77777777">
        <w:trPr>
          <w:trHeight w:val="2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5BA3BCC" w14:textId="77777777">
            <w:pPr>
              <w:widowControl w:val="0"/>
              <w:pBdr>
                <w:top w:val="nil"/>
                <w:left w:val="nil"/>
                <w:bottom w:val="nil"/>
                <w:right w:val="nil"/>
                <w:between w:val="nil"/>
              </w:pBdr>
              <w:spacing w:before="60" w:after="60"/>
              <w:rPr>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04950822" w14:textId="77777777">
            <w:pPr>
              <w:widowControl w:val="0"/>
              <w:pBdr>
                <w:top w:val="nil"/>
                <w:left w:val="nil"/>
                <w:bottom w:val="nil"/>
                <w:right w:val="nil"/>
                <w:between w:val="nil"/>
              </w:pBdr>
              <w:spacing w:before="60" w:after="60"/>
              <w:rPr>
                <w:sz w:val="18"/>
                <w:szCs w:val="18"/>
              </w:rPr>
            </w:pPr>
          </w:p>
        </w:tc>
        <w:tc>
          <w:tcPr>
            <w:tcW w:w="3543" w:type="dxa"/>
            <w:vMerge/>
            <w:shd w:val="clear" w:color="auto" w:fill="auto"/>
            <w:tcMar>
              <w:top w:w="100" w:type="dxa"/>
              <w:left w:w="100" w:type="dxa"/>
              <w:bottom w:w="100" w:type="dxa"/>
              <w:right w:w="100" w:type="dxa"/>
            </w:tcMar>
            <w:vAlign w:val="center"/>
          </w:tcPr>
          <w:p w:rsidRPr="00FC5DD1" w:rsidR="006839B2" w:rsidP="000E40A2" w:rsidRDefault="006839B2" w14:paraId="6465C01D" w14:textId="77777777">
            <w:pPr>
              <w:numPr>
                <w:ilvl w:val="2"/>
                <w:numId w:val="15"/>
              </w:numPr>
              <w:pBdr>
                <w:top w:val="nil"/>
                <w:left w:val="nil"/>
                <w:bottom w:val="nil"/>
                <w:right w:val="nil"/>
                <w:between w:val="nil"/>
              </w:pBdr>
              <w:spacing w:before="60" w:after="60"/>
              <w:ind w:left="471" w:hanging="425"/>
              <w:rPr>
                <w:color w:val="000000"/>
              </w:rPr>
            </w:pPr>
          </w:p>
        </w:tc>
        <w:tc>
          <w:tcPr>
            <w:tcW w:w="3119" w:type="dxa"/>
            <w:vMerge/>
            <w:shd w:val="clear" w:color="auto" w:fill="auto"/>
            <w:tcMar>
              <w:top w:w="100" w:type="dxa"/>
              <w:left w:w="100" w:type="dxa"/>
              <w:bottom w:w="100" w:type="dxa"/>
              <w:right w:w="100" w:type="dxa"/>
            </w:tcMar>
            <w:vAlign w:val="center"/>
          </w:tcPr>
          <w:p w:rsidRPr="00FC5DD1" w:rsidR="006839B2" w:rsidP="000E40A2" w:rsidRDefault="006839B2" w14:paraId="2E88087B" w14:textId="77777777">
            <w:pPr>
              <w:spacing w:before="60" w:after="60"/>
            </w:pPr>
          </w:p>
        </w:tc>
        <w:tc>
          <w:tcPr>
            <w:tcW w:w="709" w:type="dxa"/>
            <w:vMerge/>
            <w:shd w:val="clear" w:color="auto" w:fill="auto"/>
            <w:tcMar>
              <w:top w:w="100" w:type="dxa"/>
              <w:left w:w="100" w:type="dxa"/>
              <w:bottom w:w="100" w:type="dxa"/>
              <w:right w:w="100" w:type="dxa"/>
            </w:tcMar>
            <w:vAlign w:val="center"/>
          </w:tcPr>
          <w:p w:rsidRPr="00FC5DD1" w:rsidR="006839B2" w:rsidP="000E40A2" w:rsidRDefault="006839B2" w14:paraId="33BA1866" w14:textId="77777777">
            <w:pPr>
              <w:spacing w:before="60" w:after="60"/>
              <w:jc w:val="center"/>
            </w:pPr>
          </w:p>
        </w:tc>
        <w:tc>
          <w:tcPr>
            <w:tcW w:w="708" w:type="dxa"/>
            <w:vMerge/>
            <w:shd w:val="clear" w:color="auto" w:fill="auto"/>
            <w:tcMar>
              <w:top w:w="100" w:type="dxa"/>
              <w:left w:w="100" w:type="dxa"/>
              <w:bottom w:w="100" w:type="dxa"/>
              <w:right w:w="100" w:type="dxa"/>
            </w:tcMar>
            <w:vAlign w:val="center"/>
          </w:tcPr>
          <w:p w:rsidRPr="00FC5DD1" w:rsidR="006839B2" w:rsidP="000E40A2" w:rsidRDefault="006839B2" w14:paraId="0546C000" w14:textId="77777777">
            <w:pPr>
              <w:spacing w:before="60" w:after="60"/>
              <w:jc w:val="cente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FC5DD1" w:rsidR="006839B2" w:rsidP="000E40A2" w:rsidRDefault="006839B2" w14:paraId="0640634C" w14:textId="77777777">
            <w:pPr>
              <w:widowControl w:val="0"/>
              <w:spacing w:before="60" w:after="60"/>
              <w:jc w:val="center"/>
              <w:rPr>
                <w:color w:val="000000"/>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FC5DD1" w:rsidR="006839B2" w:rsidP="000E40A2" w:rsidRDefault="006839B2" w14:paraId="6F2DFCED" w14:textId="77777777">
            <w:pPr>
              <w:widowControl w:val="0"/>
              <w:spacing w:before="60" w:after="60"/>
              <w:jc w:val="center"/>
              <w:rPr>
                <w:color w:val="000000"/>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524CF147" w14:textId="77777777">
            <w:pPr>
              <w:widowControl w:val="0"/>
              <w:pBdr>
                <w:top w:val="nil"/>
                <w:left w:val="nil"/>
                <w:bottom w:val="nil"/>
                <w:right w:val="nil"/>
                <w:between w:val="nil"/>
              </w:pBdr>
              <w:spacing w:before="60" w:after="60"/>
              <w:rPr>
                <w:sz w:val="18"/>
                <w:szCs w:val="18"/>
              </w:rPr>
            </w:pPr>
          </w:p>
        </w:tc>
      </w:tr>
      <w:tr w:rsidRPr="00512573" w:rsidR="000E40A2" w:rsidTr="000E40A2" w14:paraId="24C840EC" w14:textId="77777777">
        <w:trPr>
          <w:trHeight w:val="18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DF5D378" w14:textId="77777777">
            <w:pPr>
              <w:widowControl w:val="0"/>
              <w:pBdr>
                <w:top w:val="nil"/>
                <w:left w:val="nil"/>
                <w:bottom w:val="nil"/>
                <w:right w:val="nil"/>
                <w:between w:val="nil"/>
              </w:pBdr>
              <w:spacing w:before="60" w:after="60"/>
              <w:rPr>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ABE6B0D" w14:textId="77777777">
            <w:pPr>
              <w:widowControl w:val="0"/>
              <w:pBdr>
                <w:top w:val="nil"/>
                <w:left w:val="nil"/>
                <w:bottom w:val="nil"/>
                <w:right w:val="nil"/>
                <w:between w:val="nil"/>
              </w:pBdr>
              <w:spacing w:before="60" w:after="60"/>
              <w:rPr>
                <w:sz w:val="18"/>
                <w:szCs w:val="18"/>
              </w:rPr>
            </w:pPr>
          </w:p>
        </w:tc>
        <w:tc>
          <w:tcPr>
            <w:tcW w:w="3543" w:type="dxa"/>
            <w:vMerge/>
            <w:shd w:val="clear" w:color="auto" w:fill="auto"/>
            <w:tcMar>
              <w:top w:w="100" w:type="dxa"/>
              <w:left w:w="100" w:type="dxa"/>
              <w:bottom w:w="100" w:type="dxa"/>
              <w:right w:w="100" w:type="dxa"/>
            </w:tcMar>
            <w:vAlign w:val="center"/>
          </w:tcPr>
          <w:p w:rsidRPr="00FC5DD1" w:rsidR="006839B2" w:rsidP="000E40A2" w:rsidRDefault="006839B2" w14:paraId="061D9E01" w14:textId="77777777">
            <w:pPr>
              <w:numPr>
                <w:ilvl w:val="2"/>
                <w:numId w:val="15"/>
              </w:numPr>
              <w:pBdr>
                <w:top w:val="nil"/>
                <w:left w:val="nil"/>
                <w:bottom w:val="nil"/>
                <w:right w:val="nil"/>
                <w:between w:val="nil"/>
              </w:pBdr>
              <w:spacing w:before="60" w:after="60"/>
              <w:ind w:left="471" w:hanging="425"/>
              <w:rPr>
                <w:color w:val="000000"/>
              </w:rPr>
            </w:pPr>
          </w:p>
        </w:tc>
        <w:tc>
          <w:tcPr>
            <w:tcW w:w="3119" w:type="dxa"/>
            <w:vMerge/>
            <w:shd w:val="clear" w:color="auto" w:fill="auto"/>
            <w:tcMar>
              <w:top w:w="100" w:type="dxa"/>
              <w:left w:w="100" w:type="dxa"/>
              <w:bottom w:w="100" w:type="dxa"/>
              <w:right w:w="100" w:type="dxa"/>
            </w:tcMar>
            <w:vAlign w:val="center"/>
          </w:tcPr>
          <w:p w:rsidRPr="00FC5DD1" w:rsidR="006839B2" w:rsidP="000E40A2" w:rsidRDefault="006839B2" w14:paraId="39433C65" w14:textId="77777777">
            <w:pPr>
              <w:spacing w:before="60" w:after="60"/>
            </w:pPr>
          </w:p>
        </w:tc>
        <w:tc>
          <w:tcPr>
            <w:tcW w:w="709" w:type="dxa"/>
            <w:vMerge/>
            <w:shd w:val="clear" w:color="auto" w:fill="auto"/>
            <w:tcMar>
              <w:top w:w="100" w:type="dxa"/>
              <w:left w:w="100" w:type="dxa"/>
              <w:bottom w:w="100" w:type="dxa"/>
              <w:right w:w="100" w:type="dxa"/>
            </w:tcMar>
            <w:vAlign w:val="center"/>
          </w:tcPr>
          <w:p w:rsidRPr="00FC5DD1" w:rsidR="006839B2" w:rsidP="000E40A2" w:rsidRDefault="006839B2" w14:paraId="6370B2B9" w14:textId="77777777">
            <w:pPr>
              <w:spacing w:before="60" w:after="60"/>
              <w:jc w:val="center"/>
            </w:pPr>
          </w:p>
        </w:tc>
        <w:tc>
          <w:tcPr>
            <w:tcW w:w="708" w:type="dxa"/>
            <w:vMerge/>
            <w:shd w:val="clear" w:color="auto" w:fill="auto"/>
            <w:tcMar>
              <w:top w:w="100" w:type="dxa"/>
              <w:left w:w="100" w:type="dxa"/>
              <w:bottom w:w="100" w:type="dxa"/>
              <w:right w:w="100" w:type="dxa"/>
            </w:tcMar>
            <w:vAlign w:val="center"/>
          </w:tcPr>
          <w:p w:rsidRPr="00FC5DD1" w:rsidR="006839B2" w:rsidP="000E40A2" w:rsidRDefault="006839B2" w14:paraId="758560B5" w14:textId="77777777">
            <w:pPr>
              <w:spacing w:before="60" w:after="60"/>
              <w:jc w:val="cente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FC5DD1" w:rsidR="006839B2" w:rsidP="000E40A2" w:rsidRDefault="006839B2" w14:paraId="18DC097A" w14:textId="77777777">
            <w:pPr>
              <w:widowControl w:val="0"/>
              <w:spacing w:before="60" w:after="60"/>
              <w:jc w:val="center"/>
              <w:rPr>
                <w:color w:val="000000"/>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FC5DD1" w:rsidR="006839B2" w:rsidP="000E40A2" w:rsidRDefault="006839B2" w14:paraId="4C643B67" w14:textId="77777777">
            <w:pPr>
              <w:widowControl w:val="0"/>
              <w:spacing w:before="60" w:after="60"/>
              <w:jc w:val="center"/>
              <w:rPr>
                <w:color w:val="000000"/>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3C47AD18" w14:textId="77777777">
            <w:pPr>
              <w:widowControl w:val="0"/>
              <w:pBdr>
                <w:top w:val="nil"/>
                <w:left w:val="nil"/>
                <w:bottom w:val="nil"/>
                <w:right w:val="nil"/>
                <w:between w:val="nil"/>
              </w:pBdr>
              <w:spacing w:before="60" w:after="60"/>
              <w:rPr>
                <w:sz w:val="18"/>
                <w:szCs w:val="18"/>
              </w:rPr>
            </w:pPr>
          </w:p>
        </w:tc>
      </w:tr>
      <w:tr w:rsidRPr="00512573" w:rsidR="000E40A2" w:rsidTr="000E40A2" w14:paraId="467C7A66" w14:textId="77777777">
        <w:trPr>
          <w:trHeight w:val="18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16F50FD" w14:textId="77777777">
            <w:pPr>
              <w:widowControl w:val="0"/>
              <w:pBdr>
                <w:top w:val="nil"/>
                <w:left w:val="nil"/>
                <w:bottom w:val="nil"/>
                <w:right w:val="nil"/>
                <w:between w:val="nil"/>
              </w:pBdr>
              <w:spacing w:before="60" w:after="60"/>
              <w:rPr>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1682B6AE" w14:textId="77777777">
            <w:pPr>
              <w:widowControl w:val="0"/>
              <w:pBdr>
                <w:top w:val="nil"/>
                <w:left w:val="nil"/>
                <w:bottom w:val="nil"/>
                <w:right w:val="nil"/>
                <w:between w:val="nil"/>
              </w:pBdr>
              <w:spacing w:before="60" w:after="60"/>
              <w:rPr>
                <w:sz w:val="18"/>
                <w:szCs w:val="18"/>
              </w:rPr>
            </w:pPr>
          </w:p>
        </w:tc>
        <w:tc>
          <w:tcPr>
            <w:tcW w:w="3543" w:type="dxa"/>
            <w:vMerge/>
            <w:shd w:val="clear" w:color="auto" w:fill="auto"/>
            <w:tcMar>
              <w:top w:w="100" w:type="dxa"/>
              <w:left w:w="100" w:type="dxa"/>
              <w:bottom w:w="100" w:type="dxa"/>
              <w:right w:w="100" w:type="dxa"/>
            </w:tcMar>
            <w:vAlign w:val="center"/>
          </w:tcPr>
          <w:p w:rsidRPr="00FC5DD1" w:rsidR="006839B2" w:rsidP="000E40A2" w:rsidRDefault="006839B2" w14:paraId="2FA6F09A" w14:textId="77777777">
            <w:pPr>
              <w:numPr>
                <w:ilvl w:val="2"/>
                <w:numId w:val="15"/>
              </w:numPr>
              <w:pBdr>
                <w:top w:val="nil"/>
                <w:left w:val="nil"/>
                <w:bottom w:val="nil"/>
                <w:right w:val="nil"/>
                <w:between w:val="nil"/>
              </w:pBdr>
              <w:spacing w:before="60" w:after="60"/>
              <w:ind w:left="471" w:hanging="425"/>
              <w:rPr>
                <w:color w:val="000000"/>
              </w:rPr>
            </w:pPr>
          </w:p>
        </w:tc>
        <w:tc>
          <w:tcPr>
            <w:tcW w:w="3119" w:type="dxa"/>
            <w:vMerge/>
            <w:shd w:val="clear" w:color="auto" w:fill="auto"/>
            <w:tcMar>
              <w:top w:w="100" w:type="dxa"/>
              <w:left w:w="100" w:type="dxa"/>
              <w:bottom w:w="100" w:type="dxa"/>
              <w:right w:w="100" w:type="dxa"/>
            </w:tcMar>
            <w:vAlign w:val="center"/>
          </w:tcPr>
          <w:p w:rsidRPr="00FC5DD1" w:rsidR="006839B2" w:rsidP="000E40A2" w:rsidRDefault="006839B2" w14:paraId="3269110C" w14:textId="77777777">
            <w:pPr>
              <w:spacing w:before="60" w:after="60"/>
            </w:pPr>
          </w:p>
        </w:tc>
        <w:tc>
          <w:tcPr>
            <w:tcW w:w="709" w:type="dxa"/>
            <w:vMerge/>
            <w:shd w:val="clear" w:color="auto" w:fill="auto"/>
            <w:tcMar>
              <w:top w:w="100" w:type="dxa"/>
              <w:left w:w="100" w:type="dxa"/>
              <w:bottom w:w="100" w:type="dxa"/>
              <w:right w:w="100" w:type="dxa"/>
            </w:tcMar>
            <w:vAlign w:val="center"/>
          </w:tcPr>
          <w:p w:rsidRPr="00FC5DD1" w:rsidR="006839B2" w:rsidP="000E40A2" w:rsidRDefault="006839B2" w14:paraId="03BFCFAE" w14:textId="77777777">
            <w:pPr>
              <w:spacing w:before="60" w:after="60"/>
              <w:jc w:val="center"/>
            </w:pPr>
          </w:p>
        </w:tc>
        <w:tc>
          <w:tcPr>
            <w:tcW w:w="708" w:type="dxa"/>
            <w:vMerge/>
            <w:shd w:val="clear" w:color="auto" w:fill="auto"/>
            <w:tcMar>
              <w:top w:w="100" w:type="dxa"/>
              <w:left w:w="100" w:type="dxa"/>
              <w:bottom w:w="100" w:type="dxa"/>
              <w:right w:w="100" w:type="dxa"/>
            </w:tcMar>
            <w:vAlign w:val="center"/>
          </w:tcPr>
          <w:p w:rsidRPr="00FC5DD1" w:rsidR="006839B2" w:rsidP="000E40A2" w:rsidRDefault="006839B2" w14:paraId="708F0346" w14:textId="77777777">
            <w:pPr>
              <w:spacing w:before="60" w:after="60"/>
              <w:jc w:val="cente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FC5DD1" w:rsidR="006839B2" w:rsidP="000E40A2" w:rsidRDefault="006839B2" w14:paraId="397D960E" w14:textId="77777777">
            <w:pPr>
              <w:widowControl w:val="0"/>
              <w:spacing w:before="60" w:after="60"/>
              <w:jc w:val="center"/>
              <w:rPr>
                <w:color w:val="000000"/>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FC5DD1" w:rsidR="006839B2" w:rsidP="000E40A2" w:rsidRDefault="006839B2" w14:paraId="21F27A38" w14:textId="77777777">
            <w:pPr>
              <w:widowControl w:val="0"/>
              <w:spacing w:before="60" w:after="60"/>
              <w:jc w:val="center"/>
              <w:rPr>
                <w:color w:val="000000"/>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6E4775BB" w14:textId="77777777">
            <w:pPr>
              <w:widowControl w:val="0"/>
              <w:pBdr>
                <w:top w:val="nil"/>
                <w:left w:val="nil"/>
                <w:bottom w:val="nil"/>
                <w:right w:val="nil"/>
                <w:between w:val="nil"/>
              </w:pBdr>
              <w:spacing w:before="60" w:after="60"/>
              <w:rPr>
                <w:sz w:val="18"/>
                <w:szCs w:val="18"/>
              </w:rPr>
            </w:pPr>
          </w:p>
        </w:tc>
      </w:tr>
      <w:tr w:rsidRPr="00512573" w:rsidR="000E40A2" w:rsidTr="000E40A2" w14:paraId="5787A29F" w14:textId="77777777">
        <w:trPr>
          <w:trHeight w:val="18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0707173" w14:textId="77777777">
            <w:pPr>
              <w:widowControl w:val="0"/>
              <w:pBdr>
                <w:top w:val="nil"/>
                <w:left w:val="nil"/>
                <w:bottom w:val="nil"/>
                <w:right w:val="nil"/>
                <w:between w:val="nil"/>
              </w:pBdr>
              <w:spacing w:before="60" w:after="60"/>
              <w:rPr>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4BD0CCF" w14:textId="77777777">
            <w:pPr>
              <w:widowControl w:val="0"/>
              <w:pBdr>
                <w:top w:val="nil"/>
                <w:left w:val="nil"/>
                <w:bottom w:val="nil"/>
                <w:right w:val="nil"/>
                <w:between w:val="nil"/>
              </w:pBdr>
              <w:spacing w:before="60" w:after="60"/>
              <w:rPr>
                <w:sz w:val="18"/>
                <w:szCs w:val="18"/>
              </w:rPr>
            </w:pPr>
          </w:p>
        </w:tc>
        <w:tc>
          <w:tcPr>
            <w:tcW w:w="3543" w:type="dxa"/>
            <w:vMerge/>
            <w:shd w:val="clear" w:color="auto" w:fill="auto"/>
            <w:tcMar>
              <w:top w:w="100" w:type="dxa"/>
              <w:left w:w="100" w:type="dxa"/>
              <w:bottom w:w="100" w:type="dxa"/>
              <w:right w:w="100" w:type="dxa"/>
            </w:tcMar>
            <w:vAlign w:val="center"/>
          </w:tcPr>
          <w:p w:rsidRPr="00FC5DD1" w:rsidR="006839B2" w:rsidP="000E40A2" w:rsidRDefault="006839B2" w14:paraId="43A15EB4" w14:textId="77777777">
            <w:pPr>
              <w:numPr>
                <w:ilvl w:val="2"/>
                <w:numId w:val="15"/>
              </w:numPr>
              <w:pBdr>
                <w:top w:val="nil"/>
                <w:left w:val="nil"/>
                <w:bottom w:val="nil"/>
                <w:right w:val="nil"/>
                <w:between w:val="nil"/>
              </w:pBdr>
              <w:spacing w:before="60" w:after="60"/>
              <w:ind w:left="471" w:hanging="425"/>
              <w:rPr>
                <w:color w:val="000000"/>
              </w:rPr>
            </w:pPr>
          </w:p>
        </w:tc>
        <w:tc>
          <w:tcPr>
            <w:tcW w:w="3119" w:type="dxa"/>
            <w:vMerge/>
            <w:shd w:val="clear" w:color="auto" w:fill="auto"/>
            <w:tcMar>
              <w:top w:w="100" w:type="dxa"/>
              <w:left w:w="100" w:type="dxa"/>
              <w:bottom w:w="100" w:type="dxa"/>
              <w:right w:w="100" w:type="dxa"/>
            </w:tcMar>
            <w:vAlign w:val="center"/>
          </w:tcPr>
          <w:p w:rsidRPr="00FC5DD1" w:rsidR="006839B2" w:rsidP="000E40A2" w:rsidRDefault="006839B2" w14:paraId="20BB02BF" w14:textId="77777777">
            <w:pPr>
              <w:spacing w:before="60" w:after="60"/>
            </w:pPr>
          </w:p>
        </w:tc>
        <w:tc>
          <w:tcPr>
            <w:tcW w:w="709" w:type="dxa"/>
            <w:vMerge/>
            <w:shd w:val="clear" w:color="auto" w:fill="auto"/>
            <w:tcMar>
              <w:top w:w="100" w:type="dxa"/>
              <w:left w:w="100" w:type="dxa"/>
              <w:bottom w:w="100" w:type="dxa"/>
              <w:right w:w="100" w:type="dxa"/>
            </w:tcMar>
            <w:vAlign w:val="center"/>
          </w:tcPr>
          <w:p w:rsidRPr="00FC5DD1" w:rsidR="006839B2" w:rsidP="000E40A2" w:rsidRDefault="006839B2" w14:paraId="41652DAE" w14:textId="77777777">
            <w:pPr>
              <w:spacing w:before="60" w:after="60"/>
              <w:jc w:val="center"/>
            </w:pPr>
          </w:p>
        </w:tc>
        <w:tc>
          <w:tcPr>
            <w:tcW w:w="708" w:type="dxa"/>
            <w:vMerge/>
            <w:shd w:val="clear" w:color="auto" w:fill="auto"/>
            <w:tcMar>
              <w:top w:w="100" w:type="dxa"/>
              <w:left w:w="100" w:type="dxa"/>
              <w:bottom w:w="100" w:type="dxa"/>
              <w:right w:w="100" w:type="dxa"/>
            </w:tcMar>
            <w:vAlign w:val="center"/>
          </w:tcPr>
          <w:p w:rsidRPr="00FC5DD1" w:rsidR="006839B2" w:rsidP="000E40A2" w:rsidRDefault="006839B2" w14:paraId="6196534F" w14:textId="77777777">
            <w:pPr>
              <w:spacing w:before="60" w:after="60"/>
              <w:jc w:val="cente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FC5DD1" w:rsidR="006839B2" w:rsidP="000E40A2" w:rsidRDefault="006839B2" w14:paraId="5F06FB81" w14:textId="77777777">
            <w:pPr>
              <w:widowControl w:val="0"/>
              <w:spacing w:before="60" w:after="60"/>
              <w:jc w:val="center"/>
              <w:rPr>
                <w:color w:val="000000"/>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FC5DD1" w:rsidR="006839B2" w:rsidP="000E40A2" w:rsidRDefault="006839B2" w14:paraId="29EB5CBB" w14:textId="77777777">
            <w:pPr>
              <w:widowControl w:val="0"/>
              <w:spacing w:before="60" w:after="60"/>
              <w:jc w:val="center"/>
              <w:rPr>
                <w:color w:val="000000"/>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455135BE" w14:textId="77777777">
            <w:pPr>
              <w:widowControl w:val="0"/>
              <w:pBdr>
                <w:top w:val="nil"/>
                <w:left w:val="nil"/>
                <w:bottom w:val="nil"/>
                <w:right w:val="nil"/>
                <w:between w:val="nil"/>
              </w:pBdr>
              <w:spacing w:before="60" w:after="60"/>
              <w:rPr>
                <w:sz w:val="18"/>
                <w:szCs w:val="18"/>
              </w:rPr>
            </w:pPr>
          </w:p>
        </w:tc>
      </w:tr>
      <w:tr w:rsidRPr="00512573" w:rsidR="000E40A2" w:rsidTr="000E40A2" w14:paraId="655535B0" w14:textId="77777777">
        <w:trPr>
          <w:trHeight w:val="2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9769D7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6844ADB"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3C387EDD" w14:textId="77777777">
            <w:pPr>
              <w:numPr>
                <w:ilvl w:val="2"/>
                <w:numId w:val="15"/>
              </w:numPr>
              <w:pBdr>
                <w:top w:val="nil"/>
                <w:left w:val="nil"/>
                <w:bottom w:val="nil"/>
                <w:right w:val="nil"/>
                <w:between w:val="nil"/>
              </w:pBdr>
              <w:spacing w:before="60" w:after="60"/>
              <w:ind w:left="471" w:hanging="425"/>
              <w:rPr>
                <w:rFonts w:ascii="Arial" w:hAnsi="Arial" w:eastAsia="Arial" w:cs="Arial"/>
                <w:color w:val="000000"/>
                <w:sz w:val="18"/>
                <w:szCs w:val="18"/>
              </w:rPr>
            </w:pPr>
            <w:r w:rsidRPr="00512573">
              <w:rPr>
                <w:rFonts w:ascii="Arial" w:hAnsi="Arial" w:eastAsia="Arial" w:cs="Arial"/>
                <w:color w:val="000000"/>
                <w:sz w:val="18"/>
                <w:szCs w:val="18"/>
              </w:rPr>
              <w:t>The Supplier shall implement the order on receipt of the court order.</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5E67ACD0" w14:textId="77777777">
            <w:pPr>
              <w:spacing w:before="60" w:after="60"/>
              <w:rPr>
                <w:rFonts w:ascii="Arial" w:hAnsi="Arial" w:cs="Arial"/>
                <w:sz w:val="18"/>
                <w:szCs w:val="18"/>
              </w:rPr>
            </w:pPr>
            <w:r w:rsidRPr="00512573">
              <w:rPr>
                <w:rFonts w:ascii="Arial" w:hAnsi="Arial" w:cs="Arial"/>
                <w:sz w:val="18"/>
                <w:szCs w:val="18"/>
              </w:rPr>
              <w:t>Within ten (10) days of receipt.</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4A5DA12C"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04FCE742"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auto" w:sz="4"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5409362"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9631096"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ign w:val="center"/>
          </w:tcPr>
          <w:p w:rsidRPr="00512573" w:rsidR="006839B2" w:rsidP="000E40A2" w:rsidRDefault="006839B2" w14:paraId="7880193D"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29C78000" w14:textId="77777777">
        <w:trPr>
          <w:trHeight w:val="7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0F99CF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5306BAF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44407C4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78EBF5F2"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F473C6E"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3AE5F0A6"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224DDBF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FFD178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4B7D8797"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5FD58A3F" w14:textId="77777777">
        <w:trPr>
          <w:trHeight w:val="2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586592A"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E177FF0"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169418AB"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4A8322F9"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3E195E8"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040AAE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BE8BCD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AA1D0B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0CD19889"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40901990" w14:textId="77777777">
        <w:trPr>
          <w:trHeight w:val="2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E2581D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1FF388C6"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5CD2E214"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138046A"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D0E269A"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2EBE8D1"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4F4F71F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35D3FAF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20503864"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5417C8A1" w14:textId="77777777">
        <w:trPr>
          <w:trHeight w:val="2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3317CDB"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C8FCBB4"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438692D4"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CBBB21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7AB3B52"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F0FB06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7EE28D2"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6A0C0E0"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7014413E"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123A71F4" w14:textId="77777777">
        <w:trPr>
          <w:trHeight w:val="590"/>
        </w:trPr>
        <w:tc>
          <w:tcPr>
            <w:tcW w:w="709" w:type="dxa"/>
            <w:vMerge w:val="restart"/>
            <w:shd w:val="clear" w:color="auto" w:fill="E6B8B7"/>
            <w:tcMar>
              <w:top w:w="100" w:type="dxa"/>
              <w:left w:w="100" w:type="dxa"/>
              <w:bottom w:w="100" w:type="dxa"/>
              <w:right w:w="100" w:type="dxa"/>
            </w:tcMar>
            <w:vAlign w:val="center"/>
          </w:tcPr>
          <w:p w:rsidRPr="00512573" w:rsidR="006839B2" w:rsidP="000E40A2" w:rsidRDefault="00C8718B" w14:paraId="2F78B1EA" w14:textId="77777777">
            <w:pPr>
              <w:spacing w:before="60" w:after="60"/>
              <w:rPr>
                <w:rFonts w:ascii="Arial" w:hAnsi="Arial" w:cs="Arial"/>
                <w:sz w:val="18"/>
                <w:szCs w:val="18"/>
              </w:rPr>
            </w:pPr>
            <w:r>
              <w:rPr>
                <w:rFonts w:ascii="Arial" w:hAnsi="Arial" w:cs="Arial"/>
                <w:sz w:val="18"/>
                <w:szCs w:val="18"/>
              </w:rPr>
              <w:t>PI 8</w:t>
            </w:r>
          </w:p>
        </w:tc>
        <w:tc>
          <w:tcPr>
            <w:tcW w:w="1418" w:type="dxa"/>
            <w:vMerge w:val="restart"/>
            <w:shd w:val="clear" w:color="auto" w:fill="E6B8B7"/>
            <w:tcMar>
              <w:top w:w="100" w:type="dxa"/>
              <w:left w:w="100" w:type="dxa"/>
              <w:bottom w:w="100" w:type="dxa"/>
              <w:right w:w="100" w:type="dxa"/>
            </w:tcMar>
            <w:vAlign w:val="center"/>
          </w:tcPr>
          <w:p w:rsidRPr="00512573" w:rsidR="006839B2" w:rsidP="000E40A2" w:rsidRDefault="006839B2" w14:paraId="444E274A" w14:textId="77777777">
            <w:pPr>
              <w:spacing w:before="60" w:after="60"/>
              <w:rPr>
                <w:rFonts w:ascii="Arial" w:hAnsi="Arial" w:cs="Arial"/>
                <w:b/>
                <w:sz w:val="18"/>
                <w:szCs w:val="18"/>
              </w:rPr>
            </w:pPr>
            <w:r w:rsidRPr="00512573">
              <w:rPr>
                <w:rFonts w:ascii="Arial" w:hAnsi="Arial" w:cs="Arial"/>
                <w:b/>
                <w:sz w:val="18"/>
                <w:szCs w:val="18"/>
              </w:rPr>
              <w:t>Individual Award Adjustments</w:t>
            </w:r>
          </w:p>
        </w:tc>
        <w:tc>
          <w:tcPr>
            <w:tcW w:w="3543" w:type="dxa"/>
            <w:shd w:val="clear" w:color="auto" w:fill="auto"/>
            <w:tcMar>
              <w:top w:w="100" w:type="dxa"/>
              <w:left w:w="100" w:type="dxa"/>
              <w:bottom w:w="100" w:type="dxa"/>
              <w:right w:w="100" w:type="dxa"/>
            </w:tcMar>
            <w:vAlign w:val="center"/>
          </w:tcPr>
          <w:p w:rsidRPr="00512573" w:rsidR="006839B2" w:rsidP="000E40A2" w:rsidRDefault="006839B2" w14:paraId="05460E17" w14:textId="77777777">
            <w:pPr>
              <w:spacing w:before="60" w:after="60"/>
              <w:rPr>
                <w:rFonts w:ascii="Arial" w:hAnsi="Arial" w:cs="Arial"/>
                <w:sz w:val="18"/>
                <w:szCs w:val="18"/>
              </w:rPr>
            </w:pPr>
            <w:r w:rsidRPr="00512573">
              <w:rPr>
                <w:rFonts w:ascii="Arial" w:hAnsi="Arial" w:cs="Arial"/>
                <w:sz w:val="18"/>
                <w:szCs w:val="18"/>
              </w:rPr>
              <w:t>The Supplier shall process adjustments to individual awards.</w:t>
            </w:r>
          </w:p>
        </w:tc>
        <w:tc>
          <w:tcPr>
            <w:tcW w:w="3119" w:type="dxa"/>
            <w:shd w:val="clear" w:color="auto" w:fill="D9D9D9"/>
            <w:tcMar>
              <w:top w:w="100" w:type="dxa"/>
              <w:left w:w="100" w:type="dxa"/>
              <w:bottom w:w="100" w:type="dxa"/>
              <w:right w:w="100" w:type="dxa"/>
            </w:tcMar>
            <w:vAlign w:val="center"/>
          </w:tcPr>
          <w:p w:rsidRPr="00512573" w:rsidR="006839B2" w:rsidP="000E40A2" w:rsidRDefault="006839B2" w14:paraId="6B97316A" w14:textId="77777777">
            <w:pPr>
              <w:spacing w:before="60" w:after="60"/>
              <w:rPr>
                <w:rFonts w:ascii="Arial" w:hAnsi="Arial" w:cs="Arial"/>
                <w:sz w:val="18"/>
                <w:szCs w:val="18"/>
              </w:rPr>
            </w:pPr>
          </w:p>
        </w:tc>
        <w:tc>
          <w:tcPr>
            <w:tcW w:w="709" w:type="dxa"/>
            <w:shd w:val="clear" w:color="auto" w:fill="D9D9D9"/>
            <w:tcMar>
              <w:top w:w="100" w:type="dxa"/>
              <w:left w:w="100" w:type="dxa"/>
              <w:bottom w:w="100" w:type="dxa"/>
              <w:right w:w="100" w:type="dxa"/>
            </w:tcMar>
            <w:vAlign w:val="center"/>
          </w:tcPr>
          <w:p w:rsidRPr="00512573" w:rsidR="006839B2" w:rsidP="000E40A2" w:rsidRDefault="006839B2" w14:paraId="224F9E07" w14:textId="77777777">
            <w:pPr>
              <w:spacing w:before="60" w:after="60"/>
              <w:jc w:val="center"/>
              <w:rPr>
                <w:rFonts w:ascii="Arial" w:hAnsi="Arial" w:cs="Arial"/>
                <w:sz w:val="18"/>
                <w:szCs w:val="18"/>
              </w:rPr>
            </w:pPr>
          </w:p>
        </w:tc>
        <w:tc>
          <w:tcPr>
            <w:tcW w:w="708" w:type="dxa"/>
            <w:shd w:val="clear" w:color="auto" w:fill="D9D9D9"/>
            <w:tcMar>
              <w:top w:w="100" w:type="dxa"/>
              <w:left w:w="100" w:type="dxa"/>
              <w:bottom w:w="100" w:type="dxa"/>
              <w:right w:w="100" w:type="dxa"/>
            </w:tcMar>
            <w:vAlign w:val="center"/>
          </w:tcPr>
          <w:p w:rsidRPr="00512573" w:rsidR="006839B2" w:rsidP="000E40A2" w:rsidRDefault="006839B2" w14:paraId="636E4962" w14:textId="77777777">
            <w:pPr>
              <w:spacing w:before="60" w:after="60"/>
              <w:jc w:val="center"/>
              <w:rPr>
                <w:rFonts w:ascii="Arial" w:hAnsi="Arial" w:cs="Arial"/>
                <w:sz w:val="18"/>
                <w:szCs w:val="18"/>
              </w:rPr>
            </w:pPr>
          </w:p>
        </w:tc>
        <w:tc>
          <w:tcPr>
            <w:tcW w:w="1418" w:type="dxa"/>
            <w:shd w:val="clear" w:color="auto" w:fill="D9D9D9"/>
            <w:tcMar>
              <w:top w:w="100" w:type="dxa"/>
              <w:left w:w="100" w:type="dxa"/>
              <w:bottom w:w="100" w:type="dxa"/>
              <w:right w:w="100" w:type="dxa"/>
            </w:tcMar>
            <w:vAlign w:val="center"/>
          </w:tcPr>
          <w:p w:rsidRPr="00512573" w:rsidR="006839B2" w:rsidP="000E40A2" w:rsidRDefault="006839B2" w14:paraId="19022273" w14:textId="77777777">
            <w:pPr>
              <w:spacing w:before="60" w:after="60"/>
              <w:jc w:val="center"/>
              <w:rPr>
                <w:rFonts w:ascii="Arial" w:hAnsi="Arial" w:cs="Arial"/>
                <w:sz w:val="18"/>
                <w:szCs w:val="18"/>
              </w:rPr>
            </w:pPr>
          </w:p>
        </w:tc>
        <w:tc>
          <w:tcPr>
            <w:tcW w:w="1417" w:type="dxa"/>
            <w:shd w:val="clear" w:color="auto" w:fill="D9D9D9"/>
            <w:vAlign w:val="center"/>
          </w:tcPr>
          <w:p w:rsidRPr="00512573" w:rsidR="006839B2" w:rsidP="000E40A2" w:rsidRDefault="006839B2" w14:paraId="01F05432" w14:textId="77777777">
            <w:pPr>
              <w:spacing w:before="60" w:after="60"/>
              <w:jc w:val="center"/>
              <w:rPr>
                <w:rFonts w:ascii="Arial" w:hAnsi="Arial" w:cs="Arial"/>
                <w:sz w:val="18"/>
                <w:szCs w:val="18"/>
              </w:rPr>
            </w:pPr>
          </w:p>
        </w:tc>
        <w:tc>
          <w:tcPr>
            <w:tcW w:w="1986" w:type="dxa"/>
            <w:shd w:val="clear" w:color="auto" w:fill="D9D9D9"/>
            <w:vAlign w:val="center"/>
          </w:tcPr>
          <w:p w:rsidRPr="00512573" w:rsidR="006839B2" w:rsidP="000E40A2" w:rsidRDefault="006839B2" w14:paraId="7BDAC166" w14:textId="77777777">
            <w:pPr>
              <w:spacing w:before="60" w:after="60"/>
              <w:jc w:val="center"/>
              <w:rPr>
                <w:rFonts w:ascii="Arial" w:hAnsi="Arial" w:cs="Arial"/>
                <w:sz w:val="18"/>
                <w:szCs w:val="18"/>
              </w:rPr>
            </w:pPr>
          </w:p>
        </w:tc>
      </w:tr>
      <w:tr w:rsidRPr="00512573" w:rsidR="000E40A2" w:rsidTr="008D6F11" w14:paraId="1463E4EE" w14:textId="77777777">
        <w:trPr>
          <w:trHeight w:val="21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6732467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0EC68FF0"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E6B8B7"/>
            <w:tcMar>
              <w:top w:w="100" w:type="dxa"/>
              <w:left w:w="100" w:type="dxa"/>
              <w:bottom w:w="100" w:type="dxa"/>
              <w:right w:w="100" w:type="dxa"/>
            </w:tcMar>
            <w:vAlign w:val="center"/>
          </w:tcPr>
          <w:p w:rsidRPr="00512573" w:rsidR="006839B2" w:rsidP="000E40A2" w:rsidRDefault="006839B2" w14:paraId="728CA6F4" w14:textId="77777777">
            <w:pPr>
              <w:numPr>
                <w:ilvl w:val="2"/>
                <w:numId w:val="30"/>
              </w:numPr>
              <w:pBdr>
                <w:top w:val="nil"/>
                <w:left w:val="nil"/>
                <w:bottom w:val="nil"/>
                <w:right w:val="nil"/>
                <w:between w:val="nil"/>
              </w:pBdr>
              <w:spacing w:before="60" w:after="60"/>
              <w:ind w:left="473" w:hanging="425"/>
              <w:rPr>
                <w:rFonts w:ascii="Arial" w:hAnsi="Arial" w:eastAsia="Arial" w:cs="Arial"/>
                <w:color w:val="000000"/>
                <w:sz w:val="18"/>
                <w:szCs w:val="18"/>
              </w:rPr>
            </w:pPr>
            <w:r w:rsidRPr="00512573">
              <w:rPr>
                <w:rFonts w:ascii="Arial" w:hAnsi="Arial" w:eastAsia="Arial" w:cs="Arial"/>
                <w:color w:val="000000"/>
                <w:sz w:val="18"/>
                <w:szCs w:val="18"/>
              </w:rPr>
              <w:t>The Supplier shall process revisions to awards and issue new pay instructions to the Member and payroll team.</w:t>
            </w:r>
          </w:p>
        </w:tc>
        <w:tc>
          <w:tcPr>
            <w:tcW w:w="3119" w:type="dxa"/>
            <w:vMerge w:val="restart"/>
            <w:shd w:val="clear" w:color="auto" w:fill="E6B8B7"/>
            <w:tcMar>
              <w:top w:w="100" w:type="dxa"/>
              <w:left w:w="100" w:type="dxa"/>
              <w:bottom w:w="100" w:type="dxa"/>
              <w:right w:w="100" w:type="dxa"/>
            </w:tcMar>
            <w:vAlign w:val="center"/>
          </w:tcPr>
          <w:p w:rsidRPr="00512573" w:rsidR="006839B2" w:rsidP="000E40A2" w:rsidRDefault="006839B2" w14:paraId="18EDC465" w14:textId="294E65F2">
            <w:pPr>
              <w:spacing w:before="60" w:after="60"/>
              <w:rPr>
                <w:rFonts w:ascii="Arial" w:hAnsi="Arial" w:cs="Arial"/>
                <w:sz w:val="18"/>
                <w:szCs w:val="18"/>
              </w:rPr>
            </w:pPr>
            <w:r w:rsidRPr="00512573">
              <w:rPr>
                <w:rFonts w:ascii="Arial" w:hAnsi="Arial" w:cs="Arial"/>
                <w:sz w:val="18"/>
                <w:szCs w:val="18"/>
              </w:rPr>
              <w:t xml:space="preserve">Within </w:t>
            </w:r>
            <w:r w:rsidR="00475ED7">
              <w:rPr>
                <w:rFonts w:ascii="Arial" w:hAnsi="Arial" w:cs="Arial"/>
                <w:sz w:val="18"/>
                <w:szCs w:val="18"/>
              </w:rPr>
              <w:t>ten</w:t>
            </w:r>
            <w:r w:rsidRPr="00512573" w:rsidR="00475ED7">
              <w:rPr>
                <w:rFonts w:ascii="Arial" w:hAnsi="Arial" w:cs="Arial"/>
                <w:sz w:val="18"/>
                <w:szCs w:val="18"/>
              </w:rPr>
              <w:t xml:space="preserve"> </w:t>
            </w:r>
            <w:r w:rsidRPr="00512573">
              <w:rPr>
                <w:rFonts w:ascii="Arial" w:hAnsi="Arial" w:cs="Arial"/>
                <w:sz w:val="18"/>
                <w:szCs w:val="18"/>
              </w:rPr>
              <w:t>(</w:t>
            </w:r>
            <w:r w:rsidR="00475ED7">
              <w:rPr>
                <w:rFonts w:ascii="Arial" w:hAnsi="Arial" w:cs="Arial"/>
                <w:sz w:val="18"/>
                <w:szCs w:val="18"/>
              </w:rPr>
              <w:t>10</w:t>
            </w:r>
            <w:r w:rsidRPr="00512573">
              <w:rPr>
                <w:rFonts w:ascii="Arial" w:hAnsi="Arial" w:cs="Arial"/>
                <w:sz w:val="18"/>
                <w:szCs w:val="18"/>
              </w:rPr>
              <w:t xml:space="preserve">) days of receipt of a notification/request or within three (3) days of the next </w:t>
            </w:r>
            <w:r w:rsidR="0083777E">
              <w:rPr>
                <w:rFonts w:ascii="Arial" w:hAnsi="Arial" w:cs="Arial"/>
                <w:sz w:val="18"/>
                <w:szCs w:val="18"/>
              </w:rPr>
              <w:t>A</w:t>
            </w:r>
            <w:r w:rsidRPr="00512573">
              <w:rPr>
                <w:rFonts w:ascii="Arial" w:hAnsi="Arial" w:cs="Arial"/>
                <w:sz w:val="18"/>
                <w:szCs w:val="18"/>
              </w:rPr>
              <w:t xml:space="preserve">vailable </w:t>
            </w:r>
            <w:r w:rsidR="0083777E">
              <w:rPr>
                <w:rFonts w:ascii="Arial" w:hAnsi="Arial" w:cs="Arial"/>
                <w:sz w:val="18"/>
                <w:szCs w:val="18"/>
              </w:rPr>
              <w:t>P</w:t>
            </w:r>
            <w:r w:rsidRPr="00512573">
              <w:rPr>
                <w:rFonts w:ascii="Arial" w:hAnsi="Arial" w:cs="Arial"/>
                <w:sz w:val="18"/>
                <w:szCs w:val="18"/>
              </w:rPr>
              <w:t>ayroll if sooner.</w:t>
            </w:r>
          </w:p>
        </w:tc>
        <w:tc>
          <w:tcPr>
            <w:tcW w:w="709" w:type="dxa"/>
            <w:vMerge w:val="restart"/>
            <w:shd w:val="clear" w:color="auto" w:fill="E6B8B7"/>
            <w:tcMar>
              <w:top w:w="100" w:type="dxa"/>
              <w:left w:w="100" w:type="dxa"/>
              <w:bottom w:w="100" w:type="dxa"/>
              <w:right w:w="100" w:type="dxa"/>
            </w:tcMar>
            <w:vAlign w:val="center"/>
          </w:tcPr>
          <w:p w:rsidRPr="00512573" w:rsidR="006839B2" w:rsidP="000E40A2" w:rsidRDefault="006839B2" w14:paraId="749423F1"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6B8B7"/>
            <w:tcMar>
              <w:top w:w="100" w:type="dxa"/>
              <w:left w:w="100" w:type="dxa"/>
              <w:bottom w:w="100" w:type="dxa"/>
              <w:right w:w="100" w:type="dxa"/>
            </w:tcMar>
            <w:vAlign w:val="center"/>
          </w:tcPr>
          <w:p w:rsidRPr="00512573" w:rsidR="006839B2" w:rsidP="000E40A2" w:rsidRDefault="006839B2" w14:paraId="7233B8CD" w14:textId="77777777">
            <w:pPr>
              <w:spacing w:before="60" w:after="60"/>
              <w:jc w:val="center"/>
              <w:rPr>
                <w:rFonts w:ascii="Arial" w:hAnsi="Arial" w:cs="Arial"/>
                <w:sz w:val="18"/>
                <w:szCs w:val="18"/>
              </w:rPr>
            </w:pPr>
            <w:r w:rsidRPr="00512573">
              <w:rPr>
                <w:rFonts w:ascii="Arial" w:hAnsi="Arial" w:cs="Arial"/>
                <w:sz w:val="18"/>
                <w:szCs w:val="18"/>
              </w:rPr>
              <w:t>KPI</w:t>
            </w:r>
          </w:p>
        </w:tc>
        <w:tc>
          <w:tcPr>
            <w:tcW w:w="1418" w:type="dxa"/>
            <w:tcBorders>
              <w:top w:val="single" w:color="000000" w:sz="8" w:space="0"/>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4545922C"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19058C03"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6839B2" w14:paraId="04D90365" w14:textId="77777777">
            <w:pPr>
              <w:spacing w:before="60" w:after="60"/>
              <w:jc w:val="center"/>
              <w:rPr>
                <w:rFonts w:ascii="Arial" w:hAnsi="Arial" w:cs="Arial"/>
                <w:sz w:val="18"/>
                <w:szCs w:val="18"/>
              </w:rPr>
            </w:pPr>
            <w:r w:rsidRPr="00512573">
              <w:rPr>
                <w:rFonts w:ascii="Arial" w:hAnsi="Arial" w:cs="Arial"/>
                <w:color w:val="000000"/>
                <w:sz w:val="18"/>
                <w:szCs w:val="18"/>
              </w:rPr>
              <w:t>0</w:t>
            </w:r>
          </w:p>
        </w:tc>
      </w:tr>
      <w:tr w:rsidRPr="00512573" w:rsidR="000E40A2" w:rsidTr="008D6F11" w14:paraId="26C3F795" w14:textId="77777777">
        <w:trPr>
          <w:trHeight w:val="209"/>
        </w:trPr>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57522A8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7F0E6B" w:rsidP="000E40A2" w:rsidRDefault="007F0E6B" w14:paraId="063602AB"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7F0E6B" w:rsidP="000E40A2" w:rsidRDefault="007F0E6B" w14:paraId="6110FF2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7F0E6B" w:rsidP="000E40A2" w:rsidRDefault="007F0E6B" w14:paraId="6418B136"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22535A1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7F0E6B" w:rsidP="000E40A2" w:rsidRDefault="007F0E6B" w14:paraId="72B4907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14169965"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420776DB"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33678E1F" w14:textId="77777777">
            <w:pPr>
              <w:spacing w:before="60" w:after="60"/>
              <w:jc w:val="center"/>
              <w:rPr>
                <w:rFonts w:ascii="Arial" w:hAnsi="Arial" w:cs="Arial"/>
                <w:sz w:val="18"/>
                <w:szCs w:val="18"/>
              </w:rPr>
            </w:pPr>
            <w:r>
              <w:rPr>
                <w:rFonts w:ascii="Arial" w:hAnsi="Arial" w:cs="Arial"/>
                <w:color w:val="000000"/>
                <w:sz w:val="18"/>
                <w:szCs w:val="18"/>
              </w:rPr>
              <w:t>1</w:t>
            </w:r>
          </w:p>
        </w:tc>
      </w:tr>
      <w:tr w:rsidRPr="00512573" w:rsidR="000E40A2" w:rsidTr="008D6F11" w14:paraId="2B80A415" w14:textId="77777777">
        <w:trPr>
          <w:trHeight w:val="209"/>
        </w:trPr>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46FDCB1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7F0E6B" w:rsidP="000E40A2" w:rsidRDefault="007F0E6B" w14:paraId="1164575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7F0E6B" w:rsidP="000E40A2" w:rsidRDefault="007F0E6B" w14:paraId="51788538"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7F0E6B" w:rsidP="000E40A2" w:rsidRDefault="007F0E6B" w14:paraId="179B878B"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44AB9CF0"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7F0E6B" w:rsidP="000E40A2" w:rsidRDefault="007F0E6B" w14:paraId="06B07AE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3B68CAD6"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3E3A4D6F"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5DB95F0F" w14:textId="77777777">
            <w:pPr>
              <w:spacing w:before="60" w:after="60"/>
              <w:jc w:val="center"/>
              <w:rPr>
                <w:rFonts w:ascii="Arial" w:hAnsi="Arial" w:cs="Arial"/>
                <w:sz w:val="18"/>
                <w:szCs w:val="18"/>
              </w:rPr>
            </w:pPr>
            <w:r>
              <w:rPr>
                <w:rFonts w:ascii="Arial" w:hAnsi="Arial" w:cs="Arial"/>
                <w:color w:val="000000"/>
                <w:sz w:val="18"/>
                <w:szCs w:val="18"/>
              </w:rPr>
              <w:t>3</w:t>
            </w:r>
          </w:p>
        </w:tc>
      </w:tr>
      <w:tr w:rsidRPr="00512573" w:rsidR="000E40A2" w:rsidTr="008D6F11" w14:paraId="65370D59" w14:textId="77777777">
        <w:trPr>
          <w:trHeight w:val="209"/>
        </w:trPr>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0123871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7F0E6B" w:rsidP="000E40A2" w:rsidRDefault="007F0E6B" w14:paraId="4B02E99B"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7F0E6B" w:rsidP="000E40A2" w:rsidRDefault="007F0E6B" w14:paraId="49C8AE2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7F0E6B" w:rsidP="000E40A2" w:rsidRDefault="007F0E6B" w14:paraId="32CD36F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05C1F800"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7F0E6B" w:rsidP="000E40A2" w:rsidRDefault="007F0E6B" w14:paraId="7D53C4CE"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11B20481"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75639177"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07D082D0" w14:textId="77777777">
            <w:pPr>
              <w:spacing w:before="60" w:after="60"/>
              <w:jc w:val="center"/>
              <w:rPr>
                <w:rFonts w:ascii="Arial" w:hAnsi="Arial" w:cs="Arial"/>
                <w:sz w:val="18"/>
                <w:szCs w:val="18"/>
              </w:rPr>
            </w:pPr>
            <w:r>
              <w:rPr>
                <w:rFonts w:ascii="Arial" w:hAnsi="Arial" w:cs="Arial"/>
                <w:color w:val="000000"/>
                <w:sz w:val="18"/>
                <w:szCs w:val="18"/>
              </w:rPr>
              <w:t>7</w:t>
            </w:r>
          </w:p>
        </w:tc>
      </w:tr>
      <w:tr w:rsidRPr="00512573" w:rsidR="000E40A2" w:rsidTr="008D6F11" w14:paraId="1FFFFB34" w14:textId="77777777">
        <w:trPr>
          <w:trHeight w:val="209"/>
        </w:trPr>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0C07FA7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7F0E6B" w:rsidP="000E40A2" w:rsidRDefault="007F0E6B" w14:paraId="292110C9"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7F0E6B" w:rsidP="000E40A2" w:rsidRDefault="007F0E6B" w14:paraId="748DA92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7F0E6B" w:rsidP="000E40A2" w:rsidRDefault="007F0E6B" w14:paraId="799F884C"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783CB5EE"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7F0E6B" w:rsidP="000E40A2" w:rsidRDefault="007F0E6B" w14:paraId="4C1C6212"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77EB3B0E"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16458538"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tcBorders>
              <w:top w:val="single" w:color="000000" w:sz="4" w:space="0"/>
              <w:left w:val="nil"/>
              <w:bottom w:val="single" w:color="auto" w:sz="4" w:space="0"/>
              <w:right w:val="single" w:color="000000" w:sz="8" w:space="0"/>
            </w:tcBorders>
            <w:shd w:val="clear" w:color="auto" w:fill="E5B9B7"/>
            <w:vAlign w:val="center"/>
          </w:tcPr>
          <w:p w:rsidRPr="00512573" w:rsidR="007F0E6B" w:rsidP="000E40A2" w:rsidRDefault="007F0E6B" w14:paraId="04147603" w14:textId="77777777">
            <w:pPr>
              <w:spacing w:before="60" w:after="60"/>
              <w:jc w:val="center"/>
              <w:rPr>
                <w:rFonts w:ascii="Arial" w:hAnsi="Arial" w:cs="Arial"/>
                <w:sz w:val="18"/>
                <w:szCs w:val="18"/>
              </w:rPr>
            </w:pPr>
            <w:r w:rsidRPr="00512573">
              <w:rPr>
                <w:rFonts w:ascii="Arial" w:hAnsi="Arial" w:cs="Arial"/>
                <w:color w:val="000000"/>
                <w:sz w:val="18"/>
                <w:szCs w:val="18"/>
              </w:rPr>
              <w:t>1</w:t>
            </w:r>
            <w:r>
              <w:rPr>
                <w:rFonts w:ascii="Arial" w:hAnsi="Arial" w:cs="Arial"/>
                <w:color w:val="000000"/>
                <w:sz w:val="18"/>
                <w:szCs w:val="18"/>
              </w:rPr>
              <w:t>1</w:t>
            </w:r>
          </w:p>
        </w:tc>
      </w:tr>
      <w:tr w:rsidRPr="00512573" w:rsidR="000E40A2" w:rsidTr="000E40A2" w14:paraId="516DB4B9" w14:textId="77777777">
        <w:trPr>
          <w:trHeight w:val="325"/>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3A54B08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5E047B63"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6CFE7115" w14:textId="77777777">
            <w:pPr>
              <w:numPr>
                <w:ilvl w:val="2"/>
                <w:numId w:val="30"/>
              </w:numPr>
              <w:pBdr>
                <w:top w:val="nil"/>
                <w:left w:val="nil"/>
                <w:bottom w:val="nil"/>
                <w:right w:val="nil"/>
                <w:between w:val="nil"/>
              </w:pBdr>
              <w:spacing w:before="60" w:after="60"/>
              <w:ind w:left="473" w:hanging="425"/>
              <w:rPr>
                <w:rFonts w:ascii="Arial" w:hAnsi="Arial" w:eastAsia="Arial" w:cs="Arial"/>
                <w:color w:val="000000"/>
                <w:sz w:val="18"/>
                <w:szCs w:val="18"/>
              </w:rPr>
            </w:pPr>
            <w:r w:rsidRPr="00512573">
              <w:rPr>
                <w:rFonts w:ascii="Arial" w:hAnsi="Arial" w:eastAsia="Arial" w:cs="Arial"/>
                <w:color w:val="000000"/>
                <w:sz w:val="18"/>
                <w:szCs w:val="18"/>
              </w:rPr>
              <w:t>The Supplier shall process Member instructions to make or change voluntary deductions (e.g. charitable donation) and issue a voluntary deduction instruction to the payroll team.</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784536F3" w14:textId="152C69B9">
            <w:pPr>
              <w:spacing w:before="60" w:after="60"/>
              <w:rPr>
                <w:rFonts w:ascii="Arial" w:hAnsi="Arial" w:cs="Arial"/>
                <w:sz w:val="18"/>
                <w:szCs w:val="18"/>
              </w:rPr>
            </w:pPr>
            <w:r w:rsidRPr="00512573">
              <w:rPr>
                <w:rFonts w:ascii="Arial" w:hAnsi="Arial" w:cs="Arial"/>
                <w:sz w:val="18"/>
                <w:szCs w:val="18"/>
              </w:rPr>
              <w:t xml:space="preserve">Within five (5) days of receipt of a notification/request or within three (3) days of the next </w:t>
            </w:r>
            <w:r w:rsidR="0083777E">
              <w:rPr>
                <w:rFonts w:ascii="Arial" w:hAnsi="Arial" w:cs="Arial"/>
                <w:sz w:val="18"/>
                <w:szCs w:val="18"/>
              </w:rPr>
              <w:t>A</w:t>
            </w:r>
            <w:r w:rsidRPr="00512573">
              <w:rPr>
                <w:rFonts w:ascii="Arial" w:hAnsi="Arial" w:cs="Arial"/>
                <w:sz w:val="18"/>
                <w:szCs w:val="18"/>
              </w:rPr>
              <w:t xml:space="preserve">vailable </w:t>
            </w:r>
            <w:r w:rsidR="0083777E">
              <w:rPr>
                <w:rFonts w:ascii="Arial" w:hAnsi="Arial" w:cs="Arial"/>
                <w:sz w:val="18"/>
                <w:szCs w:val="18"/>
              </w:rPr>
              <w:t>P</w:t>
            </w:r>
            <w:r w:rsidRPr="00512573">
              <w:rPr>
                <w:rFonts w:ascii="Arial" w:hAnsi="Arial" w:cs="Arial"/>
                <w:sz w:val="18"/>
                <w:szCs w:val="18"/>
              </w:rPr>
              <w:t>ayroll if sooner.</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125A0017"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21C236EB"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2C19091"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6D3D12F"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470CCEFE"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40CD71B9" w14:textId="77777777">
        <w:trPr>
          <w:trHeight w:val="32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78BAFDD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38A9ED43"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6A00056B"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DDCD129"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B50CBF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5AD93CE"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F0C0DD8"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C7BE04C"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1758B2BB"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3AE52427" w14:textId="77777777">
        <w:trPr>
          <w:trHeight w:val="32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24908C1E"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585C206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61550B61"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6A265E7"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F2C045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06AF6B01"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2A8C056"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EE754D8"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3BAEC5C0"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6749570F" w14:textId="77777777">
        <w:trPr>
          <w:trHeight w:val="32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03A8B800"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7AA78494"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079624E5"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61213E0"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E913212"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433AB122"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DAA41F7"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7B167B0"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7BE3A54C"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1C9E7E8D" w14:textId="77777777">
        <w:trPr>
          <w:trHeight w:val="32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039DBD6F"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5578FCC7"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1D8633A4"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4077C9C9"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E84E82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5BCA1819"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single" w:color="000000" w:sz="4" w:space="0"/>
              <w:left w:val="nil"/>
              <w:bottom w:val="single" w:color="auto"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30B5650"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4FB3619"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04571A74"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00039335" w14:textId="77777777">
        <w:trPr>
          <w:trHeight w:val="288"/>
        </w:trPr>
        <w:tc>
          <w:tcPr>
            <w:tcW w:w="709" w:type="dxa"/>
            <w:vMerge w:val="restart"/>
            <w:shd w:val="clear" w:color="auto" w:fill="auto"/>
            <w:tcMar>
              <w:top w:w="100" w:type="dxa"/>
              <w:left w:w="100" w:type="dxa"/>
              <w:bottom w:w="100" w:type="dxa"/>
              <w:right w:w="100" w:type="dxa"/>
            </w:tcMar>
            <w:vAlign w:val="center"/>
          </w:tcPr>
          <w:p w:rsidRPr="00512573" w:rsidR="006839B2" w:rsidP="000E40A2" w:rsidRDefault="00C8718B" w14:paraId="0769B9B9" w14:textId="77777777">
            <w:pPr>
              <w:spacing w:before="60" w:after="60"/>
              <w:rPr>
                <w:rFonts w:ascii="Arial" w:hAnsi="Arial" w:cs="Arial"/>
                <w:sz w:val="18"/>
                <w:szCs w:val="18"/>
              </w:rPr>
            </w:pPr>
            <w:r>
              <w:rPr>
                <w:rFonts w:ascii="Arial" w:hAnsi="Arial" w:cs="Arial"/>
                <w:sz w:val="18"/>
                <w:szCs w:val="18"/>
              </w:rPr>
              <w:lastRenderedPageBreak/>
              <w:t>PI 9</w:t>
            </w:r>
          </w:p>
        </w:tc>
        <w:tc>
          <w:tcPr>
            <w:tcW w:w="1418" w:type="dxa"/>
            <w:vMerge w:val="restart"/>
            <w:shd w:val="clear" w:color="auto" w:fill="auto"/>
            <w:tcMar>
              <w:top w:w="100" w:type="dxa"/>
              <w:left w:w="100" w:type="dxa"/>
              <w:bottom w:w="100" w:type="dxa"/>
              <w:right w:w="100" w:type="dxa"/>
            </w:tcMar>
            <w:vAlign w:val="center"/>
          </w:tcPr>
          <w:p w:rsidRPr="00512573" w:rsidR="006839B2" w:rsidP="000E40A2" w:rsidRDefault="006839B2" w14:paraId="7E06A128" w14:textId="77777777">
            <w:pPr>
              <w:spacing w:before="60" w:after="60"/>
              <w:rPr>
                <w:rFonts w:ascii="Arial" w:hAnsi="Arial" w:cs="Arial"/>
                <w:b/>
                <w:sz w:val="18"/>
                <w:szCs w:val="18"/>
              </w:rPr>
            </w:pPr>
            <w:r w:rsidRPr="00512573">
              <w:rPr>
                <w:rFonts w:ascii="Arial" w:hAnsi="Arial" w:cs="Arial"/>
                <w:b/>
                <w:sz w:val="18"/>
                <w:szCs w:val="18"/>
              </w:rPr>
              <w:t>Bulk Revisions to Awards</w:t>
            </w: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5F616926" w14:textId="6973B046">
            <w:pPr>
              <w:spacing w:before="60" w:after="60"/>
              <w:rPr>
                <w:rFonts w:ascii="Arial" w:hAnsi="Arial" w:cs="Arial"/>
                <w:sz w:val="18"/>
                <w:szCs w:val="18"/>
              </w:rPr>
            </w:pPr>
            <w:r w:rsidRPr="00512573">
              <w:rPr>
                <w:rFonts w:ascii="Arial" w:hAnsi="Arial" w:cs="Arial"/>
                <w:sz w:val="18"/>
                <w:szCs w:val="18"/>
              </w:rPr>
              <w:t>Following receipt of work request trigger notification by the RMPP administrator(s), the Supplier shall provide data requests for Bulk Revisions and Bulk Revisions with AVC follow up to the RMPP administrator(s)</w:t>
            </w:r>
            <w:r>
              <w:rPr>
                <w:rFonts w:ascii="Arial" w:hAnsi="Arial" w:cs="Arial"/>
              </w:rPr>
              <w:t>.</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370BCD1E" w14:textId="460CCAEE">
            <w:pPr>
              <w:spacing w:before="60" w:after="60"/>
              <w:rPr>
                <w:rFonts w:ascii="Arial" w:hAnsi="Arial" w:cs="Arial"/>
                <w:sz w:val="18"/>
                <w:szCs w:val="18"/>
              </w:rPr>
            </w:pPr>
            <w:r w:rsidRPr="00512573">
              <w:rPr>
                <w:rFonts w:ascii="Arial" w:hAnsi="Arial" w:cs="Arial"/>
                <w:sz w:val="18"/>
                <w:szCs w:val="18"/>
              </w:rPr>
              <w:t xml:space="preserve">Return data request within Ten (10) days from </w:t>
            </w:r>
            <w:r w:rsidRPr="0083777E" w:rsidR="0083777E">
              <w:rPr>
                <w:rFonts w:ascii="Arial" w:hAnsi="Arial" w:cs="Arial"/>
                <w:sz w:val="18"/>
                <w:szCs w:val="18"/>
              </w:rPr>
              <w:t xml:space="preserve">(or such longer period as agreed </w:t>
            </w:r>
            <w:r w:rsidR="005B31BB">
              <w:rPr>
                <w:rFonts w:ascii="Arial" w:hAnsi="Arial" w:cs="Arial"/>
                <w:sz w:val="18"/>
                <w:szCs w:val="18"/>
              </w:rPr>
              <w:t>with the RMPP Administrator(s)</w:t>
            </w:r>
            <w:r w:rsidR="00174A2F">
              <w:rPr>
                <w:rFonts w:ascii="Arial" w:hAnsi="Arial" w:cs="Arial"/>
                <w:sz w:val="18"/>
                <w:szCs w:val="18"/>
              </w:rPr>
              <w:t>)</w:t>
            </w:r>
            <w:r w:rsidR="0083777E">
              <w:rPr>
                <w:rFonts w:ascii="Arial" w:hAnsi="Arial" w:cs="Arial"/>
                <w:sz w:val="18"/>
                <w:szCs w:val="18"/>
              </w:rPr>
              <w:t>.</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5AC8CA78"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4A7096" w14:paraId="640C3DE0" w14:textId="77777777">
            <w:pPr>
              <w:spacing w:before="60" w:after="60"/>
              <w:jc w:val="center"/>
              <w:rPr>
                <w:rFonts w:ascii="Arial" w:hAnsi="Arial" w:cs="Arial"/>
                <w:sz w:val="18"/>
                <w:szCs w:val="18"/>
              </w:rPr>
            </w:pPr>
            <w:r>
              <w:rPr>
                <w:rFonts w:ascii="Arial" w:hAnsi="Arial" w:cs="Arial"/>
                <w:sz w:val="18"/>
                <w:szCs w:val="18"/>
              </w:rPr>
              <w:t>SPI</w:t>
            </w:r>
          </w:p>
        </w:tc>
        <w:tc>
          <w:tcPr>
            <w:tcW w:w="1418" w:type="dxa"/>
            <w:tcBorders>
              <w:top w:val="single" w:color="auto" w:sz="4"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44AEA3E0"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right w:val="single" w:color="000000" w:sz="4" w:space="0"/>
            </w:tcBorders>
            <w:shd w:val="clear" w:color="auto" w:fill="auto"/>
            <w:vAlign w:val="center"/>
          </w:tcPr>
          <w:p w:rsidRPr="00512573" w:rsidR="006839B2" w:rsidP="000E40A2" w:rsidRDefault="006839B2" w14:paraId="7AD1989F"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55D8FA34"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1A591D43" w14:textId="77777777">
        <w:trPr>
          <w:trHeight w:val="288"/>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433047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543F0327"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1068C02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D9F82C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B68455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3A38CD8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single" w:color="000000" w:sz="4" w:space="0"/>
              <w:left w:val="nil"/>
              <w:bottom w:val="single" w:color="auto"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032AE35"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2351F721" w14:textId="77777777">
            <w:pPr>
              <w:spacing w:before="60" w:after="60"/>
              <w:jc w:val="center"/>
              <w:rPr>
                <w:rFonts w:ascii="Arial" w:hAnsi="Arial" w:cs="Arial"/>
                <w:sz w:val="18"/>
                <w:szCs w:val="18"/>
              </w:rPr>
            </w:pPr>
            <w:r w:rsidRPr="00512573">
              <w:rPr>
                <w:rFonts w:ascii="Arial" w:hAnsi="Arial" w:cs="Arial"/>
                <w:color w:val="000000"/>
                <w:sz w:val="18"/>
                <w:szCs w:val="18"/>
              </w:rPr>
              <w:t>&lt;100%</w:t>
            </w:r>
          </w:p>
        </w:tc>
        <w:tc>
          <w:tcPr>
            <w:tcW w:w="1986" w:type="dxa"/>
            <w:vMerge/>
            <w:vAlign w:val="center"/>
          </w:tcPr>
          <w:p w:rsidRPr="00512573" w:rsidR="006839B2" w:rsidP="000E40A2" w:rsidRDefault="006839B2" w14:paraId="1A827898"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C69DA" w14:paraId="1EC71FB8" w14:textId="77777777">
        <w:trPr>
          <w:trHeight w:val="458"/>
        </w:trPr>
        <w:tc>
          <w:tcPr>
            <w:tcW w:w="709" w:type="dxa"/>
            <w:vMerge w:val="restart"/>
            <w:shd w:val="clear" w:color="auto" w:fill="auto"/>
            <w:tcMar>
              <w:top w:w="100" w:type="dxa"/>
              <w:left w:w="100" w:type="dxa"/>
              <w:bottom w:w="100" w:type="dxa"/>
              <w:right w:w="100" w:type="dxa"/>
            </w:tcMar>
            <w:vAlign w:val="center"/>
          </w:tcPr>
          <w:p w:rsidRPr="00512573" w:rsidR="006839B2" w:rsidP="000E40A2" w:rsidRDefault="00C8718B" w14:paraId="67C45619" w14:textId="77777777">
            <w:pPr>
              <w:spacing w:before="60" w:after="60"/>
              <w:rPr>
                <w:rFonts w:ascii="Arial" w:hAnsi="Arial" w:cs="Arial"/>
                <w:sz w:val="18"/>
                <w:szCs w:val="18"/>
              </w:rPr>
            </w:pPr>
            <w:r>
              <w:rPr>
                <w:rFonts w:ascii="Arial" w:hAnsi="Arial" w:cs="Arial"/>
                <w:sz w:val="18"/>
                <w:szCs w:val="18"/>
              </w:rPr>
              <w:t>PI 10</w:t>
            </w:r>
          </w:p>
        </w:tc>
        <w:tc>
          <w:tcPr>
            <w:tcW w:w="1418" w:type="dxa"/>
            <w:vMerge w:val="restart"/>
            <w:shd w:val="clear" w:color="auto" w:fill="auto"/>
            <w:tcMar>
              <w:top w:w="100" w:type="dxa"/>
              <w:left w:w="100" w:type="dxa"/>
              <w:bottom w:w="100" w:type="dxa"/>
              <w:right w:w="100" w:type="dxa"/>
            </w:tcMar>
            <w:vAlign w:val="center"/>
          </w:tcPr>
          <w:p w:rsidRPr="00512573" w:rsidR="006839B2" w:rsidP="000E40A2" w:rsidRDefault="006839B2" w14:paraId="7227F736" w14:textId="77777777">
            <w:pPr>
              <w:spacing w:before="60" w:after="60"/>
              <w:rPr>
                <w:rFonts w:ascii="Arial" w:hAnsi="Arial" w:cs="Arial"/>
                <w:b/>
                <w:sz w:val="18"/>
                <w:szCs w:val="18"/>
              </w:rPr>
            </w:pPr>
            <w:r w:rsidRPr="00512573">
              <w:rPr>
                <w:rFonts w:ascii="Arial" w:hAnsi="Arial" w:cs="Arial"/>
                <w:b/>
                <w:sz w:val="18"/>
                <w:szCs w:val="18"/>
              </w:rPr>
              <w:t>Transfers out</w:t>
            </w:r>
          </w:p>
        </w:tc>
        <w:tc>
          <w:tcPr>
            <w:tcW w:w="3543" w:type="dxa"/>
            <w:shd w:val="clear" w:color="auto" w:fill="auto"/>
            <w:tcMar>
              <w:top w:w="100" w:type="dxa"/>
              <w:left w:w="100" w:type="dxa"/>
              <w:bottom w:w="100" w:type="dxa"/>
              <w:right w:w="100" w:type="dxa"/>
            </w:tcMar>
            <w:vAlign w:val="center"/>
          </w:tcPr>
          <w:p w:rsidRPr="00512573" w:rsidR="006839B2" w:rsidP="000E40A2" w:rsidRDefault="006839B2" w14:paraId="0243D5AC" w14:textId="77777777">
            <w:pPr>
              <w:spacing w:before="60" w:after="60"/>
              <w:rPr>
                <w:rFonts w:ascii="Arial" w:hAnsi="Arial" w:cs="Arial"/>
                <w:sz w:val="18"/>
                <w:szCs w:val="18"/>
              </w:rPr>
            </w:pPr>
            <w:r w:rsidRPr="00512573">
              <w:rPr>
                <w:rFonts w:ascii="Arial" w:hAnsi="Arial" w:cs="Arial"/>
                <w:sz w:val="18"/>
                <w:szCs w:val="18"/>
              </w:rPr>
              <w:t>The Supplier shall process a transfer-out on request from a Member.</w:t>
            </w:r>
          </w:p>
        </w:tc>
        <w:tc>
          <w:tcPr>
            <w:tcW w:w="3119" w:type="dxa"/>
            <w:shd w:val="clear" w:color="auto" w:fill="D9D9D9"/>
            <w:tcMar>
              <w:top w:w="100" w:type="dxa"/>
              <w:left w:w="100" w:type="dxa"/>
              <w:bottom w:w="100" w:type="dxa"/>
              <w:right w:w="100" w:type="dxa"/>
            </w:tcMar>
            <w:vAlign w:val="center"/>
          </w:tcPr>
          <w:p w:rsidRPr="00512573" w:rsidR="006839B2" w:rsidP="000E40A2" w:rsidRDefault="006839B2" w14:paraId="7F68CF1E" w14:textId="77777777">
            <w:pPr>
              <w:spacing w:before="60" w:after="60"/>
              <w:rPr>
                <w:rFonts w:ascii="Arial" w:hAnsi="Arial" w:cs="Arial"/>
                <w:sz w:val="18"/>
                <w:szCs w:val="18"/>
              </w:rPr>
            </w:pPr>
          </w:p>
        </w:tc>
        <w:tc>
          <w:tcPr>
            <w:tcW w:w="709" w:type="dxa"/>
            <w:shd w:val="clear" w:color="auto" w:fill="D9D9D9"/>
            <w:tcMar>
              <w:top w:w="100" w:type="dxa"/>
              <w:left w:w="100" w:type="dxa"/>
              <w:bottom w:w="100" w:type="dxa"/>
              <w:right w:w="100" w:type="dxa"/>
            </w:tcMar>
            <w:vAlign w:val="center"/>
          </w:tcPr>
          <w:p w:rsidRPr="00512573" w:rsidR="006839B2" w:rsidP="000E40A2" w:rsidRDefault="006839B2" w14:paraId="72DEB579" w14:textId="77777777">
            <w:pPr>
              <w:spacing w:before="60" w:after="60"/>
              <w:jc w:val="center"/>
              <w:rPr>
                <w:rFonts w:ascii="Arial" w:hAnsi="Arial" w:cs="Arial"/>
                <w:sz w:val="18"/>
                <w:szCs w:val="18"/>
              </w:rPr>
            </w:pPr>
          </w:p>
        </w:tc>
        <w:tc>
          <w:tcPr>
            <w:tcW w:w="708" w:type="dxa"/>
            <w:shd w:val="clear" w:color="auto" w:fill="D9D9D9"/>
            <w:tcMar>
              <w:top w:w="100" w:type="dxa"/>
              <w:left w:w="100" w:type="dxa"/>
              <w:bottom w:w="100" w:type="dxa"/>
              <w:right w:w="100" w:type="dxa"/>
            </w:tcMar>
            <w:vAlign w:val="center"/>
          </w:tcPr>
          <w:p w:rsidRPr="00512573" w:rsidR="006839B2" w:rsidP="000E40A2" w:rsidRDefault="006839B2" w14:paraId="64E4D260" w14:textId="77777777">
            <w:pPr>
              <w:spacing w:before="60" w:after="60"/>
              <w:jc w:val="center"/>
              <w:rPr>
                <w:rFonts w:ascii="Arial" w:hAnsi="Arial" w:cs="Arial"/>
                <w:sz w:val="18"/>
                <w:szCs w:val="18"/>
              </w:rPr>
            </w:pPr>
          </w:p>
        </w:tc>
        <w:tc>
          <w:tcPr>
            <w:tcW w:w="1418" w:type="dxa"/>
            <w:shd w:val="clear" w:color="auto" w:fill="D9D9D9"/>
            <w:tcMar>
              <w:top w:w="100" w:type="dxa"/>
              <w:left w:w="100" w:type="dxa"/>
              <w:bottom w:w="100" w:type="dxa"/>
              <w:right w:w="100" w:type="dxa"/>
            </w:tcMar>
            <w:vAlign w:val="center"/>
          </w:tcPr>
          <w:p w:rsidRPr="00512573" w:rsidR="006839B2" w:rsidP="000E40A2" w:rsidRDefault="006839B2" w14:paraId="39678A9C" w14:textId="77777777">
            <w:pPr>
              <w:spacing w:before="60" w:after="60"/>
              <w:jc w:val="center"/>
              <w:rPr>
                <w:rFonts w:ascii="Arial" w:hAnsi="Arial" w:cs="Arial"/>
                <w:sz w:val="18"/>
                <w:szCs w:val="18"/>
              </w:rPr>
            </w:pPr>
          </w:p>
        </w:tc>
        <w:tc>
          <w:tcPr>
            <w:tcW w:w="1417" w:type="dxa"/>
            <w:shd w:val="clear" w:color="auto" w:fill="D9D9D9"/>
            <w:vAlign w:val="center"/>
          </w:tcPr>
          <w:p w:rsidRPr="00512573" w:rsidR="006839B2" w:rsidP="000E40A2" w:rsidRDefault="006839B2" w14:paraId="543D656D" w14:textId="77777777">
            <w:pPr>
              <w:spacing w:before="60" w:after="60"/>
              <w:jc w:val="center"/>
              <w:rPr>
                <w:rFonts w:ascii="Arial" w:hAnsi="Arial" w:cs="Arial"/>
                <w:sz w:val="18"/>
                <w:szCs w:val="18"/>
              </w:rPr>
            </w:pPr>
          </w:p>
        </w:tc>
        <w:tc>
          <w:tcPr>
            <w:tcW w:w="1986" w:type="dxa"/>
            <w:shd w:val="clear" w:color="auto" w:fill="D9D9D9"/>
            <w:vAlign w:val="center"/>
          </w:tcPr>
          <w:p w:rsidRPr="00512573" w:rsidR="006839B2" w:rsidP="000E40A2" w:rsidRDefault="006839B2" w14:paraId="5268EFDF" w14:textId="77777777">
            <w:pPr>
              <w:spacing w:before="60" w:after="60"/>
              <w:jc w:val="center"/>
              <w:rPr>
                <w:rFonts w:ascii="Arial" w:hAnsi="Arial" w:cs="Arial"/>
                <w:sz w:val="18"/>
                <w:szCs w:val="18"/>
              </w:rPr>
            </w:pPr>
          </w:p>
        </w:tc>
      </w:tr>
      <w:tr w:rsidRPr="00512573" w:rsidR="000E40A2" w:rsidTr="000E40A2" w14:paraId="12133A23" w14:textId="77777777">
        <w:trPr>
          <w:trHeight w:val="288"/>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818AA4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549A78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35ADE826" w14:textId="77777777">
            <w:pPr>
              <w:tabs>
                <w:tab w:val="left" w:pos="473"/>
              </w:tabs>
              <w:spacing w:before="60" w:after="60"/>
              <w:ind w:left="473" w:hanging="473"/>
              <w:rPr>
                <w:rFonts w:ascii="Arial" w:hAnsi="Arial" w:cs="Arial"/>
                <w:sz w:val="18"/>
                <w:szCs w:val="18"/>
              </w:rPr>
            </w:pPr>
            <w:r w:rsidRPr="00512573">
              <w:rPr>
                <w:rFonts w:ascii="Arial" w:hAnsi="Arial" w:cs="Arial"/>
                <w:sz w:val="18"/>
                <w:szCs w:val="18"/>
              </w:rPr>
              <w:t xml:space="preserve">(a) </w:t>
            </w:r>
            <w:r w:rsidRPr="00512573">
              <w:rPr>
                <w:rFonts w:ascii="Arial" w:hAnsi="Arial" w:cs="Arial"/>
                <w:sz w:val="18"/>
                <w:szCs w:val="18"/>
              </w:rPr>
              <w:tab/>
              <w:t xml:space="preserve">On receipt of a Member's instruction, the Supplier shall calculate the transfer value and pass all relevant information to the </w:t>
            </w:r>
            <w:r w:rsidR="00EF7C9E">
              <w:rPr>
                <w:rFonts w:ascii="Arial" w:hAnsi="Arial" w:cs="Arial"/>
                <w:sz w:val="18"/>
                <w:szCs w:val="18"/>
              </w:rPr>
              <w:t>M</w:t>
            </w:r>
            <w:r w:rsidRPr="00512573">
              <w:rPr>
                <w:rFonts w:ascii="Arial" w:hAnsi="Arial" w:cs="Arial"/>
                <w:sz w:val="18"/>
                <w:szCs w:val="18"/>
              </w:rPr>
              <w:t>ember or receiving scheme as appropriate.</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6BAFD36B" w14:textId="77777777">
            <w:pPr>
              <w:spacing w:before="60" w:after="60"/>
              <w:rPr>
                <w:rFonts w:ascii="Arial" w:hAnsi="Arial" w:cs="Arial"/>
                <w:sz w:val="18"/>
                <w:szCs w:val="18"/>
              </w:rPr>
            </w:pPr>
            <w:r w:rsidRPr="00512573">
              <w:rPr>
                <w:rFonts w:ascii="Arial" w:hAnsi="Arial" w:cs="Arial"/>
                <w:sz w:val="18"/>
                <w:szCs w:val="18"/>
              </w:rPr>
              <w:t>Ten (10) days from receipt of instruction.</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534E9300"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086A4CD5" w14:textId="77777777">
            <w:pPr>
              <w:spacing w:before="60" w:after="60"/>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112351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28B5F30"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17CF9852" w14:textId="77777777">
            <w:pPr>
              <w:widowControl w:val="0"/>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391E207F" w14:textId="77777777">
        <w:trPr>
          <w:trHeight w:val="285"/>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6AA1AF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6D97628"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1F96C31C"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75C7D632"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E7131E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7934601"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7F14FD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F9166F0"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6826F1FB"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63FDBE23" w14:textId="77777777">
        <w:trPr>
          <w:trHeight w:val="285"/>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3D17AB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65D520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65210CC4"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3FF3B1D1"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2F9670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34F18787"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0E90AAE"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774B8E5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28A1D88F"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244A0C8E" w14:textId="77777777">
        <w:trPr>
          <w:trHeight w:val="285"/>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8743CE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3E512AE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4AE6E61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715A67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4A11B12"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3985F93"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279762A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75B112E8"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252F57DA"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0EA3773F" w14:textId="77777777">
        <w:trPr>
          <w:trHeight w:val="285"/>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7D06C91"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1E1CD5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6E906F0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3601591C"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CC445BC"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40B430D6"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BC25F2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ACA2E98"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496A509D"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2ADDC44F" w14:textId="77777777">
        <w:trPr>
          <w:trHeight w:val="21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022680E"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32FEB57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70841135" w14:textId="77777777">
            <w:pPr>
              <w:tabs>
                <w:tab w:val="left" w:pos="473"/>
              </w:tabs>
              <w:spacing w:before="60" w:after="60"/>
              <w:ind w:left="473" w:hanging="473"/>
              <w:rPr>
                <w:rFonts w:ascii="Arial" w:hAnsi="Arial" w:cs="Arial"/>
                <w:sz w:val="18"/>
                <w:szCs w:val="18"/>
              </w:rPr>
            </w:pPr>
            <w:r w:rsidRPr="00512573">
              <w:rPr>
                <w:rFonts w:ascii="Arial" w:hAnsi="Arial" w:cs="Arial"/>
                <w:sz w:val="18"/>
                <w:szCs w:val="18"/>
              </w:rPr>
              <w:t>(b)</w:t>
            </w:r>
            <w:r w:rsidRPr="00512573">
              <w:rPr>
                <w:rFonts w:ascii="Arial" w:hAnsi="Arial" w:cs="Arial"/>
                <w:sz w:val="18"/>
                <w:szCs w:val="18"/>
              </w:rPr>
              <w:tab/>
              <w:t>The Supplier shall carry out all required checks and process the transfer payment on receipt of all required information.</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159517F1" w14:textId="77777777">
            <w:pPr>
              <w:spacing w:before="60" w:after="60"/>
              <w:rPr>
                <w:rFonts w:ascii="Arial" w:hAnsi="Arial" w:cs="Arial"/>
                <w:sz w:val="18"/>
                <w:szCs w:val="18"/>
              </w:rPr>
            </w:pPr>
            <w:r w:rsidRPr="00512573">
              <w:rPr>
                <w:rFonts w:ascii="Arial" w:hAnsi="Arial" w:cs="Arial"/>
                <w:sz w:val="18"/>
                <w:szCs w:val="18"/>
              </w:rPr>
              <w:t>Ten (10) days from receipt of relevant information.</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13C42B6E"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67C2DB3F" w14:textId="77777777">
            <w:pPr>
              <w:spacing w:before="60" w:after="60"/>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961FA3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7ECA0E1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288C5676" w14:textId="77777777">
            <w:pPr>
              <w:widowControl w:val="0"/>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6D447A07" w14:textId="77777777">
        <w:trPr>
          <w:trHeight w:val="209"/>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8C0E391"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3AE6F57D"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49647EA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F5B6FA9"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1D77990"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25F7AFB"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43FDB7B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777DBAB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2D7143D8"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3ECB33E8" w14:textId="77777777">
        <w:trPr>
          <w:trHeight w:val="209"/>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70A401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5F49EC1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31F38660"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676DE0D"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931760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79890A08"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952D6E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A0B61D1"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41B4591B"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3B2CA05F" w14:textId="77777777">
        <w:trPr>
          <w:trHeight w:val="209"/>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4930F9E"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8CAED0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4BF4DE98"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0C0C430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D73A31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845148E"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D326BF2"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263ED04"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5E88A4F1"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5227FF8D" w14:textId="77777777">
        <w:trPr>
          <w:trHeight w:val="209"/>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A1128CA"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3F56A3C7"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79D5CD5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A32E6A9"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DC79E7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5E16F021"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10704F8"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755675E8"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10F640FE"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C69DA" w14:paraId="71609C3D" w14:textId="77777777">
        <w:trPr>
          <w:trHeight w:val="783"/>
        </w:trPr>
        <w:tc>
          <w:tcPr>
            <w:tcW w:w="709" w:type="dxa"/>
            <w:vMerge w:val="restart"/>
            <w:shd w:val="clear" w:color="auto" w:fill="E6B8B7"/>
            <w:tcMar>
              <w:top w:w="100" w:type="dxa"/>
              <w:left w:w="100" w:type="dxa"/>
              <w:bottom w:w="100" w:type="dxa"/>
              <w:right w:w="100" w:type="dxa"/>
            </w:tcMar>
            <w:vAlign w:val="center"/>
          </w:tcPr>
          <w:p w:rsidRPr="00512573" w:rsidR="006839B2" w:rsidP="000E40A2" w:rsidRDefault="00C8718B" w14:paraId="6383B5AA" w14:textId="77777777">
            <w:pPr>
              <w:spacing w:before="60" w:after="60"/>
              <w:rPr>
                <w:rFonts w:ascii="Arial" w:hAnsi="Arial" w:cs="Arial"/>
                <w:sz w:val="18"/>
                <w:szCs w:val="18"/>
              </w:rPr>
            </w:pPr>
            <w:r>
              <w:rPr>
                <w:rFonts w:ascii="Arial" w:hAnsi="Arial" w:cs="Arial"/>
                <w:sz w:val="18"/>
                <w:szCs w:val="18"/>
              </w:rPr>
              <w:t>PI 11</w:t>
            </w:r>
          </w:p>
        </w:tc>
        <w:tc>
          <w:tcPr>
            <w:tcW w:w="1418" w:type="dxa"/>
            <w:vMerge w:val="restart"/>
            <w:shd w:val="clear" w:color="auto" w:fill="E6B8B7"/>
            <w:tcMar>
              <w:top w:w="100" w:type="dxa"/>
              <w:left w:w="100" w:type="dxa"/>
              <w:bottom w:w="100" w:type="dxa"/>
              <w:right w:w="100" w:type="dxa"/>
            </w:tcMar>
            <w:vAlign w:val="center"/>
          </w:tcPr>
          <w:p w:rsidRPr="00512573" w:rsidR="006839B2" w:rsidP="000E40A2" w:rsidRDefault="006839B2" w14:paraId="4EDD14BF" w14:textId="77777777">
            <w:pPr>
              <w:spacing w:before="60" w:after="60"/>
              <w:rPr>
                <w:rFonts w:ascii="Arial" w:hAnsi="Arial" w:cs="Arial"/>
                <w:b/>
                <w:sz w:val="18"/>
                <w:szCs w:val="18"/>
              </w:rPr>
            </w:pPr>
            <w:r w:rsidRPr="00512573">
              <w:rPr>
                <w:rFonts w:ascii="Arial" w:hAnsi="Arial" w:cs="Arial"/>
                <w:b/>
                <w:sz w:val="18"/>
                <w:szCs w:val="18"/>
              </w:rPr>
              <w:t>Death Benefits</w:t>
            </w:r>
          </w:p>
        </w:tc>
        <w:tc>
          <w:tcPr>
            <w:tcW w:w="3543" w:type="dxa"/>
            <w:shd w:val="clear" w:color="auto" w:fill="auto"/>
            <w:tcMar>
              <w:top w:w="100" w:type="dxa"/>
              <w:left w:w="100" w:type="dxa"/>
              <w:bottom w:w="100" w:type="dxa"/>
              <w:right w:w="100" w:type="dxa"/>
            </w:tcMar>
            <w:vAlign w:val="center"/>
          </w:tcPr>
          <w:p w:rsidRPr="00512573" w:rsidR="006839B2" w:rsidP="000E40A2" w:rsidRDefault="006839B2" w14:paraId="1271C300" w14:textId="77777777">
            <w:pPr>
              <w:spacing w:before="60" w:after="60"/>
              <w:rPr>
                <w:rFonts w:ascii="Arial" w:hAnsi="Arial" w:cs="Arial"/>
                <w:sz w:val="18"/>
                <w:szCs w:val="18"/>
              </w:rPr>
            </w:pPr>
            <w:r w:rsidRPr="00512573">
              <w:rPr>
                <w:rFonts w:ascii="Arial" w:hAnsi="Arial" w:cs="Arial"/>
                <w:sz w:val="18"/>
                <w:szCs w:val="18"/>
              </w:rPr>
              <w:t>The Supplier shall provide details of death Benefits (including lump sums as appropriate) and process any award arising from the death of a Member.</w:t>
            </w:r>
          </w:p>
        </w:tc>
        <w:tc>
          <w:tcPr>
            <w:tcW w:w="3119" w:type="dxa"/>
            <w:shd w:val="clear" w:color="auto" w:fill="D9D9D9"/>
            <w:tcMar>
              <w:top w:w="100" w:type="dxa"/>
              <w:left w:w="100" w:type="dxa"/>
              <w:bottom w:w="100" w:type="dxa"/>
              <w:right w:w="100" w:type="dxa"/>
            </w:tcMar>
            <w:vAlign w:val="center"/>
          </w:tcPr>
          <w:p w:rsidRPr="00512573" w:rsidR="006839B2" w:rsidP="000E40A2" w:rsidRDefault="006839B2" w14:paraId="315281C9" w14:textId="77777777">
            <w:pPr>
              <w:spacing w:before="60" w:after="60"/>
              <w:rPr>
                <w:rFonts w:ascii="Arial" w:hAnsi="Arial" w:cs="Arial"/>
                <w:sz w:val="18"/>
                <w:szCs w:val="18"/>
              </w:rPr>
            </w:pPr>
          </w:p>
        </w:tc>
        <w:tc>
          <w:tcPr>
            <w:tcW w:w="709" w:type="dxa"/>
            <w:shd w:val="clear" w:color="auto" w:fill="D9D9D9"/>
            <w:tcMar>
              <w:top w:w="100" w:type="dxa"/>
              <w:left w:w="100" w:type="dxa"/>
              <w:bottom w:w="100" w:type="dxa"/>
              <w:right w:w="100" w:type="dxa"/>
            </w:tcMar>
            <w:vAlign w:val="center"/>
          </w:tcPr>
          <w:p w:rsidRPr="00512573" w:rsidR="006839B2" w:rsidP="000E40A2" w:rsidRDefault="006839B2" w14:paraId="4549CAFE" w14:textId="77777777">
            <w:pPr>
              <w:spacing w:before="60" w:after="60"/>
              <w:jc w:val="center"/>
              <w:rPr>
                <w:rFonts w:ascii="Arial" w:hAnsi="Arial" w:cs="Arial"/>
                <w:sz w:val="18"/>
                <w:szCs w:val="18"/>
              </w:rPr>
            </w:pPr>
          </w:p>
        </w:tc>
        <w:tc>
          <w:tcPr>
            <w:tcW w:w="708" w:type="dxa"/>
            <w:shd w:val="clear" w:color="auto" w:fill="D9D9D9"/>
            <w:tcMar>
              <w:top w:w="100" w:type="dxa"/>
              <w:left w:w="100" w:type="dxa"/>
              <w:bottom w:w="100" w:type="dxa"/>
              <w:right w:w="100" w:type="dxa"/>
            </w:tcMar>
            <w:vAlign w:val="center"/>
          </w:tcPr>
          <w:p w:rsidRPr="00512573" w:rsidR="006839B2" w:rsidP="000E40A2" w:rsidRDefault="006839B2" w14:paraId="3AFD5D59" w14:textId="77777777">
            <w:pPr>
              <w:spacing w:before="60" w:after="60"/>
              <w:jc w:val="center"/>
              <w:rPr>
                <w:rFonts w:ascii="Arial" w:hAnsi="Arial" w:cs="Arial"/>
                <w:sz w:val="18"/>
                <w:szCs w:val="18"/>
              </w:rPr>
            </w:pPr>
          </w:p>
        </w:tc>
        <w:tc>
          <w:tcPr>
            <w:tcW w:w="1418" w:type="dxa"/>
            <w:shd w:val="clear" w:color="auto" w:fill="D9D9D9"/>
            <w:tcMar>
              <w:top w:w="100" w:type="dxa"/>
              <w:left w:w="100" w:type="dxa"/>
              <w:bottom w:w="100" w:type="dxa"/>
              <w:right w:w="100" w:type="dxa"/>
            </w:tcMar>
            <w:vAlign w:val="center"/>
          </w:tcPr>
          <w:p w:rsidRPr="00512573" w:rsidR="006839B2" w:rsidP="000E40A2" w:rsidRDefault="006839B2" w14:paraId="24F2E877" w14:textId="77777777">
            <w:pPr>
              <w:spacing w:before="60" w:after="60"/>
              <w:jc w:val="center"/>
              <w:rPr>
                <w:rFonts w:ascii="Arial" w:hAnsi="Arial" w:cs="Arial"/>
                <w:sz w:val="18"/>
                <w:szCs w:val="18"/>
              </w:rPr>
            </w:pPr>
          </w:p>
        </w:tc>
        <w:tc>
          <w:tcPr>
            <w:tcW w:w="1417" w:type="dxa"/>
            <w:shd w:val="clear" w:color="auto" w:fill="D9D9D9"/>
            <w:vAlign w:val="center"/>
          </w:tcPr>
          <w:p w:rsidRPr="00512573" w:rsidR="006839B2" w:rsidP="000E40A2" w:rsidRDefault="006839B2" w14:paraId="15CCDB80" w14:textId="77777777">
            <w:pPr>
              <w:spacing w:before="60" w:after="60"/>
              <w:jc w:val="center"/>
              <w:rPr>
                <w:rFonts w:ascii="Arial" w:hAnsi="Arial" w:cs="Arial"/>
                <w:sz w:val="18"/>
                <w:szCs w:val="18"/>
              </w:rPr>
            </w:pPr>
          </w:p>
        </w:tc>
        <w:tc>
          <w:tcPr>
            <w:tcW w:w="1986" w:type="dxa"/>
            <w:shd w:val="clear" w:color="auto" w:fill="D9D9D9"/>
            <w:vAlign w:val="center"/>
          </w:tcPr>
          <w:p w:rsidRPr="00512573" w:rsidR="006839B2" w:rsidP="000E40A2" w:rsidRDefault="006839B2" w14:paraId="6F0D6ECD" w14:textId="77777777">
            <w:pPr>
              <w:spacing w:before="60" w:after="60"/>
              <w:jc w:val="center"/>
              <w:rPr>
                <w:rFonts w:ascii="Arial" w:hAnsi="Arial" w:cs="Arial"/>
                <w:sz w:val="18"/>
                <w:szCs w:val="18"/>
              </w:rPr>
            </w:pPr>
          </w:p>
        </w:tc>
      </w:tr>
      <w:tr w:rsidRPr="00512573" w:rsidR="000E40A2" w:rsidTr="000E40A2" w14:paraId="52F79EC2" w14:textId="77777777">
        <w:trPr>
          <w:trHeight w:val="325"/>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2256D46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781F8A8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6D1304DB" w14:textId="77777777">
            <w:pPr>
              <w:numPr>
                <w:ilvl w:val="2"/>
                <w:numId w:val="32"/>
              </w:numPr>
              <w:pBdr>
                <w:top w:val="nil"/>
                <w:left w:val="nil"/>
                <w:bottom w:val="nil"/>
                <w:right w:val="nil"/>
                <w:between w:val="nil"/>
              </w:pBdr>
              <w:spacing w:before="60" w:after="60"/>
              <w:ind w:left="473" w:hanging="425"/>
              <w:rPr>
                <w:rFonts w:ascii="Arial" w:hAnsi="Arial" w:eastAsia="Arial" w:cs="Arial"/>
                <w:color w:val="000000"/>
                <w:sz w:val="18"/>
                <w:szCs w:val="18"/>
              </w:rPr>
            </w:pPr>
            <w:r w:rsidRPr="00512573">
              <w:rPr>
                <w:rFonts w:ascii="Arial" w:hAnsi="Arial" w:eastAsia="Arial" w:cs="Arial"/>
                <w:color w:val="000000"/>
                <w:sz w:val="18"/>
                <w:szCs w:val="18"/>
              </w:rPr>
              <w:t>The Supplier shall send information required and request information required to identify beneficiaries and benefits payable.</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0DAE4A43" w14:textId="77777777">
            <w:pPr>
              <w:spacing w:before="60" w:after="60"/>
              <w:rPr>
                <w:rFonts w:ascii="Arial" w:hAnsi="Arial" w:cs="Arial"/>
                <w:sz w:val="18"/>
                <w:szCs w:val="18"/>
              </w:rPr>
            </w:pPr>
            <w:r w:rsidRPr="00512573">
              <w:rPr>
                <w:rFonts w:ascii="Arial" w:hAnsi="Arial" w:cs="Arial"/>
                <w:sz w:val="18"/>
                <w:szCs w:val="18"/>
              </w:rPr>
              <w:t>Three (3) days from receipt of notification.</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726393D3"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712AFB49"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8F7269E"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C91420E"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4B9FF7F0"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3C8A8347" w14:textId="77777777">
        <w:trPr>
          <w:trHeight w:val="32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009259E3"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098F120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50B3C26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B36CF2A"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0B64E49"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0CE5F9B3"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DA8FDD3"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071E7188"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35F614D8"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295FAA2C" w14:textId="77777777">
        <w:trPr>
          <w:trHeight w:val="32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28DB085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75DBF1BB"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11D58401"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4735D196"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6B63C4F"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48349437"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2426E304"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02DFCC8D"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5EB6E442"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595F773F" w14:textId="77777777">
        <w:trPr>
          <w:trHeight w:val="32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56101D9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434B3DB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388C2B04"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745B0A7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3AEA65E"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3E314448"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31559B9"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51FC055"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0E226A94"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315A6DA6" w14:textId="77777777">
        <w:trPr>
          <w:trHeight w:val="32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3E6E90AA"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32B0AF5D"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3F4441F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38A2E5D6"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C58256C"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3CA0828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4BCCDF5"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0A362A71"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5B06DD08"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28EB246F" w14:textId="77777777">
        <w:trPr>
          <w:trHeight w:val="19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752D48C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654ED5F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1C731104" w14:textId="77777777">
            <w:pPr>
              <w:numPr>
                <w:ilvl w:val="2"/>
                <w:numId w:val="32"/>
              </w:numPr>
              <w:pBdr>
                <w:top w:val="nil"/>
                <w:left w:val="nil"/>
                <w:bottom w:val="nil"/>
                <w:right w:val="nil"/>
                <w:between w:val="nil"/>
              </w:pBdr>
              <w:spacing w:before="60" w:after="60"/>
              <w:ind w:left="473" w:hanging="425"/>
              <w:rPr>
                <w:rFonts w:ascii="Arial" w:hAnsi="Arial" w:eastAsia="Arial" w:cs="Arial"/>
                <w:color w:val="000000"/>
                <w:sz w:val="18"/>
                <w:szCs w:val="18"/>
              </w:rPr>
            </w:pPr>
            <w:r w:rsidRPr="00512573">
              <w:rPr>
                <w:rFonts w:ascii="Arial" w:hAnsi="Arial" w:eastAsia="Arial" w:cs="Arial"/>
                <w:color w:val="000000"/>
                <w:sz w:val="18"/>
                <w:szCs w:val="18"/>
              </w:rPr>
              <w:t>The Supplier shall cease pension payments to the Member.</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05608758" w14:textId="77777777">
            <w:pPr>
              <w:spacing w:before="60" w:after="60"/>
              <w:rPr>
                <w:rFonts w:ascii="Arial" w:hAnsi="Arial" w:cs="Arial"/>
                <w:sz w:val="18"/>
                <w:szCs w:val="18"/>
              </w:rPr>
            </w:pPr>
            <w:r w:rsidRPr="00512573">
              <w:rPr>
                <w:rFonts w:ascii="Arial" w:hAnsi="Arial" w:cs="Arial"/>
                <w:sz w:val="18"/>
                <w:szCs w:val="18"/>
              </w:rPr>
              <w:t>By the later of two (2) days from receipt of notification of death, or the next payroll instruction cut-off date after receipt of notification.</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6334F9FB"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0267092C"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45D7A18B"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7C5D330D"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1E7C7D99"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58190A26" w14:textId="77777777">
        <w:trPr>
          <w:trHeight w:val="191"/>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5FE1859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69CF1F2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49EB6D44"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7CBAFD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C2547F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0D466A15"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1606691"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A4BB8B1"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55F94D58"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656C518B" w14:textId="77777777">
        <w:trPr>
          <w:trHeight w:val="191"/>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53A7443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52F01DA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60AFB58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4FD354DB"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96B2F78"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0090D99"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65B7BEE"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EAE08AA"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058F4C3C"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647C000D" w14:textId="77777777">
        <w:trPr>
          <w:trHeight w:val="191"/>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078120B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7FD17A99"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22594987"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566682F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5BAAC59"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5572A6C6"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2A74EEF8"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3006F4B"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22BA69DD"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245DB6BB" w14:textId="77777777">
        <w:trPr>
          <w:trHeight w:val="191"/>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041AD87B"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14EF8D6D"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45113E8D"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41998AA7"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A6903EE"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9C8A47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1595ADE"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BFFCBFD"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4F41A4D7"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6A18CC65" w14:textId="77777777">
        <w:trPr>
          <w:trHeight w:val="20"/>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3A37E99E"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0E0A296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E6B8B7"/>
            <w:tcMar>
              <w:top w:w="100" w:type="dxa"/>
              <w:left w:w="100" w:type="dxa"/>
              <w:bottom w:w="100" w:type="dxa"/>
              <w:right w:w="100" w:type="dxa"/>
            </w:tcMar>
            <w:vAlign w:val="center"/>
          </w:tcPr>
          <w:p w:rsidRPr="00512573" w:rsidR="006839B2" w:rsidP="000E40A2" w:rsidRDefault="000F7BB8" w14:paraId="36E2B6BF" w14:textId="77777777">
            <w:pPr>
              <w:pBdr>
                <w:top w:val="nil"/>
                <w:left w:val="nil"/>
                <w:bottom w:val="nil"/>
                <w:right w:val="nil"/>
                <w:between w:val="nil"/>
              </w:pBdr>
              <w:spacing w:before="60" w:after="60"/>
              <w:rPr>
                <w:rFonts w:ascii="Arial" w:hAnsi="Arial" w:eastAsia="Arial" w:cs="Arial"/>
                <w:color w:val="000000"/>
                <w:sz w:val="18"/>
                <w:szCs w:val="18"/>
              </w:rPr>
            </w:pPr>
            <w:sdt>
              <w:sdtPr>
                <w:tag w:val="goog_rdk_93"/>
                <w:id w:val="1699734199"/>
              </w:sdtPr>
              <w:sdtEndPr/>
              <w:sdtContent/>
            </w:sdt>
          </w:p>
          <w:p w:rsidRPr="00512573" w:rsidR="006839B2" w:rsidP="000E40A2" w:rsidRDefault="006839B2" w14:paraId="328999ED" w14:textId="77777777">
            <w:pPr>
              <w:numPr>
                <w:ilvl w:val="2"/>
                <w:numId w:val="32"/>
              </w:numPr>
              <w:pBdr>
                <w:top w:val="nil"/>
                <w:left w:val="nil"/>
                <w:bottom w:val="nil"/>
                <w:right w:val="nil"/>
                <w:between w:val="nil"/>
              </w:pBdr>
              <w:spacing w:before="60" w:after="60"/>
              <w:ind w:left="473" w:hanging="425"/>
              <w:rPr>
                <w:rFonts w:ascii="Arial" w:hAnsi="Arial" w:eastAsia="Arial" w:cs="Arial"/>
                <w:color w:val="000000"/>
                <w:sz w:val="18"/>
                <w:szCs w:val="18"/>
              </w:rPr>
            </w:pPr>
            <w:r w:rsidRPr="00512573">
              <w:rPr>
                <w:rFonts w:ascii="Arial" w:hAnsi="Arial" w:eastAsia="Arial" w:cs="Arial"/>
                <w:color w:val="000000"/>
                <w:sz w:val="18"/>
                <w:szCs w:val="18"/>
              </w:rPr>
              <w:t>Dependant Pensions. The Supplier shall calculate and set up dependant pension(s).</w:t>
            </w:r>
          </w:p>
        </w:tc>
        <w:tc>
          <w:tcPr>
            <w:tcW w:w="3119" w:type="dxa"/>
            <w:vMerge w:val="restart"/>
            <w:shd w:val="clear" w:color="auto" w:fill="E6B8B7"/>
            <w:tcMar>
              <w:top w:w="100" w:type="dxa"/>
              <w:left w:w="100" w:type="dxa"/>
              <w:bottom w:w="100" w:type="dxa"/>
              <w:right w:w="100" w:type="dxa"/>
            </w:tcMar>
            <w:vAlign w:val="center"/>
          </w:tcPr>
          <w:p w:rsidRPr="00512573" w:rsidR="006839B2" w:rsidP="000E40A2" w:rsidRDefault="006839B2" w14:paraId="63E2D916" w14:textId="052F9115">
            <w:pPr>
              <w:spacing w:before="60" w:after="60"/>
              <w:rPr>
                <w:rFonts w:ascii="Arial" w:hAnsi="Arial" w:cs="Arial"/>
                <w:sz w:val="18"/>
                <w:szCs w:val="18"/>
              </w:rPr>
            </w:pPr>
            <w:r w:rsidRPr="00512573">
              <w:rPr>
                <w:rFonts w:ascii="Arial" w:hAnsi="Arial" w:cs="Arial"/>
                <w:sz w:val="18"/>
                <w:szCs w:val="18"/>
              </w:rPr>
              <w:t xml:space="preserve">Within five (5) days of receipt of required information or within three (3) days of next </w:t>
            </w:r>
            <w:r w:rsidR="0083777E">
              <w:rPr>
                <w:rFonts w:ascii="Arial" w:hAnsi="Arial" w:cs="Arial"/>
                <w:sz w:val="18"/>
                <w:szCs w:val="18"/>
              </w:rPr>
              <w:t>A</w:t>
            </w:r>
            <w:r w:rsidRPr="00512573">
              <w:rPr>
                <w:rFonts w:ascii="Arial" w:hAnsi="Arial" w:cs="Arial"/>
                <w:sz w:val="18"/>
                <w:szCs w:val="18"/>
              </w:rPr>
              <w:t xml:space="preserve">vailable </w:t>
            </w:r>
            <w:r w:rsidR="0083777E">
              <w:rPr>
                <w:rFonts w:ascii="Arial" w:hAnsi="Arial" w:cs="Arial"/>
                <w:sz w:val="18"/>
                <w:szCs w:val="18"/>
              </w:rPr>
              <w:t>P</w:t>
            </w:r>
            <w:r w:rsidRPr="00512573">
              <w:rPr>
                <w:rFonts w:ascii="Arial" w:hAnsi="Arial" w:cs="Arial"/>
                <w:sz w:val="18"/>
                <w:szCs w:val="18"/>
              </w:rPr>
              <w:t>ayroll if sooner.</w:t>
            </w:r>
          </w:p>
        </w:tc>
        <w:tc>
          <w:tcPr>
            <w:tcW w:w="709" w:type="dxa"/>
            <w:vMerge w:val="restart"/>
            <w:shd w:val="clear" w:color="auto" w:fill="E6B8B7"/>
            <w:tcMar>
              <w:top w:w="100" w:type="dxa"/>
              <w:left w:w="100" w:type="dxa"/>
              <w:bottom w:w="100" w:type="dxa"/>
              <w:right w:w="100" w:type="dxa"/>
            </w:tcMar>
            <w:vAlign w:val="center"/>
          </w:tcPr>
          <w:p w:rsidRPr="00512573" w:rsidR="006839B2" w:rsidP="000E40A2" w:rsidRDefault="006839B2" w14:paraId="10AEFF7B"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6B8B7"/>
            <w:tcMar>
              <w:top w:w="100" w:type="dxa"/>
              <w:left w:w="100" w:type="dxa"/>
              <w:bottom w:w="100" w:type="dxa"/>
              <w:right w:w="100" w:type="dxa"/>
            </w:tcMar>
            <w:vAlign w:val="center"/>
          </w:tcPr>
          <w:p w:rsidRPr="00512573" w:rsidR="006839B2" w:rsidP="000E40A2" w:rsidRDefault="006839B2" w14:paraId="248BC709" w14:textId="77777777">
            <w:pPr>
              <w:spacing w:before="60" w:after="60"/>
              <w:jc w:val="center"/>
              <w:rPr>
                <w:rFonts w:ascii="Arial" w:hAnsi="Arial" w:cs="Arial"/>
                <w:sz w:val="18"/>
                <w:szCs w:val="18"/>
              </w:rPr>
            </w:pPr>
            <w:r w:rsidRPr="00512573">
              <w:rPr>
                <w:rFonts w:ascii="Arial" w:hAnsi="Arial" w:cs="Arial"/>
                <w:sz w:val="18"/>
                <w:szCs w:val="18"/>
              </w:rPr>
              <w:t>KPI</w:t>
            </w:r>
          </w:p>
        </w:tc>
        <w:tc>
          <w:tcPr>
            <w:tcW w:w="1418" w:type="dxa"/>
            <w:tcBorders>
              <w:top w:val="single" w:color="000000" w:sz="8" w:space="0"/>
              <w:left w:val="nil"/>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215F6456"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right w:val="single" w:color="000000" w:sz="4" w:space="0"/>
            </w:tcBorders>
            <w:shd w:val="clear" w:color="auto" w:fill="E5B9B7"/>
            <w:vAlign w:val="center"/>
          </w:tcPr>
          <w:p w:rsidRPr="00512573" w:rsidR="006839B2" w:rsidP="000E40A2" w:rsidRDefault="006839B2" w14:paraId="6398F654"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tcBorders>
              <w:top w:val="nil"/>
              <w:left w:val="nil"/>
              <w:right w:val="single" w:color="000000" w:sz="8" w:space="0"/>
            </w:tcBorders>
            <w:shd w:val="clear" w:color="auto" w:fill="E5B9B7"/>
            <w:vAlign w:val="center"/>
          </w:tcPr>
          <w:p w:rsidRPr="00512573" w:rsidR="006839B2" w:rsidP="000E40A2" w:rsidRDefault="006839B2" w14:paraId="7E2EF277" w14:textId="77777777">
            <w:pPr>
              <w:spacing w:before="60" w:after="60"/>
              <w:jc w:val="center"/>
              <w:rPr>
                <w:rFonts w:ascii="Arial" w:hAnsi="Arial" w:cs="Arial"/>
                <w:sz w:val="18"/>
                <w:szCs w:val="18"/>
              </w:rPr>
            </w:pPr>
            <w:r w:rsidRPr="00512573">
              <w:rPr>
                <w:rFonts w:ascii="Arial" w:hAnsi="Arial" w:cs="Arial"/>
                <w:color w:val="000000"/>
                <w:sz w:val="18"/>
                <w:szCs w:val="18"/>
              </w:rPr>
              <w:t>0</w:t>
            </w:r>
          </w:p>
        </w:tc>
      </w:tr>
      <w:tr w:rsidRPr="00512573" w:rsidR="000E40A2" w:rsidTr="008D6F11" w14:paraId="2296557D" w14:textId="77777777">
        <w:trPr>
          <w:trHeight w:val="189"/>
        </w:trPr>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5466209F"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7F0E6B" w:rsidP="000E40A2" w:rsidRDefault="007F0E6B" w14:paraId="6CFE5D1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7F0E6B" w:rsidP="000E40A2" w:rsidRDefault="007F0E6B" w14:paraId="7546E3D8"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7F0E6B" w:rsidP="000E40A2" w:rsidRDefault="007F0E6B" w14:paraId="3B9FCC3B"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7F0E6B" w:rsidP="000E40A2" w:rsidRDefault="007F0E6B" w14:paraId="7C6AC98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7F0E6B" w:rsidP="000E40A2" w:rsidRDefault="007F0E6B" w14:paraId="27C20E92"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5AB5B84D"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086C43D5"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3C72FE66" w14:textId="77777777">
            <w:pPr>
              <w:spacing w:before="60" w:after="60"/>
              <w:jc w:val="center"/>
              <w:rPr>
                <w:rFonts w:ascii="Arial" w:hAnsi="Arial" w:cs="Arial"/>
                <w:sz w:val="18"/>
                <w:szCs w:val="18"/>
              </w:rPr>
            </w:pPr>
            <w:r>
              <w:rPr>
                <w:rFonts w:ascii="Arial" w:hAnsi="Arial" w:cs="Arial"/>
                <w:color w:val="000000"/>
                <w:sz w:val="18"/>
                <w:szCs w:val="18"/>
              </w:rPr>
              <w:t>1</w:t>
            </w:r>
          </w:p>
        </w:tc>
      </w:tr>
      <w:tr w:rsidRPr="00512573" w:rsidR="000E40A2" w:rsidTr="008D6F11" w14:paraId="3A09FD05" w14:textId="77777777">
        <w:trPr>
          <w:trHeight w:val="189"/>
        </w:trPr>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7C5A6C5B"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7F0E6B" w:rsidP="000E40A2" w:rsidRDefault="007F0E6B" w14:paraId="33FBD7F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7F0E6B" w:rsidP="000E40A2" w:rsidRDefault="007F0E6B" w14:paraId="5F9A0BB4"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7F0E6B" w:rsidP="000E40A2" w:rsidRDefault="007F0E6B" w14:paraId="33BFEFD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7F0E6B" w:rsidP="000E40A2" w:rsidRDefault="007F0E6B" w14:paraId="65606005"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7F0E6B" w:rsidP="000E40A2" w:rsidRDefault="007F0E6B" w14:paraId="3D508F03"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568B2ED8"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3490FC9F"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393825AC" w14:textId="77777777">
            <w:pPr>
              <w:spacing w:before="60" w:after="60"/>
              <w:jc w:val="center"/>
              <w:rPr>
                <w:rFonts w:ascii="Arial" w:hAnsi="Arial" w:cs="Arial"/>
                <w:sz w:val="18"/>
                <w:szCs w:val="18"/>
              </w:rPr>
            </w:pPr>
            <w:r>
              <w:rPr>
                <w:rFonts w:ascii="Arial" w:hAnsi="Arial" w:cs="Arial"/>
                <w:color w:val="000000"/>
                <w:sz w:val="18"/>
                <w:szCs w:val="18"/>
              </w:rPr>
              <w:t>3</w:t>
            </w:r>
          </w:p>
        </w:tc>
      </w:tr>
      <w:tr w:rsidRPr="00512573" w:rsidR="000E40A2" w:rsidTr="008D6F11" w14:paraId="5822F637" w14:textId="77777777">
        <w:trPr>
          <w:trHeight w:val="20"/>
        </w:trPr>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2C3C71DF"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7F0E6B" w:rsidP="000E40A2" w:rsidRDefault="007F0E6B" w14:paraId="25E955AD"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7F0E6B" w:rsidP="000E40A2" w:rsidRDefault="007F0E6B" w14:paraId="03888347"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7F0E6B" w:rsidP="000E40A2" w:rsidRDefault="007F0E6B" w14:paraId="2720DB77"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7F0E6B" w:rsidP="000E40A2" w:rsidRDefault="007F0E6B" w14:paraId="32901F3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7F0E6B" w:rsidP="000E40A2" w:rsidRDefault="007F0E6B" w14:paraId="5E09BF7E"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3704280E"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35816E6A"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41759D5E" w14:textId="77777777">
            <w:pPr>
              <w:spacing w:before="60" w:after="60"/>
              <w:jc w:val="center"/>
              <w:rPr>
                <w:rFonts w:ascii="Arial" w:hAnsi="Arial" w:cs="Arial"/>
                <w:sz w:val="18"/>
                <w:szCs w:val="18"/>
              </w:rPr>
            </w:pPr>
            <w:r>
              <w:rPr>
                <w:rFonts w:ascii="Arial" w:hAnsi="Arial" w:cs="Arial"/>
                <w:color w:val="000000"/>
                <w:sz w:val="18"/>
                <w:szCs w:val="18"/>
              </w:rPr>
              <w:t>7</w:t>
            </w:r>
          </w:p>
        </w:tc>
      </w:tr>
      <w:tr w:rsidRPr="00512573" w:rsidR="000E40A2" w:rsidTr="008D6F11" w14:paraId="4CEC3A31" w14:textId="77777777">
        <w:trPr>
          <w:trHeight w:val="189"/>
        </w:trPr>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504C785E"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7F0E6B" w:rsidP="000E40A2" w:rsidRDefault="007F0E6B" w14:paraId="20B28691"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7F0E6B" w:rsidP="000E40A2" w:rsidRDefault="007F0E6B" w14:paraId="7BE1290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7F0E6B" w:rsidP="000E40A2" w:rsidRDefault="007F0E6B" w14:paraId="07F03F99"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7F0E6B" w:rsidP="000E40A2" w:rsidRDefault="007F0E6B" w14:paraId="26C497D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7F0E6B" w:rsidP="000E40A2" w:rsidRDefault="007F0E6B" w14:paraId="5F01E2F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666D82C9"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123F3D6D"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tcBorders>
              <w:top w:val="single" w:color="000000" w:sz="4" w:space="0"/>
              <w:left w:val="nil"/>
              <w:bottom w:val="single" w:color="auto" w:sz="4" w:space="0"/>
              <w:right w:val="single" w:color="000000" w:sz="8" w:space="0"/>
            </w:tcBorders>
            <w:shd w:val="clear" w:color="auto" w:fill="E5B9B7"/>
            <w:vAlign w:val="center"/>
          </w:tcPr>
          <w:p w:rsidRPr="00512573" w:rsidR="007F0E6B" w:rsidP="000E40A2" w:rsidRDefault="007F0E6B" w14:paraId="1F24415C" w14:textId="77777777">
            <w:pPr>
              <w:spacing w:before="60" w:after="60"/>
              <w:jc w:val="center"/>
              <w:rPr>
                <w:rFonts w:ascii="Arial" w:hAnsi="Arial" w:cs="Arial"/>
                <w:sz w:val="18"/>
                <w:szCs w:val="18"/>
              </w:rPr>
            </w:pPr>
            <w:r w:rsidRPr="00512573">
              <w:rPr>
                <w:rFonts w:ascii="Arial" w:hAnsi="Arial" w:cs="Arial"/>
                <w:color w:val="000000"/>
                <w:sz w:val="18"/>
                <w:szCs w:val="18"/>
              </w:rPr>
              <w:t>1</w:t>
            </w:r>
            <w:r>
              <w:rPr>
                <w:rFonts w:ascii="Arial" w:hAnsi="Arial" w:cs="Arial"/>
                <w:color w:val="000000"/>
                <w:sz w:val="18"/>
                <w:szCs w:val="18"/>
              </w:rPr>
              <w:t>1</w:t>
            </w:r>
          </w:p>
        </w:tc>
      </w:tr>
      <w:tr w:rsidRPr="00512573" w:rsidR="000E40A2" w:rsidTr="008D6F11" w14:paraId="4F250586" w14:textId="77777777">
        <w:trPr>
          <w:trHeight w:val="17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1D81467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0379F757"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E5B9B7"/>
            <w:tcMar>
              <w:top w:w="100" w:type="dxa"/>
              <w:left w:w="100" w:type="dxa"/>
              <w:bottom w:w="100" w:type="dxa"/>
              <w:right w:w="100" w:type="dxa"/>
            </w:tcMar>
            <w:vAlign w:val="center"/>
          </w:tcPr>
          <w:p w:rsidRPr="00512573" w:rsidR="006839B2" w:rsidP="000E40A2" w:rsidRDefault="006839B2" w14:paraId="7912747B" w14:textId="77777777">
            <w:pPr>
              <w:numPr>
                <w:ilvl w:val="2"/>
                <w:numId w:val="32"/>
              </w:numPr>
              <w:pBdr>
                <w:top w:val="nil"/>
                <w:left w:val="nil"/>
                <w:bottom w:val="nil"/>
                <w:right w:val="nil"/>
                <w:between w:val="nil"/>
              </w:pBdr>
              <w:spacing w:before="60" w:after="60"/>
              <w:ind w:left="473" w:hanging="425"/>
              <w:rPr>
                <w:rFonts w:ascii="Arial" w:hAnsi="Arial" w:eastAsia="Arial" w:cs="Arial"/>
                <w:color w:val="000000"/>
                <w:sz w:val="18"/>
                <w:szCs w:val="18"/>
              </w:rPr>
            </w:pPr>
            <w:r w:rsidRPr="00512573">
              <w:rPr>
                <w:rFonts w:ascii="Arial" w:hAnsi="Arial" w:eastAsia="Arial" w:cs="Arial"/>
                <w:color w:val="000000"/>
                <w:sz w:val="18"/>
                <w:szCs w:val="18"/>
              </w:rPr>
              <w:t>Payment of Death Benefit Lump Sum. The Supplier shall pay the Death Benefit Lump Sum.</w:t>
            </w:r>
          </w:p>
        </w:tc>
        <w:tc>
          <w:tcPr>
            <w:tcW w:w="3119" w:type="dxa"/>
            <w:vMerge w:val="restart"/>
            <w:shd w:val="clear" w:color="auto" w:fill="E5B9B7"/>
            <w:tcMar>
              <w:top w:w="100" w:type="dxa"/>
              <w:left w:w="100" w:type="dxa"/>
              <w:bottom w:w="100" w:type="dxa"/>
              <w:right w:w="100" w:type="dxa"/>
            </w:tcMar>
            <w:vAlign w:val="center"/>
          </w:tcPr>
          <w:p w:rsidRPr="00512573" w:rsidR="006839B2" w:rsidP="000E40A2" w:rsidRDefault="006839B2" w14:paraId="540B9582" w14:textId="77777777">
            <w:pPr>
              <w:spacing w:before="60" w:after="60"/>
              <w:rPr>
                <w:rFonts w:ascii="Arial" w:hAnsi="Arial" w:cs="Arial"/>
                <w:sz w:val="18"/>
                <w:szCs w:val="18"/>
              </w:rPr>
            </w:pPr>
            <w:r w:rsidRPr="00512573">
              <w:rPr>
                <w:rFonts w:ascii="Arial" w:hAnsi="Arial" w:cs="Arial"/>
                <w:sz w:val="18"/>
                <w:szCs w:val="18"/>
              </w:rPr>
              <w:t>Within five (5) days of receipt of required information</w:t>
            </w:r>
          </w:p>
        </w:tc>
        <w:tc>
          <w:tcPr>
            <w:tcW w:w="709" w:type="dxa"/>
            <w:vMerge w:val="restart"/>
            <w:shd w:val="clear" w:color="auto" w:fill="E5B9B7"/>
            <w:tcMar>
              <w:top w:w="100" w:type="dxa"/>
              <w:left w:w="100" w:type="dxa"/>
              <w:bottom w:w="100" w:type="dxa"/>
              <w:right w:w="100" w:type="dxa"/>
            </w:tcMar>
            <w:vAlign w:val="center"/>
          </w:tcPr>
          <w:p w:rsidRPr="00512573" w:rsidR="006839B2" w:rsidP="000E40A2" w:rsidRDefault="006839B2" w14:paraId="5B737BC2"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5B9B7"/>
            <w:tcMar>
              <w:top w:w="100" w:type="dxa"/>
              <w:left w:w="100" w:type="dxa"/>
              <w:bottom w:w="100" w:type="dxa"/>
              <w:right w:w="100" w:type="dxa"/>
            </w:tcMar>
            <w:vAlign w:val="center"/>
          </w:tcPr>
          <w:p w:rsidRPr="00512573" w:rsidR="006839B2" w:rsidP="000E40A2" w:rsidRDefault="006839B2" w14:paraId="785FB204" w14:textId="77777777">
            <w:pPr>
              <w:spacing w:before="60" w:after="60"/>
              <w:jc w:val="center"/>
              <w:rPr>
                <w:rFonts w:ascii="Arial" w:hAnsi="Arial" w:cs="Arial"/>
                <w:sz w:val="18"/>
                <w:szCs w:val="18"/>
              </w:rPr>
            </w:pPr>
            <w:r w:rsidRPr="00512573">
              <w:rPr>
                <w:rFonts w:ascii="Arial" w:hAnsi="Arial" w:cs="Arial"/>
                <w:sz w:val="18"/>
                <w:szCs w:val="18"/>
              </w:rPr>
              <w:t>KPI</w:t>
            </w:r>
          </w:p>
        </w:tc>
        <w:tc>
          <w:tcPr>
            <w:tcW w:w="1418" w:type="dxa"/>
            <w:tcBorders>
              <w:top w:val="single" w:color="000000" w:sz="8" w:space="0"/>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0A3D3CEA"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6A56A16A"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6839B2" w14:paraId="187B597E" w14:textId="77777777">
            <w:pPr>
              <w:spacing w:before="60" w:after="60"/>
              <w:jc w:val="center"/>
              <w:rPr>
                <w:rFonts w:ascii="Arial" w:hAnsi="Arial" w:cs="Arial"/>
                <w:sz w:val="18"/>
                <w:szCs w:val="18"/>
              </w:rPr>
            </w:pPr>
            <w:r w:rsidRPr="00512573">
              <w:rPr>
                <w:rFonts w:ascii="Arial" w:hAnsi="Arial" w:cs="Arial"/>
                <w:color w:val="000000"/>
                <w:sz w:val="18"/>
                <w:szCs w:val="18"/>
              </w:rPr>
              <w:t>0</w:t>
            </w:r>
          </w:p>
        </w:tc>
      </w:tr>
      <w:tr w:rsidRPr="00512573" w:rsidR="000E40A2" w:rsidTr="008D6F11" w14:paraId="3F2BC799" w14:textId="77777777">
        <w:trPr>
          <w:trHeight w:val="170"/>
        </w:trPr>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5A51BBD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7F0E6B" w:rsidP="000E40A2" w:rsidRDefault="007F0E6B" w14:paraId="0CA04954"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7F0E6B" w:rsidP="000E40A2" w:rsidRDefault="007F0E6B" w14:paraId="7C29D8A7"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7F0E6B" w:rsidP="000E40A2" w:rsidRDefault="007F0E6B" w14:paraId="6C69874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7F0E6B" w:rsidP="000E40A2" w:rsidRDefault="007F0E6B" w14:paraId="2776F44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7F0E6B" w:rsidP="000E40A2" w:rsidRDefault="007F0E6B" w14:paraId="198600AB"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44D44E6D"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1FD18F2E"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456E9A8C" w14:textId="77777777">
            <w:pPr>
              <w:spacing w:before="60" w:after="60"/>
              <w:jc w:val="center"/>
              <w:rPr>
                <w:rFonts w:ascii="Arial" w:hAnsi="Arial" w:cs="Arial"/>
                <w:sz w:val="18"/>
                <w:szCs w:val="18"/>
              </w:rPr>
            </w:pPr>
            <w:r>
              <w:rPr>
                <w:rFonts w:ascii="Arial" w:hAnsi="Arial" w:cs="Arial"/>
                <w:color w:val="000000"/>
                <w:sz w:val="18"/>
                <w:szCs w:val="18"/>
              </w:rPr>
              <w:t>1</w:t>
            </w:r>
          </w:p>
        </w:tc>
      </w:tr>
      <w:tr w:rsidRPr="00512573" w:rsidR="000E40A2" w:rsidTr="008D6F11" w14:paraId="18E3DF7B" w14:textId="77777777">
        <w:trPr>
          <w:trHeight w:val="170"/>
        </w:trPr>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0D95112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7F0E6B" w:rsidP="000E40A2" w:rsidRDefault="007F0E6B" w14:paraId="2ABFAD1B"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7F0E6B" w:rsidP="000E40A2" w:rsidRDefault="007F0E6B" w14:paraId="1660B788"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7F0E6B" w:rsidP="000E40A2" w:rsidRDefault="007F0E6B" w14:paraId="176DA44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7F0E6B" w:rsidP="000E40A2" w:rsidRDefault="007F0E6B" w14:paraId="64437F98"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7F0E6B" w:rsidP="000E40A2" w:rsidRDefault="007F0E6B" w14:paraId="0C82E195"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1414D22B"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7DCF8892"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1DB737C9" w14:textId="77777777">
            <w:pPr>
              <w:spacing w:before="60" w:after="60"/>
              <w:jc w:val="center"/>
              <w:rPr>
                <w:rFonts w:ascii="Arial" w:hAnsi="Arial" w:cs="Arial"/>
                <w:sz w:val="18"/>
                <w:szCs w:val="18"/>
              </w:rPr>
            </w:pPr>
            <w:r>
              <w:rPr>
                <w:rFonts w:ascii="Arial" w:hAnsi="Arial" w:cs="Arial"/>
                <w:color w:val="000000"/>
                <w:sz w:val="18"/>
                <w:szCs w:val="18"/>
              </w:rPr>
              <w:t>3</w:t>
            </w:r>
          </w:p>
        </w:tc>
      </w:tr>
      <w:tr w:rsidRPr="00512573" w:rsidR="000E40A2" w:rsidTr="008D6F11" w14:paraId="2C55DFBB" w14:textId="77777777">
        <w:trPr>
          <w:trHeight w:val="170"/>
        </w:trPr>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790133C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7F0E6B" w:rsidP="000E40A2" w:rsidRDefault="007F0E6B" w14:paraId="3E2BEE59"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7F0E6B" w:rsidP="000E40A2" w:rsidRDefault="007F0E6B" w14:paraId="3663A7D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7F0E6B" w:rsidP="000E40A2" w:rsidRDefault="007F0E6B" w14:paraId="2829F4D0"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7F0E6B" w:rsidP="000E40A2" w:rsidRDefault="007F0E6B" w14:paraId="6CA19B0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7F0E6B" w:rsidP="000E40A2" w:rsidRDefault="007F0E6B" w14:paraId="0EC4BEE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2CDD2EE4"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3C5C9B6C"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7F0E6B" w:rsidP="000E40A2" w:rsidRDefault="007F0E6B" w14:paraId="47C359B9" w14:textId="77777777">
            <w:pPr>
              <w:spacing w:before="60" w:after="60"/>
              <w:jc w:val="center"/>
              <w:rPr>
                <w:rFonts w:ascii="Arial" w:hAnsi="Arial" w:cs="Arial"/>
                <w:sz w:val="18"/>
                <w:szCs w:val="18"/>
              </w:rPr>
            </w:pPr>
            <w:r>
              <w:rPr>
                <w:rFonts w:ascii="Arial" w:hAnsi="Arial" w:cs="Arial"/>
                <w:color w:val="000000"/>
                <w:sz w:val="18"/>
                <w:szCs w:val="18"/>
              </w:rPr>
              <w:t>7</w:t>
            </w:r>
          </w:p>
        </w:tc>
      </w:tr>
      <w:tr w:rsidRPr="00512573" w:rsidR="000E40A2" w:rsidTr="008D6F11" w14:paraId="09245DBE" w14:textId="77777777">
        <w:trPr>
          <w:trHeight w:val="170"/>
        </w:trPr>
        <w:tc>
          <w:tcPr>
            <w:tcW w:w="709" w:type="dxa"/>
            <w:vMerge/>
            <w:shd w:val="clear" w:color="auto" w:fill="E6B8B7"/>
            <w:tcMar>
              <w:top w:w="100" w:type="dxa"/>
              <w:left w:w="100" w:type="dxa"/>
              <w:bottom w:w="100" w:type="dxa"/>
              <w:right w:w="100" w:type="dxa"/>
            </w:tcMar>
            <w:vAlign w:val="center"/>
          </w:tcPr>
          <w:p w:rsidRPr="00512573" w:rsidR="007F0E6B" w:rsidP="000E40A2" w:rsidRDefault="007F0E6B" w14:paraId="7574D46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7F0E6B" w:rsidP="000E40A2" w:rsidRDefault="007F0E6B" w14:paraId="1E04B06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7F0E6B" w:rsidP="000E40A2" w:rsidRDefault="007F0E6B" w14:paraId="34F15D7A"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7F0E6B" w:rsidP="000E40A2" w:rsidRDefault="007F0E6B" w14:paraId="2A9BF247"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7F0E6B" w:rsidP="000E40A2" w:rsidRDefault="007F0E6B" w14:paraId="3BAA6948"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7F0E6B" w:rsidP="000E40A2" w:rsidRDefault="007F0E6B" w14:paraId="1395C0AE"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7F0E6B" w:rsidP="000E40A2" w:rsidRDefault="007F0E6B" w14:paraId="730D9EA9"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7F0E6B" w:rsidP="000E40A2" w:rsidRDefault="007F0E6B" w14:paraId="6C8CB639"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tcBorders>
              <w:top w:val="single" w:color="000000" w:sz="4" w:space="0"/>
              <w:left w:val="nil"/>
              <w:bottom w:val="single" w:color="auto" w:sz="4" w:space="0"/>
              <w:right w:val="single" w:color="000000" w:sz="8" w:space="0"/>
            </w:tcBorders>
            <w:shd w:val="clear" w:color="auto" w:fill="E5B9B7"/>
            <w:vAlign w:val="center"/>
          </w:tcPr>
          <w:p w:rsidRPr="00512573" w:rsidR="007F0E6B" w:rsidP="000E40A2" w:rsidRDefault="007F0E6B" w14:paraId="6D379A39" w14:textId="77777777">
            <w:pPr>
              <w:spacing w:before="60" w:after="60"/>
              <w:jc w:val="center"/>
              <w:rPr>
                <w:rFonts w:ascii="Arial" w:hAnsi="Arial" w:cs="Arial"/>
                <w:sz w:val="18"/>
                <w:szCs w:val="18"/>
              </w:rPr>
            </w:pPr>
            <w:r w:rsidRPr="00512573">
              <w:rPr>
                <w:rFonts w:ascii="Arial" w:hAnsi="Arial" w:cs="Arial"/>
                <w:color w:val="000000"/>
                <w:sz w:val="18"/>
                <w:szCs w:val="18"/>
              </w:rPr>
              <w:t>1</w:t>
            </w:r>
            <w:r>
              <w:rPr>
                <w:rFonts w:ascii="Arial" w:hAnsi="Arial" w:cs="Arial"/>
                <w:color w:val="000000"/>
                <w:sz w:val="18"/>
                <w:szCs w:val="18"/>
              </w:rPr>
              <w:t>1</w:t>
            </w:r>
          </w:p>
        </w:tc>
      </w:tr>
      <w:tr w:rsidRPr="00512573" w:rsidR="000E40A2" w:rsidTr="008D6F11" w14:paraId="3C41E0BB" w14:textId="77777777">
        <w:trPr>
          <w:trHeight w:val="174"/>
        </w:trPr>
        <w:tc>
          <w:tcPr>
            <w:tcW w:w="709" w:type="dxa"/>
            <w:vMerge w:val="restart"/>
            <w:shd w:val="clear" w:color="auto" w:fill="E5B9B7"/>
            <w:tcMar>
              <w:top w:w="100" w:type="dxa"/>
              <w:left w:w="100" w:type="dxa"/>
              <w:bottom w:w="100" w:type="dxa"/>
              <w:right w:w="100" w:type="dxa"/>
            </w:tcMar>
            <w:vAlign w:val="center"/>
          </w:tcPr>
          <w:p w:rsidRPr="00512573" w:rsidR="006839B2" w:rsidP="000E40A2" w:rsidRDefault="00C8718B" w14:paraId="532CFE31" w14:textId="77777777">
            <w:pPr>
              <w:spacing w:before="60" w:after="60"/>
              <w:rPr>
                <w:rFonts w:ascii="Arial" w:hAnsi="Arial" w:cs="Arial"/>
                <w:sz w:val="18"/>
                <w:szCs w:val="18"/>
              </w:rPr>
            </w:pPr>
            <w:r>
              <w:rPr>
                <w:rFonts w:ascii="Arial" w:hAnsi="Arial" w:cs="Arial"/>
                <w:sz w:val="18"/>
                <w:szCs w:val="18"/>
              </w:rPr>
              <w:t>PI 12</w:t>
            </w:r>
          </w:p>
        </w:tc>
        <w:tc>
          <w:tcPr>
            <w:tcW w:w="1418" w:type="dxa"/>
            <w:vMerge w:val="restart"/>
            <w:shd w:val="clear" w:color="auto" w:fill="E5B9B7"/>
            <w:tcMar>
              <w:top w:w="100" w:type="dxa"/>
              <w:left w:w="100" w:type="dxa"/>
              <w:bottom w:w="100" w:type="dxa"/>
              <w:right w:w="100" w:type="dxa"/>
            </w:tcMar>
            <w:vAlign w:val="center"/>
          </w:tcPr>
          <w:p w:rsidRPr="00512573" w:rsidR="006839B2" w:rsidP="000E40A2" w:rsidRDefault="006839B2" w14:paraId="0020722D" w14:textId="77777777">
            <w:pPr>
              <w:spacing w:before="60" w:after="60"/>
              <w:rPr>
                <w:rFonts w:ascii="Arial" w:hAnsi="Arial" w:cs="Arial"/>
                <w:b/>
                <w:sz w:val="18"/>
                <w:szCs w:val="18"/>
              </w:rPr>
            </w:pPr>
            <w:r w:rsidRPr="00512573">
              <w:rPr>
                <w:rFonts w:ascii="Arial" w:hAnsi="Arial" w:cs="Arial"/>
                <w:b/>
                <w:sz w:val="18"/>
                <w:szCs w:val="18"/>
              </w:rPr>
              <w:t>Payment of new and ongoing pensions</w:t>
            </w:r>
          </w:p>
        </w:tc>
        <w:tc>
          <w:tcPr>
            <w:tcW w:w="3543" w:type="dxa"/>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77C8C9B0" w14:textId="77777777">
            <w:pPr>
              <w:spacing w:before="60" w:after="60"/>
              <w:rPr>
                <w:rFonts w:ascii="Arial" w:hAnsi="Arial" w:cs="Arial"/>
                <w:sz w:val="18"/>
                <w:szCs w:val="18"/>
              </w:rPr>
            </w:pPr>
            <w:r w:rsidRPr="00512573">
              <w:rPr>
                <w:rFonts w:ascii="Arial" w:hAnsi="Arial" w:cs="Arial"/>
                <w:sz w:val="18"/>
                <w:szCs w:val="18"/>
              </w:rPr>
              <w:t>The Supplier shall pay ongoing pensions.</w:t>
            </w:r>
          </w:p>
        </w:tc>
        <w:tc>
          <w:tcPr>
            <w:tcW w:w="3119" w:type="dxa"/>
            <w:shd w:val="clear" w:color="auto" w:fill="D9D9D9"/>
            <w:tcMar>
              <w:top w:w="100" w:type="dxa"/>
              <w:left w:w="100" w:type="dxa"/>
              <w:bottom w:w="100" w:type="dxa"/>
              <w:right w:w="100" w:type="dxa"/>
            </w:tcMar>
            <w:vAlign w:val="center"/>
          </w:tcPr>
          <w:p w:rsidRPr="00512573" w:rsidR="006839B2" w:rsidP="000E40A2" w:rsidRDefault="006839B2" w14:paraId="6CEE5E9F" w14:textId="77777777">
            <w:pPr>
              <w:spacing w:before="60" w:after="60"/>
              <w:rPr>
                <w:rFonts w:ascii="Arial" w:hAnsi="Arial" w:cs="Arial"/>
                <w:sz w:val="18"/>
                <w:szCs w:val="18"/>
              </w:rPr>
            </w:pPr>
          </w:p>
        </w:tc>
        <w:tc>
          <w:tcPr>
            <w:tcW w:w="709" w:type="dxa"/>
            <w:shd w:val="clear" w:color="auto" w:fill="D9D9D9"/>
            <w:tcMar>
              <w:top w:w="100" w:type="dxa"/>
              <w:left w:w="100" w:type="dxa"/>
              <w:bottom w:w="100" w:type="dxa"/>
              <w:right w:w="100" w:type="dxa"/>
            </w:tcMar>
            <w:vAlign w:val="center"/>
          </w:tcPr>
          <w:p w:rsidRPr="00512573" w:rsidR="006839B2" w:rsidP="000E40A2" w:rsidRDefault="006839B2" w14:paraId="0FB0E164" w14:textId="77777777">
            <w:pPr>
              <w:spacing w:before="60" w:after="60"/>
              <w:jc w:val="center"/>
              <w:rPr>
                <w:rFonts w:ascii="Arial" w:hAnsi="Arial" w:cs="Arial"/>
                <w:sz w:val="18"/>
                <w:szCs w:val="18"/>
              </w:rPr>
            </w:pPr>
          </w:p>
        </w:tc>
        <w:tc>
          <w:tcPr>
            <w:tcW w:w="708" w:type="dxa"/>
            <w:shd w:val="clear" w:color="auto" w:fill="D9D9D9"/>
            <w:tcMar>
              <w:top w:w="100" w:type="dxa"/>
              <w:left w:w="100" w:type="dxa"/>
              <w:bottom w:w="100" w:type="dxa"/>
              <w:right w:w="100" w:type="dxa"/>
            </w:tcMar>
            <w:vAlign w:val="center"/>
          </w:tcPr>
          <w:p w:rsidRPr="00512573" w:rsidR="006839B2" w:rsidP="000E40A2" w:rsidRDefault="006839B2" w14:paraId="0FC374E6" w14:textId="77777777">
            <w:pPr>
              <w:spacing w:before="60" w:after="60"/>
              <w:jc w:val="center"/>
              <w:rPr>
                <w:rFonts w:ascii="Arial" w:hAnsi="Arial" w:cs="Arial"/>
                <w:sz w:val="18"/>
                <w:szCs w:val="18"/>
              </w:rPr>
            </w:pPr>
          </w:p>
        </w:tc>
        <w:tc>
          <w:tcPr>
            <w:tcW w:w="1418" w:type="dxa"/>
            <w:shd w:val="clear" w:color="auto" w:fill="D9D9D9"/>
            <w:tcMar>
              <w:top w:w="100" w:type="dxa"/>
              <w:left w:w="100" w:type="dxa"/>
              <w:bottom w:w="100" w:type="dxa"/>
              <w:right w:w="100" w:type="dxa"/>
            </w:tcMar>
            <w:vAlign w:val="center"/>
          </w:tcPr>
          <w:p w:rsidRPr="00512573" w:rsidR="006839B2" w:rsidP="000E40A2" w:rsidRDefault="006839B2" w14:paraId="58685E8A" w14:textId="77777777">
            <w:pPr>
              <w:spacing w:before="60" w:after="60"/>
              <w:jc w:val="center"/>
              <w:rPr>
                <w:rFonts w:ascii="Arial" w:hAnsi="Arial" w:cs="Arial"/>
                <w:sz w:val="18"/>
                <w:szCs w:val="18"/>
              </w:rPr>
            </w:pPr>
          </w:p>
        </w:tc>
        <w:tc>
          <w:tcPr>
            <w:tcW w:w="1417" w:type="dxa"/>
            <w:shd w:val="clear" w:color="auto" w:fill="D9D9D9"/>
            <w:vAlign w:val="center"/>
          </w:tcPr>
          <w:p w:rsidRPr="00512573" w:rsidR="006839B2" w:rsidP="000E40A2" w:rsidRDefault="006839B2" w14:paraId="36FFBCCF" w14:textId="77777777">
            <w:pPr>
              <w:spacing w:before="60" w:after="60"/>
              <w:jc w:val="center"/>
              <w:rPr>
                <w:rFonts w:ascii="Arial" w:hAnsi="Arial" w:cs="Arial"/>
                <w:sz w:val="18"/>
                <w:szCs w:val="18"/>
              </w:rPr>
            </w:pPr>
          </w:p>
        </w:tc>
        <w:tc>
          <w:tcPr>
            <w:tcW w:w="1986" w:type="dxa"/>
            <w:shd w:val="clear" w:color="auto" w:fill="D9D9D9"/>
            <w:vAlign w:val="center"/>
          </w:tcPr>
          <w:p w:rsidRPr="00512573" w:rsidR="006839B2" w:rsidP="000E40A2" w:rsidRDefault="006839B2" w14:paraId="0BFB2187" w14:textId="77777777">
            <w:pPr>
              <w:spacing w:before="60" w:after="60"/>
              <w:jc w:val="center"/>
              <w:rPr>
                <w:rFonts w:ascii="Arial" w:hAnsi="Arial" w:cs="Arial"/>
                <w:sz w:val="18"/>
                <w:szCs w:val="18"/>
              </w:rPr>
            </w:pPr>
          </w:p>
        </w:tc>
      </w:tr>
      <w:tr w:rsidRPr="00512573" w:rsidR="000E40A2" w:rsidTr="008D6F11" w14:paraId="763A1899" w14:textId="77777777">
        <w:trPr>
          <w:trHeight w:val="401"/>
        </w:trPr>
        <w:tc>
          <w:tcPr>
            <w:tcW w:w="709" w:type="dxa"/>
            <w:vMerge/>
            <w:shd w:val="clear" w:color="auto" w:fill="E5B9B7"/>
            <w:tcMar>
              <w:top w:w="100" w:type="dxa"/>
              <w:left w:w="100" w:type="dxa"/>
              <w:bottom w:w="100" w:type="dxa"/>
              <w:right w:w="100" w:type="dxa"/>
            </w:tcMar>
            <w:vAlign w:val="center"/>
          </w:tcPr>
          <w:p w:rsidRPr="00512573" w:rsidR="006839B2" w:rsidP="000E40A2" w:rsidRDefault="006839B2" w14:paraId="4657319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9B7"/>
            <w:tcMar>
              <w:top w:w="100" w:type="dxa"/>
              <w:left w:w="100" w:type="dxa"/>
              <w:bottom w:w="100" w:type="dxa"/>
              <w:right w:w="100" w:type="dxa"/>
            </w:tcMar>
            <w:vAlign w:val="center"/>
          </w:tcPr>
          <w:p w:rsidRPr="00512573" w:rsidR="006839B2" w:rsidP="000E40A2" w:rsidRDefault="006839B2" w14:paraId="1A17190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E5B9B7"/>
            <w:tcMar>
              <w:top w:w="100" w:type="dxa"/>
              <w:left w:w="100" w:type="dxa"/>
              <w:bottom w:w="100" w:type="dxa"/>
              <w:right w:w="100" w:type="dxa"/>
            </w:tcMar>
            <w:vAlign w:val="center"/>
          </w:tcPr>
          <w:p w:rsidRPr="00512573" w:rsidR="006839B2" w:rsidP="000E40A2" w:rsidRDefault="006839B2" w14:paraId="0328A001" w14:textId="77777777">
            <w:pPr>
              <w:spacing w:before="60" w:after="60"/>
              <w:rPr>
                <w:rFonts w:ascii="Arial" w:hAnsi="Arial" w:cs="Arial"/>
                <w:sz w:val="18"/>
                <w:szCs w:val="18"/>
              </w:rPr>
            </w:pPr>
            <w:r w:rsidRPr="00512573">
              <w:rPr>
                <w:rFonts w:ascii="Arial" w:hAnsi="Arial" w:cs="Arial"/>
                <w:sz w:val="18"/>
                <w:szCs w:val="18"/>
              </w:rPr>
              <w:t xml:space="preserve">The Supplier shall make payments using a suitable payment instrument as appropriate (including BACS, cheque, and direct credit to an overseas bank account) in time for pension payments to be made by the due date each month. </w:t>
            </w:r>
          </w:p>
        </w:tc>
        <w:tc>
          <w:tcPr>
            <w:tcW w:w="3119" w:type="dxa"/>
            <w:vMerge w:val="restart"/>
            <w:shd w:val="clear" w:color="auto" w:fill="E5B9B7"/>
            <w:tcMar>
              <w:top w:w="100" w:type="dxa"/>
              <w:left w:w="100" w:type="dxa"/>
              <w:bottom w:w="100" w:type="dxa"/>
              <w:right w:w="100" w:type="dxa"/>
            </w:tcMar>
            <w:vAlign w:val="center"/>
          </w:tcPr>
          <w:p w:rsidRPr="00512573" w:rsidR="006839B2" w:rsidP="000E40A2" w:rsidRDefault="006839B2" w14:paraId="488EF425" w14:textId="77777777">
            <w:pPr>
              <w:spacing w:before="60" w:after="60"/>
              <w:rPr>
                <w:rFonts w:ascii="Arial" w:hAnsi="Arial" w:cs="Arial"/>
                <w:sz w:val="18"/>
                <w:szCs w:val="18"/>
              </w:rPr>
            </w:pPr>
            <w:r w:rsidRPr="00512573">
              <w:rPr>
                <w:rFonts w:ascii="Arial" w:hAnsi="Arial" w:cs="Arial"/>
                <w:sz w:val="18"/>
                <w:szCs w:val="18"/>
              </w:rPr>
              <w:t>By the due date each month.</w:t>
            </w:r>
          </w:p>
        </w:tc>
        <w:tc>
          <w:tcPr>
            <w:tcW w:w="709" w:type="dxa"/>
            <w:vMerge w:val="restart"/>
            <w:shd w:val="clear" w:color="auto" w:fill="E5B9B7"/>
            <w:tcMar>
              <w:top w:w="100" w:type="dxa"/>
              <w:left w:w="100" w:type="dxa"/>
              <w:bottom w:w="100" w:type="dxa"/>
              <w:right w:w="100" w:type="dxa"/>
            </w:tcMar>
            <w:vAlign w:val="center"/>
          </w:tcPr>
          <w:p w:rsidRPr="00512573" w:rsidR="006839B2" w:rsidP="000E40A2" w:rsidRDefault="006839B2" w14:paraId="2F39089C"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5B9B7"/>
            <w:tcMar>
              <w:top w:w="100" w:type="dxa"/>
              <w:left w:w="100" w:type="dxa"/>
              <w:bottom w:w="100" w:type="dxa"/>
              <w:right w:w="100" w:type="dxa"/>
            </w:tcMar>
            <w:vAlign w:val="center"/>
          </w:tcPr>
          <w:p w:rsidRPr="00512573" w:rsidR="006839B2" w:rsidP="000E40A2" w:rsidRDefault="006839B2" w14:paraId="3A0C18FF" w14:textId="77777777">
            <w:pPr>
              <w:spacing w:before="60" w:after="60"/>
              <w:jc w:val="center"/>
              <w:rPr>
                <w:rFonts w:ascii="Arial" w:hAnsi="Arial" w:cs="Arial"/>
                <w:sz w:val="18"/>
                <w:szCs w:val="18"/>
              </w:rPr>
            </w:pPr>
            <w:r w:rsidRPr="00512573">
              <w:rPr>
                <w:rFonts w:ascii="Arial" w:hAnsi="Arial" w:cs="Arial"/>
                <w:sz w:val="18"/>
                <w:szCs w:val="18"/>
              </w:rPr>
              <w:t>KPI</w:t>
            </w:r>
          </w:p>
        </w:tc>
        <w:tc>
          <w:tcPr>
            <w:tcW w:w="1418" w:type="dxa"/>
            <w:tcBorders>
              <w:top w:val="single" w:color="000000" w:sz="8" w:space="0"/>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7D27BDA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78A4D49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6839B2" w14:paraId="667D768E"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0</w:t>
            </w:r>
          </w:p>
        </w:tc>
      </w:tr>
      <w:tr w:rsidRPr="00512573" w:rsidR="000E40A2" w:rsidTr="008D6F11" w14:paraId="5664D000" w14:textId="77777777">
        <w:trPr>
          <w:trHeight w:val="207"/>
        </w:trPr>
        <w:tc>
          <w:tcPr>
            <w:tcW w:w="709" w:type="dxa"/>
            <w:vMerge/>
            <w:shd w:val="clear" w:color="auto" w:fill="E5B9B7"/>
            <w:tcMar>
              <w:top w:w="100" w:type="dxa"/>
              <w:left w:w="100" w:type="dxa"/>
              <w:bottom w:w="100" w:type="dxa"/>
              <w:right w:w="100" w:type="dxa"/>
            </w:tcMar>
            <w:vAlign w:val="center"/>
          </w:tcPr>
          <w:p w:rsidRPr="00512573" w:rsidR="006839B2" w:rsidP="000E40A2" w:rsidRDefault="006839B2" w14:paraId="2DCE9ED1"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9B7"/>
            <w:tcMar>
              <w:top w:w="100" w:type="dxa"/>
              <w:left w:w="100" w:type="dxa"/>
              <w:bottom w:w="100" w:type="dxa"/>
              <w:right w:w="100" w:type="dxa"/>
            </w:tcMar>
            <w:vAlign w:val="center"/>
          </w:tcPr>
          <w:p w:rsidRPr="00512573" w:rsidR="006839B2" w:rsidP="000E40A2" w:rsidRDefault="006839B2" w14:paraId="6AAF8DD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6839B2" w:rsidP="000E40A2" w:rsidRDefault="006839B2" w14:paraId="6BE2649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6839B2" w:rsidP="000E40A2" w:rsidRDefault="006839B2" w14:paraId="673A317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6839B2" w:rsidP="000E40A2" w:rsidRDefault="006839B2" w14:paraId="3E87E9F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6839B2" w:rsidP="000E40A2" w:rsidRDefault="006839B2" w14:paraId="7F274C65"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21AAAA3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2B50CCA2"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923414" w14:paraId="55C735B9" w14:textId="77777777">
            <w:pPr>
              <w:widowControl w:val="0"/>
              <w:spacing w:before="60" w:after="60"/>
              <w:jc w:val="center"/>
              <w:rPr>
                <w:rFonts w:ascii="Arial" w:hAnsi="Arial" w:cs="Arial"/>
                <w:sz w:val="18"/>
                <w:szCs w:val="18"/>
              </w:rPr>
            </w:pPr>
            <w:r>
              <w:rPr>
                <w:rFonts w:ascii="Arial" w:hAnsi="Arial" w:cs="Arial"/>
                <w:color w:val="000000"/>
                <w:sz w:val="18"/>
                <w:szCs w:val="18"/>
              </w:rPr>
              <w:t>1</w:t>
            </w:r>
          </w:p>
        </w:tc>
      </w:tr>
      <w:tr w:rsidRPr="00512573" w:rsidR="000E40A2" w:rsidTr="008D6F11" w14:paraId="1A0DEB89" w14:textId="77777777">
        <w:trPr>
          <w:trHeight w:val="159"/>
        </w:trPr>
        <w:tc>
          <w:tcPr>
            <w:tcW w:w="709" w:type="dxa"/>
            <w:vMerge/>
            <w:shd w:val="clear" w:color="auto" w:fill="E5B9B7"/>
            <w:tcMar>
              <w:top w:w="100" w:type="dxa"/>
              <w:left w:w="100" w:type="dxa"/>
              <w:bottom w:w="100" w:type="dxa"/>
              <w:right w:w="100" w:type="dxa"/>
            </w:tcMar>
            <w:vAlign w:val="center"/>
          </w:tcPr>
          <w:p w:rsidRPr="00512573" w:rsidR="006839B2" w:rsidP="000E40A2" w:rsidRDefault="006839B2" w14:paraId="748C6903"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9B7"/>
            <w:tcMar>
              <w:top w:w="100" w:type="dxa"/>
              <w:left w:w="100" w:type="dxa"/>
              <w:bottom w:w="100" w:type="dxa"/>
              <w:right w:w="100" w:type="dxa"/>
            </w:tcMar>
            <w:vAlign w:val="center"/>
          </w:tcPr>
          <w:p w:rsidRPr="00512573" w:rsidR="006839B2" w:rsidP="000E40A2" w:rsidRDefault="006839B2" w14:paraId="49A59033"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6839B2" w:rsidP="000E40A2" w:rsidRDefault="006839B2" w14:paraId="6F99D4F5"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6839B2" w:rsidP="000E40A2" w:rsidRDefault="006839B2" w14:paraId="7B8BB270"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6839B2" w:rsidP="000E40A2" w:rsidRDefault="006839B2" w14:paraId="39496135"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6839B2" w:rsidP="000E40A2" w:rsidRDefault="006839B2" w14:paraId="4F230518"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0D875791"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1C371418"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923414" w14:paraId="080A9BF6" w14:textId="77777777">
            <w:pPr>
              <w:widowControl w:val="0"/>
              <w:spacing w:before="60" w:after="60"/>
              <w:jc w:val="center"/>
              <w:rPr>
                <w:rFonts w:ascii="Arial" w:hAnsi="Arial" w:cs="Arial"/>
                <w:sz w:val="18"/>
                <w:szCs w:val="18"/>
              </w:rPr>
            </w:pPr>
            <w:r>
              <w:rPr>
                <w:rFonts w:ascii="Arial" w:hAnsi="Arial" w:cs="Arial"/>
                <w:color w:val="000000"/>
                <w:sz w:val="18"/>
                <w:szCs w:val="18"/>
              </w:rPr>
              <w:t>3</w:t>
            </w:r>
          </w:p>
        </w:tc>
      </w:tr>
      <w:tr w:rsidRPr="00512573" w:rsidR="000E40A2" w:rsidTr="008D6F11" w14:paraId="6B585F63" w14:textId="77777777">
        <w:trPr>
          <w:trHeight w:val="125"/>
        </w:trPr>
        <w:tc>
          <w:tcPr>
            <w:tcW w:w="709" w:type="dxa"/>
            <w:vMerge/>
            <w:shd w:val="clear" w:color="auto" w:fill="E5B9B7"/>
            <w:tcMar>
              <w:top w:w="100" w:type="dxa"/>
              <w:left w:w="100" w:type="dxa"/>
              <w:bottom w:w="100" w:type="dxa"/>
              <w:right w:w="100" w:type="dxa"/>
            </w:tcMar>
            <w:vAlign w:val="center"/>
          </w:tcPr>
          <w:p w:rsidRPr="00512573" w:rsidR="006839B2" w:rsidP="000E40A2" w:rsidRDefault="006839B2" w14:paraId="23119EF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9B7"/>
            <w:tcMar>
              <w:top w:w="100" w:type="dxa"/>
              <w:left w:w="100" w:type="dxa"/>
              <w:bottom w:w="100" w:type="dxa"/>
              <w:right w:w="100" w:type="dxa"/>
            </w:tcMar>
            <w:vAlign w:val="center"/>
          </w:tcPr>
          <w:p w:rsidRPr="00512573" w:rsidR="006839B2" w:rsidP="000E40A2" w:rsidRDefault="006839B2" w14:paraId="760C4C68"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6839B2" w:rsidP="000E40A2" w:rsidRDefault="006839B2" w14:paraId="50DC3A7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6839B2" w:rsidP="000E40A2" w:rsidRDefault="006839B2" w14:paraId="2BBB339B"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6839B2" w:rsidP="000E40A2" w:rsidRDefault="006839B2" w14:paraId="47B7956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6839B2" w:rsidP="000E40A2" w:rsidRDefault="006839B2" w14:paraId="68EA7C6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06B49222"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5856D3BA"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923414" w14:paraId="16057B50" w14:textId="77777777">
            <w:pPr>
              <w:widowControl w:val="0"/>
              <w:spacing w:before="60" w:after="60"/>
              <w:jc w:val="center"/>
              <w:rPr>
                <w:rFonts w:ascii="Arial" w:hAnsi="Arial" w:cs="Arial"/>
                <w:sz w:val="18"/>
                <w:szCs w:val="18"/>
              </w:rPr>
            </w:pPr>
            <w:r>
              <w:rPr>
                <w:rFonts w:ascii="Arial" w:hAnsi="Arial" w:cs="Arial"/>
                <w:color w:val="000000"/>
                <w:sz w:val="18"/>
                <w:szCs w:val="18"/>
              </w:rPr>
              <w:t>7</w:t>
            </w:r>
          </w:p>
        </w:tc>
      </w:tr>
      <w:tr w:rsidRPr="00512573" w:rsidR="000E40A2" w:rsidTr="008D6F11" w14:paraId="3813C941" w14:textId="77777777">
        <w:trPr>
          <w:trHeight w:val="341"/>
        </w:trPr>
        <w:tc>
          <w:tcPr>
            <w:tcW w:w="709" w:type="dxa"/>
            <w:vMerge/>
            <w:shd w:val="clear" w:color="auto" w:fill="E5B9B7"/>
            <w:tcMar>
              <w:top w:w="100" w:type="dxa"/>
              <w:left w:w="100" w:type="dxa"/>
              <w:bottom w:w="100" w:type="dxa"/>
              <w:right w:w="100" w:type="dxa"/>
            </w:tcMar>
            <w:vAlign w:val="center"/>
          </w:tcPr>
          <w:p w:rsidRPr="00512573" w:rsidR="006839B2" w:rsidP="000E40A2" w:rsidRDefault="006839B2" w14:paraId="38504310"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9B7"/>
            <w:tcMar>
              <w:top w:w="100" w:type="dxa"/>
              <w:left w:w="100" w:type="dxa"/>
              <w:bottom w:w="100" w:type="dxa"/>
              <w:right w:w="100" w:type="dxa"/>
            </w:tcMar>
            <w:vAlign w:val="center"/>
          </w:tcPr>
          <w:p w:rsidRPr="00512573" w:rsidR="006839B2" w:rsidP="000E40A2" w:rsidRDefault="006839B2" w14:paraId="7A299E71"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6839B2" w:rsidP="000E40A2" w:rsidRDefault="006839B2" w14:paraId="29B048E4"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6839B2" w:rsidP="000E40A2" w:rsidRDefault="006839B2" w14:paraId="6AE925C5"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6839B2" w:rsidP="000E40A2" w:rsidRDefault="006839B2" w14:paraId="0D5AF9B2"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6839B2" w:rsidP="000E40A2" w:rsidRDefault="006839B2" w14:paraId="7629D057"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3D2AA00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274A014A"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tcBorders>
              <w:top w:val="nil"/>
              <w:left w:val="nil"/>
              <w:bottom w:val="single" w:color="000000" w:sz="8" w:space="0"/>
              <w:right w:val="single" w:color="000000" w:sz="8" w:space="0"/>
            </w:tcBorders>
            <w:shd w:val="clear" w:color="auto" w:fill="E5B9B7"/>
            <w:vAlign w:val="center"/>
          </w:tcPr>
          <w:p w:rsidRPr="00512573" w:rsidR="006839B2" w:rsidP="000E40A2" w:rsidRDefault="00923414" w14:paraId="5D203811" w14:textId="77777777">
            <w:pPr>
              <w:widowControl w:val="0"/>
              <w:spacing w:before="60" w:after="60"/>
              <w:jc w:val="center"/>
              <w:rPr>
                <w:rFonts w:ascii="Arial" w:hAnsi="Arial" w:cs="Arial"/>
                <w:sz w:val="18"/>
                <w:szCs w:val="18"/>
              </w:rPr>
            </w:pPr>
            <w:r>
              <w:rPr>
                <w:rFonts w:ascii="Arial" w:hAnsi="Arial" w:cs="Arial"/>
                <w:color w:val="000000"/>
                <w:sz w:val="18"/>
                <w:szCs w:val="18"/>
              </w:rPr>
              <w:t>11</w:t>
            </w:r>
          </w:p>
        </w:tc>
      </w:tr>
      <w:tr w:rsidRPr="00512573" w:rsidR="000E40A2" w:rsidTr="000E40A2" w14:paraId="40902D66" w14:textId="77777777">
        <w:trPr>
          <w:trHeight w:val="152"/>
        </w:trPr>
        <w:tc>
          <w:tcPr>
            <w:tcW w:w="709" w:type="dxa"/>
            <w:vMerge w:val="restart"/>
            <w:shd w:val="clear" w:color="auto" w:fill="auto"/>
            <w:tcMar>
              <w:top w:w="100" w:type="dxa"/>
              <w:left w:w="100" w:type="dxa"/>
              <w:bottom w:w="100" w:type="dxa"/>
              <w:right w:w="100" w:type="dxa"/>
            </w:tcMar>
            <w:vAlign w:val="center"/>
          </w:tcPr>
          <w:p w:rsidRPr="00512573" w:rsidR="006839B2" w:rsidP="000E40A2" w:rsidRDefault="00C8718B" w14:paraId="6A1C9DB9" w14:textId="77777777">
            <w:pPr>
              <w:spacing w:before="60" w:after="60"/>
              <w:rPr>
                <w:rFonts w:ascii="Arial" w:hAnsi="Arial" w:cs="Arial"/>
                <w:sz w:val="18"/>
                <w:szCs w:val="18"/>
              </w:rPr>
            </w:pPr>
            <w:r>
              <w:rPr>
                <w:rFonts w:ascii="Arial" w:hAnsi="Arial" w:cs="Arial"/>
                <w:sz w:val="18"/>
                <w:szCs w:val="18"/>
              </w:rPr>
              <w:t>PI 13</w:t>
            </w:r>
          </w:p>
        </w:tc>
        <w:tc>
          <w:tcPr>
            <w:tcW w:w="1418" w:type="dxa"/>
            <w:vMerge w:val="restart"/>
            <w:shd w:val="clear" w:color="auto" w:fill="auto"/>
            <w:tcMar>
              <w:top w:w="100" w:type="dxa"/>
              <w:left w:w="100" w:type="dxa"/>
              <w:bottom w:w="100" w:type="dxa"/>
              <w:right w:w="100" w:type="dxa"/>
            </w:tcMar>
            <w:vAlign w:val="center"/>
          </w:tcPr>
          <w:p w:rsidRPr="00512573" w:rsidR="006839B2" w:rsidP="000E40A2" w:rsidRDefault="006839B2" w14:paraId="66DBBD9D" w14:textId="77777777">
            <w:pPr>
              <w:spacing w:before="60" w:after="60"/>
              <w:rPr>
                <w:rFonts w:ascii="Arial" w:hAnsi="Arial" w:cs="Arial"/>
                <w:b/>
                <w:sz w:val="18"/>
                <w:szCs w:val="18"/>
              </w:rPr>
            </w:pPr>
            <w:r w:rsidRPr="00512573">
              <w:rPr>
                <w:rFonts w:ascii="Arial" w:hAnsi="Arial" w:cs="Arial"/>
                <w:b/>
                <w:sz w:val="18"/>
                <w:szCs w:val="18"/>
              </w:rPr>
              <w:t>Replace a missing Payment Instrument</w:t>
            </w: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17061019" w14:textId="77777777">
            <w:pPr>
              <w:spacing w:before="60" w:after="60"/>
              <w:rPr>
                <w:rFonts w:ascii="Arial" w:hAnsi="Arial" w:cs="Arial"/>
                <w:sz w:val="18"/>
                <w:szCs w:val="18"/>
              </w:rPr>
            </w:pPr>
            <w:r w:rsidRPr="00512573">
              <w:rPr>
                <w:rFonts w:ascii="Arial" w:hAnsi="Arial" w:cs="Arial"/>
                <w:sz w:val="18"/>
                <w:szCs w:val="18"/>
              </w:rPr>
              <w:t>The Supplier shall issue a replacement for a missing Payment Instrument.</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5EA43D50" w14:textId="77777777">
            <w:pPr>
              <w:spacing w:before="60" w:after="60"/>
              <w:rPr>
                <w:rFonts w:ascii="Arial" w:hAnsi="Arial" w:cs="Arial"/>
                <w:sz w:val="18"/>
                <w:szCs w:val="18"/>
              </w:rPr>
            </w:pPr>
            <w:r w:rsidRPr="00512573">
              <w:rPr>
                <w:rFonts w:ascii="Arial" w:hAnsi="Arial" w:cs="Arial"/>
                <w:sz w:val="18"/>
                <w:szCs w:val="18"/>
              </w:rPr>
              <w:t>Issue replacement one (1) day after obtaining evidence.</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5DD102AC"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36606DCE"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2C615233"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2C9B4A9E"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5C8A4BF0"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6DC87A09"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62A7B8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56D1728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3C22D34C"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F10DDE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51ECCB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99FD5AD"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3D54835"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83FE47C"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662D2A9B"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17FB6512"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EFEA38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9D46069"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73838B5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885515D"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D8F1EA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0697932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FF6337C"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23220BD8"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6C2D113E"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1F3B9AF4"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2612C9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04F8A0E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5140B38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3A34091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94CFF3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19E878C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66DB446"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39A99654"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39F8F77F"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6D4E233A"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CB457F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3DA0341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45FC270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757155D5"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7F6D1F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72E2389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BA0D6DC"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45F9B27"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32CFE9EE"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24BEEE97" w14:textId="77777777">
        <w:trPr>
          <w:trHeight w:val="152"/>
        </w:trPr>
        <w:tc>
          <w:tcPr>
            <w:tcW w:w="709" w:type="dxa"/>
            <w:vMerge w:val="restart"/>
            <w:shd w:val="clear" w:color="auto" w:fill="auto"/>
            <w:tcMar>
              <w:top w:w="100" w:type="dxa"/>
              <w:left w:w="100" w:type="dxa"/>
              <w:bottom w:w="100" w:type="dxa"/>
              <w:right w:w="100" w:type="dxa"/>
            </w:tcMar>
            <w:vAlign w:val="center"/>
          </w:tcPr>
          <w:p w:rsidRPr="00512573" w:rsidR="006839B2" w:rsidP="000E40A2" w:rsidRDefault="00C8718B" w14:paraId="69AA6B1E" w14:textId="77777777">
            <w:pPr>
              <w:spacing w:before="60" w:after="60"/>
              <w:rPr>
                <w:rFonts w:ascii="Arial" w:hAnsi="Arial" w:cs="Arial"/>
                <w:sz w:val="18"/>
                <w:szCs w:val="18"/>
              </w:rPr>
            </w:pPr>
            <w:r>
              <w:rPr>
                <w:rFonts w:ascii="Arial" w:hAnsi="Arial" w:cs="Arial"/>
                <w:sz w:val="18"/>
                <w:szCs w:val="18"/>
              </w:rPr>
              <w:t>PI 14</w:t>
            </w:r>
          </w:p>
        </w:tc>
        <w:tc>
          <w:tcPr>
            <w:tcW w:w="1418" w:type="dxa"/>
            <w:vMerge w:val="restart"/>
            <w:shd w:val="clear" w:color="auto" w:fill="auto"/>
            <w:tcMar>
              <w:top w:w="100" w:type="dxa"/>
              <w:left w:w="100" w:type="dxa"/>
              <w:bottom w:w="100" w:type="dxa"/>
              <w:right w:w="100" w:type="dxa"/>
            </w:tcMar>
            <w:vAlign w:val="center"/>
          </w:tcPr>
          <w:p w:rsidRPr="00512573" w:rsidR="006839B2" w:rsidP="000E40A2" w:rsidRDefault="006839B2" w14:paraId="49DC5243" w14:textId="77777777">
            <w:pPr>
              <w:spacing w:before="60" w:after="60"/>
              <w:rPr>
                <w:rFonts w:ascii="Arial" w:hAnsi="Arial" w:cs="Arial"/>
                <w:b/>
                <w:sz w:val="18"/>
                <w:szCs w:val="18"/>
              </w:rPr>
            </w:pPr>
            <w:r w:rsidRPr="00512573">
              <w:rPr>
                <w:rFonts w:ascii="Arial" w:hAnsi="Arial" w:cs="Arial"/>
                <w:b/>
                <w:sz w:val="18"/>
                <w:szCs w:val="18"/>
              </w:rPr>
              <w:t>Produce payslips</w:t>
            </w: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244CB18D" w14:textId="77777777">
            <w:pPr>
              <w:spacing w:before="60" w:after="60"/>
              <w:rPr>
                <w:rFonts w:ascii="Arial" w:hAnsi="Arial" w:cs="Arial"/>
                <w:sz w:val="18"/>
                <w:szCs w:val="18"/>
              </w:rPr>
            </w:pPr>
            <w:r w:rsidRPr="00512573">
              <w:rPr>
                <w:rFonts w:ascii="Arial" w:hAnsi="Arial" w:cs="Arial"/>
                <w:sz w:val="18"/>
                <w:szCs w:val="18"/>
              </w:rPr>
              <w:t>The Supplier shall issue initial payslips and individual payslips, where there is a net pay change of £1</w:t>
            </w:r>
            <w:r w:rsidR="00046207">
              <w:rPr>
                <w:rFonts w:ascii="Arial" w:hAnsi="Arial" w:cs="Arial"/>
                <w:sz w:val="18"/>
                <w:szCs w:val="18"/>
              </w:rPr>
              <w:t>0</w:t>
            </w:r>
            <w:r w:rsidRPr="00512573">
              <w:rPr>
                <w:rFonts w:ascii="Arial" w:hAnsi="Arial" w:cs="Arial"/>
                <w:sz w:val="18"/>
                <w:szCs w:val="18"/>
              </w:rPr>
              <w:t xml:space="preserve"> or more, to Pensioners.</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2D444691" w14:textId="77777777">
            <w:pPr>
              <w:spacing w:before="60" w:after="60"/>
              <w:rPr>
                <w:rFonts w:ascii="Arial" w:hAnsi="Arial" w:cs="Arial"/>
                <w:sz w:val="18"/>
                <w:szCs w:val="18"/>
              </w:rPr>
            </w:pPr>
            <w:r w:rsidRPr="00512573">
              <w:rPr>
                <w:rFonts w:ascii="Arial" w:hAnsi="Arial" w:cs="Arial"/>
                <w:sz w:val="18"/>
                <w:szCs w:val="18"/>
              </w:rPr>
              <w:t>Three (3) days before Date of Pension Payment.</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2F53E212"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4014ABA0"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408DFDB"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380C062"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4D6131C3"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4779636D"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BD3EE2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1C63F2B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4163E25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FEF582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C16D37A"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2BB9EF9"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2CEA460"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C84E29F"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70F6CF3E"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5CD860F8"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6E827A3"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345664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7872090F"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49D27F08"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B60360A"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505F932"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135CBA7"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37D2B35D"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2937CDA1"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689F25C8"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40CEEDF"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F34C69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16B45A91"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00324E0"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3AA61B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A72A59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B481124"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6C63FC8"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5E89D437"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4DAB47C9"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C7967C3"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188E7238"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2BC081AC"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33B6739"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8F3B0F9"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7D9344B"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2B81A69"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3BD9D69B"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2F0AD572"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35CF249E" w14:textId="77777777">
        <w:trPr>
          <w:trHeight w:val="136"/>
        </w:trPr>
        <w:tc>
          <w:tcPr>
            <w:tcW w:w="709" w:type="dxa"/>
            <w:vMerge w:val="restart"/>
            <w:shd w:val="clear" w:color="auto" w:fill="auto"/>
            <w:tcMar>
              <w:top w:w="100" w:type="dxa"/>
              <w:left w:w="100" w:type="dxa"/>
              <w:bottom w:w="100" w:type="dxa"/>
              <w:right w:w="100" w:type="dxa"/>
            </w:tcMar>
            <w:vAlign w:val="center"/>
          </w:tcPr>
          <w:p w:rsidRPr="00512573" w:rsidR="006839B2" w:rsidP="000E40A2" w:rsidRDefault="00C8718B" w14:paraId="3EEDCDE6" w14:textId="77777777">
            <w:pPr>
              <w:spacing w:before="60" w:after="60"/>
              <w:rPr>
                <w:rFonts w:ascii="Arial" w:hAnsi="Arial" w:cs="Arial"/>
                <w:sz w:val="18"/>
                <w:szCs w:val="18"/>
              </w:rPr>
            </w:pPr>
            <w:r>
              <w:rPr>
                <w:rFonts w:ascii="Arial" w:hAnsi="Arial" w:cs="Arial"/>
                <w:sz w:val="18"/>
                <w:szCs w:val="18"/>
              </w:rPr>
              <w:t>PI 15</w:t>
            </w:r>
          </w:p>
        </w:tc>
        <w:tc>
          <w:tcPr>
            <w:tcW w:w="1418" w:type="dxa"/>
            <w:vMerge w:val="restart"/>
            <w:shd w:val="clear" w:color="auto" w:fill="auto"/>
            <w:tcMar>
              <w:top w:w="100" w:type="dxa"/>
              <w:left w:w="100" w:type="dxa"/>
              <w:bottom w:w="100" w:type="dxa"/>
              <w:right w:w="100" w:type="dxa"/>
            </w:tcMar>
            <w:vAlign w:val="center"/>
          </w:tcPr>
          <w:p w:rsidRPr="00512573" w:rsidR="006839B2" w:rsidP="000E40A2" w:rsidRDefault="006839B2" w14:paraId="4400CF44" w14:textId="77777777">
            <w:pPr>
              <w:spacing w:before="60" w:after="60"/>
              <w:rPr>
                <w:rFonts w:ascii="Arial" w:hAnsi="Arial" w:cs="Arial"/>
                <w:b/>
                <w:sz w:val="18"/>
                <w:szCs w:val="18"/>
              </w:rPr>
            </w:pPr>
            <w:r w:rsidRPr="00512573">
              <w:rPr>
                <w:rFonts w:ascii="Arial" w:hAnsi="Arial" w:cs="Arial"/>
                <w:b/>
                <w:sz w:val="18"/>
                <w:szCs w:val="18"/>
              </w:rPr>
              <w:t>Tax payments</w:t>
            </w: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6E1C2DF4" w14:textId="77777777">
            <w:pPr>
              <w:numPr>
                <w:ilvl w:val="2"/>
                <w:numId w:val="22"/>
              </w:numPr>
              <w:pBdr>
                <w:top w:val="nil"/>
                <w:left w:val="nil"/>
                <w:bottom w:val="nil"/>
                <w:right w:val="nil"/>
                <w:between w:val="nil"/>
              </w:pBdr>
              <w:spacing w:before="60" w:after="60"/>
              <w:ind w:left="473" w:hanging="473"/>
              <w:rPr>
                <w:rFonts w:ascii="Arial" w:hAnsi="Arial" w:eastAsia="Arial" w:cs="Arial"/>
                <w:color w:val="000000"/>
                <w:sz w:val="18"/>
                <w:szCs w:val="18"/>
              </w:rPr>
            </w:pPr>
            <w:r w:rsidRPr="00512573">
              <w:rPr>
                <w:rFonts w:ascii="Arial" w:hAnsi="Arial" w:eastAsia="Arial" w:cs="Arial"/>
                <w:color w:val="000000"/>
                <w:sz w:val="18"/>
                <w:szCs w:val="18"/>
              </w:rPr>
              <w:t>The Supplier shall apply tax code changes on notification by HMRC.</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4A1BEA11" w14:textId="5C4215BA">
            <w:pPr>
              <w:spacing w:before="60" w:after="60"/>
              <w:rPr>
                <w:rFonts w:ascii="Arial" w:hAnsi="Arial" w:cs="Arial"/>
                <w:sz w:val="18"/>
                <w:szCs w:val="18"/>
              </w:rPr>
            </w:pPr>
            <w:r w:rsidRPr="00512573">
              <w:rPr>
                <w:rFonts w:ascii="Arial" w:hAnsi="Arial" w:cs="Arial"/>
                <w:sz w:val="18"/>
                <w:szCs w:val="18"/>
              </w:rPr>
              <w:t xml:space="preserve">Within five (5) days of receipt of notification, or three (3) days of next </w:t>
            </w:r>
            <w:r w:rsidR="0083777E">
              <w:rPr>
                <w:rFonts w:ascii="Arial" w:hAnsi="Arial" w:cs="Arial"/>
                <w:sz w:val="18"/>
                <w:szCs w:val="18"/>
              </w:rPr>
              <w:t>A</w:t>
            </w:r>
            <w:r w:rsidRPr="00512573">
              <w:rPr>
                <w:rFonts w:ascii="Arial" w:hAnsi="Arial" w:cs="Arial"/>
                <w:sz w:val="18"/>
                <w:szCs w:val="18"/>
              </w:rPr>
              <w:t xml:space="preserve">vailable </w:t>
            </w:r>
            <w:r w:rsidR="0083777E">
              <w:rPr>
                <w:rFonts w:ascii="Arial" w:hAnsi="Arial" w:cs="Arial"/>
                <w:sz w:val="18"/>
                <w:szCs w:val="18"/>
              </w:rPr>
              <w:t>P</w:t>
            </w:r>
            <w:r w:rsidRPr="00512573">
              <w:rPr>
                <w:rFonts w:ascii="Arial" w:hAnsi="Arial" w:cs="Arial"/>
                <w:sz w:val="18"/>
                <w:szCs w:val="18"/>
              </w:rPr>
              <w:t>ayroll if sooner.</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2BEF74E7"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1C649CE2"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AE35135"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DAF468D"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2832896F"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774AD59C"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6BC8B33"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A352081"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132CF42B"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3E9FE066"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6708D89"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76F28A7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1B82026"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FB62EF1"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2B33A4ED"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23DE9A20"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CF1C6BF"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326257A4"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01C908A5"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85D6228"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18B658F"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BC4054D"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A0C3975"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2205194B"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38A81947"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065BF9E6"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DCB959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7636A52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2969FD0B"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21D53DA"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A26CFA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5DF80983"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F91BF02"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5597017"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332DFD52"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26D46057"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18EAE7F"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9C8EB9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1C03F00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5E1D12E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C6A8B7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3E746D5B"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39406D7"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30D72439"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48956870"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5B6A3267"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C80A04E"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D929AB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6C472CA9" w14:textId="77777777">
            <w:pPr>
              <w:numPr>
                <w:ilvl w:val="2"/>
                <w:numId w:val="22"/>
              </w:numPr>
              <w:pBdr>
                <w:top w:val="nil"/>
                <w:left w:val="nil"/>
                <w:bottom w:val="nil"/>
                <w:right w:val="nil"/>
                <w:between w:val="nil"/>
              </w:pBdr>
              <w:spacing w:before="60" w:after="60"/>
              <w:ind w:left="473" w:hanging="473"/>
              <w:rPr>
                <w:rFonts w:ascii="Arial" w:hAnsi="Arial" w:eastAsia="Arial" w:cs="Arial"/>
                <w:color w:val="000000"/>
                <w:sz w:val="18"/>
                <w:szCs w:val="18"/>
              </w:rPr>
            </w:pPr>
            <w:r w:rsidRPr="00512573">
              <w:rPr>
                <w:rFonts w:ascii="Arial" w:hAnsi="Arial" w:eastAsia="Arial" w:cs="Arial"/>
                <w:color w:val="000000"/>
                <w:sz w:val="18"/>
                <w:szCs w:val="18"/>
              </w:rPr>
              <w:t>The Supplier shall remit all tax payments due to HMRC.</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01892DBC" w14:textId="77777777">
            <w:pPr>
              <w:spacing w:before="60" w:after="60"/>
              <w:rPr>
                <w:rFonts w:ascii="Arial" w:hAnsi="Arial" w:cs="Arial"/>
                <w:sz w:val="18"/>
                <w:szCs w:val="18"/>
              </w:rPr>
            </w:pPr>
            <w:r w:rsidRPr="00512573">
              <w:rPr>
                <w:rFonts w:ascii="Arial" w:hAnsi="Arial" w:cs="Arial"/>
                <w:sz w:val="18"/>
                <w:szCs w:val="18"/>
              </w:rPr>
              <w:t>By 19th of the month following the month of collection, or otherwise in accordance with tax pay-over guidance.</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06AC2CCA"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163EEA4C"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6AF2B5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091E232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64383586" w14:textId="77777777">
            <w:pPr>
              <w:widowControl w:val="0"/>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767709E8"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41C7DFA"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4198A28"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02D5EC10"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3CDD8E2"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B064359"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A5297B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D93B812"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27099442"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35897C6C"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08F856B6"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FC3FED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D147E29"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0638AEA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4790381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2C5CABE"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78FF877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DFC6254"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65524BA"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1B6EE949"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215AEB9D" w14:textId="77777777">
        <w:trPr>
          <w:trHeight w:val="2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A2338A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7440D214"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75C835AF"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CC0747C"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E4180E8"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51FAFF2D"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251C325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5C4415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150CA677"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0D8F081A"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80DAB5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7F73297B"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000B3DB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4A4B237E"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F9D715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1611F28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4992937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7301553"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2AAEC381"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06CC3628" w14:textId="77777777">
        <w:trPr>
          <w:trHeight w:val="32"/>
        </w:trPr>
        <w:tc>
          <w:tcPr>
            <w:tcW w:w="709" w:type="dxa"/>
            <w:vMerge w:val="restart"/>
            <w:shd w:val="clear" w:color="auto" w:fill="auto"/>
            <w:tcMar>
              <w:top w:w="100" w:type="dxa"/>
              <w:left w:w="100" w:type="dxa"/>
              <w:bottom w:w="100" w:type="dxa"/>
              <w:right w:w="100" w:type="dxa"/>
            </w:tcMar>
            <w:vAlign w:val="center"/>
          </w:tcPr>
          <w:p w:rsidRPr="00512573" w:rsidR="006839B2" w:rsidP="000E40A2" w:rsidRDefault="00C8718B" w14:paraId="433697ED" w14:textId="77777777">
            <w:pPr>
              <w:spacing w:before="60" w:after="60"/>
              <w:rPr>
                <w:rFonts w:ascii="Arial" w:hAnsi="Arial" w:cs="Arial"/>
                <w:sz w:val="18"/>
                <w:szCs w:val="18"/>
              </w:rPr>
            </w:pPr>
            <w:r>
              <w:rPr>
                <w:rFonts w:ascii="Arial" w:hAnsi="Arial" w:cs="Arial"/>
                <w:sz w:val="18"/>
                <w:szCs w:val="18"/>
              </w:rPr>
              <w:t>PI 16</w:t>
            </w:r>
          </w:p>
        </w:tc>
        <w:tc>
          <w:tcPr>
            <w:tcW w:w="1418" w:type="dxa"/>
            <w:vMerge w:val="restart"/>
            <w:shd w:val="clear" w:color="auto" w:fill="auto"/>
            <w:tcMar>
              <w:top w:w="100" w:type="dxa"/>
              <w:left w:w="100" w:type="dxa"/>
              <w:bottom w:w="100" w:type="dxa"/>
              <w:right w:w="100" w:type="dxa"/>
            </w:tcMar>
            <w:vAlign w:val="center"/>
          </w:tcPr>
          <w:p w:rsidRPr="00512573" w:rsidR="006839B2" w:rsidP="000E40A2" w:rsidRDefault="006839B2" w14:paraId="206F27B5" w14:textId="77777777">
            <w:pPr>
              <w:spacing w:before="60" w:after="60"/>
              <w:rPr>
                <w:rFonts w:ascii="Arial" w:hAnsi="Arial" w:cs="Arial"/>
                <w:b/>
                <w:sz w:val="18"/>
                <w:szCs w:val="18"/>
              </w:rPr>
            </w:pPr>
            <w:r w:rsidRPr="00512573">
              <w:rPr>
                <w:rFonts w:ascii="Arial" w:hAnsi="Arial" w:cs="Arial"/>
                <w:b/>
                <w:sz w:val="18"/>
                <w:szCs w:val="18"/>
              </w:rPr>
              <w:t>Recover overpayments</w:t>
            </w:r>
          </w:p>
        </w:tc>
        <w:tc>
          <w:tcPr>
            <w:tcW w:w="3543" w:type="dxa"/>
            <w:shd w:val="clear" w:color="auto" w:fill="auto"/>
            <w:tcMar>
              <w:top w:w="100" w:type="dxa"/>
              <w:left w:w="100" w:type="dxa"/>
              <w:bottom w:w="100" w:type="dxa"/>
              <w:right w:w="100" w:type="dxa"/>
            </w:tcMar>
            <w:vAlign w:val="center"/>
          </w:tcPr>
          <w:p w:rsidRPr="00512573" w:rsidR="006839B2" w:rsidP="000E40A2" w:rsidRDefault="006839B2" w14:paraId="6352FE9A" w14:textId="77777777">
            <w:pPr>
              <w:spacing w:before="60" w:after="60"/>
              <w:rPr>
                <w:rFonts w:ascii="Arial" w:hAnsi="Arial" w:cs="Arial"/>
                <w:sz w:val="18"/>
                <w:szCs w:val="18"/>
              </w:rPr>
            </w:pPr>
            <w:r w:rsidRPr="00512573">
              <w:rPr>
                <w:rFonts w:ascii="Arial" w:hAnsi="Arial" w:cs="Arial"/>
                <w:sz w:val="18"/>
                <w:szCs w:val="18"/>
              </w:rPr>
              <w:t xml:space="preserve">The Supplier shall recover any overpayment from a Pensioner, having regard to Managing Public Money guidelines for recovery, write-off de </w:t>
            </w:r>
            <w:r w:rsidRPr="00512573">
              <w:rPr>
                <w:rFonts w:ascii="Arial" w:hAnsi="Arial" w:cs="Arial"/>
                <w:sz w:val="18"/>
                <w:szCs w:val="18"/>
              </w:rPr>
              <w:lastRenderedPageBreak/>
              <w:t>minimis thresholds and overpayments policies (as agreed between the Supplier and the Authority from time to time).</w:t>
            </w:r>
          </w:p>
        </w:tc>
        <w:tc>
          <w:tcPr>
            <w:tcW w:w="3119" w:type="dxa"/>
            <w:shd w:val="clear" w:color="auto" w:fill="D9D9D9"/>
            <w:tcMar>
              <w:top w:w="100" w:type="dxa"/>
              <w:left w:w="100" w:type="dxa"/>
              <w:bottom w:w="100" w:type="dxa"/>
              <w:right w:w="100" w:type="dxa"/>
            </w:tcMar>
            <w:vAlign w:val="center"/>
          </w:tcPr>
          <w:p w:rsidRPr="00512573" w:rsidR="006839B2" w:rsidP="000E40A2" w:rsidRDefault="006839B2" w14:paraId="01FE4E77" w14:textId="77777777">
            <w:pPr>
              <w:spacing w:before="60" w:after="60"/>
              <w:rPr>
                <w:rFonts w:ascii="Arial" w:hAnsi="Arial" w:cs="Arial"/>
                <w:sz w:val="18"/>
                <w:szCs w:val="18"/>
              </w:rPr>
            </w:pPr>
          </w:p>
        </w:tc>
        <w:tc>
          <w:tcPr>
            <w:tcW w:w="709" w:type="dxa"/>
            <w:shd w:val="clear" w:color="auto" w:fill="D9D9D9"/>
            <w:tcMar>
              <w:top w:w="100" w:type="dxa"/>
              <w:left w:w="100" w:type="dxa"/>
              <w:bottom w:w="100" w:type="dxa"/>
              <w:right w:w="100" w:type="dxa"/>
            </w:tcMar>
            <w:vAlign w:val="center"/>
          </w:tcPr>
          <w:p w:rsidRPr="00512573" w:rsidR="006839B2" w:rsidP="000E40A2" w:rsidRDefault="006839B2" w14:paraId="1414C9A8" w14:textId="77777777">
            <w:pPr>
              <w:spacing w:before="60" w:after="60"/>
              <w:jc w:val="center"/>
              <w:rPr>
                <w:rFonts w:ascii="Arial" w:hAnsi="Arial" w:cs="Arial"/>
                <w:sz w:val="18"/>
                <w:szCs w:val="18"/>
              </w:rPr>
            </w:pPr>
          </w:p>
        </w:tc>
        <w:tc>
          <w:tcPr>
            <w:tcW w:w="708" w:type="dxa"/>
            <w:shd w:val="clear" w:color="auto" w:fill="D9D9D9"/>
            <w:tcMar>
              <w:top w:w="100" w:type="dxa"/>
              <w:left w:w="100" w:type="dxa"/>
              <w:bottom w:w="100" w:type="dxa"/>
              <w:right w:w="100" w:type="dxa"/>
            </w:tcMar>
            <w:vAlign w:val="center"/>
          </w:tcPr>
          <w:p w:rsidRPr="00512573" w:rsidR="006839B2" w:rsidP="000E40A2" w:rsidRDefault="006839B2" w14:paraId="7C88DBC4" w14:textId="77777777">
            <w:pPr>
              <w:spacing w:before="60" w:after="60"/>
              <w:jc w:val="center"/>
              <w:rPr>
                <w:rFonts w:ascii="Arial" w:hAnsi="Arial" w:cs="Arial"/>
                <w:sz w:val="18"/>
                <w:szCs w:val="18"/>
              </w:rPr>
            </w:pPr>
          </w:p>
        </w:tc>
        <w:tc>
          <w:tcPr>
            <w:tcW w:w="1418" w:type="dxa"/>
            <w:shd w:val="clear" w:color="auto" w:fill="D9D9D9"/>
            <w:tcMar>
              <w:top w:w="100" w:type="dxa"/>
              <w:left w:w="100" w:type="dxa"/>
              <w:bottom w:w="100" w:type="dxa"/>
              <w:right w:w="100" w:type="dxa"/>
            </w:tcMar>
            <w:vAlign w:val="center"/>
          </w:tcPr>
          <w:p w:rsidRPr="00512573" w:rsidR="006839B2" w:rsidP="000E40A2" w:rsidRDefault="006839B2" w14:paraId="2963E5B7" w14:textId="77777777">
            <w:pPr>
              <w:spacing w:before="60" w:after="60"/>
              <w:jc w:val="center"/>
              <w:rPr>
                <w:rFonts w:ascii="Arial" w:hAnsi="Arial" w:cs="Arial"/>
                <w:sz w:val="18"/>
                <w:szCs w:val="18"/>
              </w:rPr>
            </w:pPr>
          </w:p>
        </w:tc>
        <w:tc>
          <w:tcPr>
            <w:tcW w:w="1417" w:type="dxa"/>
            <w:shd w:val="clear" w:color="auto" w:fill="D9D9D9"/>
            <w:vAlign w:val="center"/>
          </w:tcPr>
          <w:p w:rsidRPr="00512573" w:rsidR="006839B2" w:rsidP="000E40A2" w:rsidRDefault="006839B2" w14:paraId="78706C87" w14:textId="77777777">
            <w:pPr>
              <w:spacing w:before="60" w:after="60"/>
              <w:jc w:val="center"/>
              <w:rPr>
                <w:rFonts w:ascii="Arial" w:hAnsi="Arial" w:cs="Arial"/>
                <w:sz w:val="18"/>
                <w:szCs w:val="18"/>
              </w:rPr>
            </w:pPr>
          </w:p>
        </w:tc>
        <w:tc>
          <w:tcPr>
            <w:tcW w:w="1986" w:type="dxa"/>
            <w:shd w:val="clear" w:color="auto" w:fill="D9D9D9"/>
            <w:vAlign w:val="center"/>
          </w:tcPr>
          <w:p w:rsidRPr="00512573" w:rsidR="006839B2" w:rsidP="000E40A2" w:rsidRDefault="006839B2" w14:paraId="0C006916" w14:textId="77777777">
            <w:pPr>
              <w:spacing w:before="60" w:after="60"/>
              <w:jc w:val="center"/>
              <w:rPr>
                <w:rFonts w:ascii="Arial" w:hAnsi="Arial" w:cs="Arial"/>
                <w:sz w:val="18"/>
                <w:szCs w:val="18"/>
              </w:rPr>
            </w:pPr>
          </w:p>
        </w:tc>
      </w:tr>
      <w:tr w:rsidRPr="00512573" w:rsidR="000E40A2" w:rsidTr="000E40A2" w14:paraId="0CD3E43F" w14:textId="77777777">
        <w:trPr>
          <w:trHeight w:val="13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34642BE"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197B654B"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2DE9A1CC" w14:textId="77777777">
            <w:pPr>
              <w:numPr>
                <w:ilvl w:val="2"/>
                <w:numId w:val="23"/>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The Supplier shall notify the relevant Pensioner of an overpayment.</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14F83" w14:paraId="76F0E7BF" w14:textId="0875EE41">
            <w:pPr>
              <w:spacing w:before="60" w:after="60"/>
              <w:rPr>
                <w:rFonts w:ascii="Arial" w:hAnsi="Arial" w:cs="Arial"/>
                <w:sz w:val="18"/>
                <w:szCs w:val="18"/>
              </w:rPr>
            </w:pPr>
            <w:r>
              <w:rPr>
                <w:rFonts w:ascii="Arial" w:hAnsi="Arial" w:cs="Arial"/>
                <w:sz w:val="18"/>
                <w:szCs w:val="18"/>
              </w:rPr>
              <w:t>Five</w:t>
            </w:r>
            <w:r w:rsidRPr="00512573">
              <w:rPr>
                <w:rFonts w:ascii="Arial" w:hAnsi="Arial" w:cs="Arial"/>
                <w:sz w:val="18"/>
                <w:szCs w:val="18"/>
              </w:rPr>
              <w:t xml:space="preserve"> </w:t>
            </w:r>
            <w:r w:rsidRPr="00512573" w:rsidR="006839B2">
              <w:rPr>
                <w:rFonts w:ascii="Arial" w:hAnsi="Arial" w:cs="Arial"/>
                <w:sz w:val="18"/>
                <w:szCs w:val="18"/>
              </w:rPr>
              <w:t>(</w:t>
            </w:r>
            <w:r>
              <w:rPr>
                <w:rFonts w:ascii="Arial" w:hAnsi="Arial" w:cs="Arial"/>
                <w:sz w:val="18"/>
                <w:szCs w:val="18"/>
              </w:rPr>
              <w:t>5</w:t>
            </w:r>
            <w:r w:rsidRPr="00512573" w:rsidR="006839B2">
              <w:rPr>
                <w:rFonts w:ascii="Arial" w:hAnsi="Arial" w:cs="Arial"/>
                <w:sz w:val="18"/>
                <w:szCs w:val="18"/>
              </w:rPr>
              <w:t>) days from receipt of notification or identification of the overpayment.</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12F78606"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3CDD3C91"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E695CD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7B1B9FF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6DD483DF" w14:textId="77777777">
            <w:pPr>
              <w:widowControl w:val="0"/>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62FB2269"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7E7FD7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59F350A9"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666A5775"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8AA0B35"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E7CB2B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0E0F4BE"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119E3D4"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09462EC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647E792A"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33232924"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764146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356F695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0E2A0C9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7E320E10"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1527CC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348935E8"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EE5E2C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243A539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6CA5E3DB"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419B69C4"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6EE292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59ADF6FD"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01E933BC"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A727562"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40E126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AE42C0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4E797D4E"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25C8E9E3"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27C1670F"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3AD0266F"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2354A5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51719FA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0F07B94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365B5B7E"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9D1B8ED"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DB0593B"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15BECF2"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E9DE8D1"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2AF958CB"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3804DDA5" w14:textId="77777777">
        <w:trPr>
          <w:trHeight w:val="174"/>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E5F3D20"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06B8D570"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tcBorders>
              <w:bottom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BE0D0DF" w14:textId="77777777">
            <w:pPr>
              <w:numPr>
                <w:ilvl w:val="2"/>
                <w:numId w:val="23"/>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The Supplier shall update the award with repayment details, when a repayment plan has been agreed with the Pensioner.</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7AB9FB23" w14:textId="775EAC25">
            <w:pPr>
              <w:pBdr>
                <w:top w:val="nil"/>
                <w:left w:val="nil"/>
                <w:bottom w:val="nil"/>
                <w:right w:val="nil"/>
                <w:between w:val="nil"/>
              </w:pBdr>
              <w:tabs>
                <w:tab w:val="clear" w:pos="0"/>
                <w:tab w:val="clear" w:pos="720"/>
              </w:tabs>
              <w:spacing w:before="60" w:after="60"/>
              <w:ind w:left="42"/>
              <w:jc w:val="both"/>
              <w:rPr>
                <w:rFonts w:ascii="Arial" w:hAnsi="Arial" w:eastAsia="Arial" w:cs="Arial"/>
                <w:color w:val="000000"/>
                <w:sz w:val="18"/>
                <w:szCs w:val="18"/>
              </w:rPr>
            </w:pPr>
            <w:r w:rsidRPr="00512573">
              <w:rPr>
                <w:rFonts w:ascii="Arial" w:hAnsi="Arial" w:eastAsia="Arial" w:cs="Arial"/>
                <w:color w:val="000000"/>
                <w:sz w:val="18"/>
                <w:szCs w:val="18"/>
              </w:rPr>
              <w:t xml:space="preserve">Within five (5) days; or three (3) days of next </w:t>
            </w:r>
            <w:r w:rsidR="0083777E">
              <w:rPr>
                <w:rFonts w:ascii="Arial" w:hAnsi="Arial" w:eastAsia="Arial" w:cs="Arial"/>
                <w:color w:val="000000"/>
                <w:sz w:val="18"/>
                <w:szCs w:val="18"/>
              </w:rPr>
              <w:t>A</w:t>
            </w:r>
            <w:r w:rsidRPr="00512573">
              <w:rPr>
                <w:rFonts w:ascii="Arial" w:hAnsi="Arial" w:eastAsia="Arial" w:cs="Arial"/>
                <w:color w:val="000000"/>
                <w:sz w:val="18"/>
                <w:szCs w:val="18"/>
              </w:rPr>
              <w:t xml:space="preserve">vailable </w:t>
            </w:r>
            <w:r w:rsidR="0083777E">
              <w:rPr>
                <w:rFonts w:ascii="Arial" w:hAnsi="Arial" w:eastAsia="Arial" w:cs="Arial"/>
                <w:color w:val="000000"/>
                <w:sz w:val="18"/>
                <w:szCs w:val="18"/>
              </w:rPr>
              <w:t>P</w:t>
            </w:r>
            <w:r w:rsidRPr="00512573">
              <w:rPr>
                <w:rFonts w:ascii="Arial" w:hAnsi="Arial" w:eastAsia="Arial" w:cs="Arial"/>
                <w:color w:val="000000"/>
                <w:sz w:val="18"/>
                <w:szCs w:val="18"/>
              </w:rPr>
              <w:t>ayroll if sooner.</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4BE45EEE"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131ABBFC" w14:textId="77777777">
            <w:pPr>
              <w:widowControl w:val="0"/>
              <w:spacing w:before="60" w:after="60"/>
              <w:rPr>
                <w:rFonts w:ascii="Arial" w:hAnsi="Arial" w:cs="Arial"/>
                <w:sz w:val="18"/>
                <w:szCs w:val="18"/>
              </w:rPr>
            </w:pPr>
            <w:r w:rsidRPr="00512573">
              <w:rPr>
                <w:rFonts w:ascii="Arial" w:hAnsi="Arial" w:cs="Arial"/>
                <w:sz w:val="18"/>
                <w:szCs w:val="18"/>
              </w:rPr>
              <w:t>SPI</w:t>
            </w:r>
          </w:p>
        </w:tc>
        <w:tc>
          <w:tcPr>
            <w:tcW w:w="1418" w:type="dxa"/>
            <w:tcBorders>
              <w:bottom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3AA7F21"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bottom w:val="single" w:color="000000" w:sz="4" w:space="0"/>
            </w:tcBorders>
            <w:shd w:val="clear" w:color="auto" w:fill="auto"/>
            <w:vAlign w:val="center"/>
          </w:tcPr>
          <w:p w:rsidRPr="00512573" w:rsidR="006839B2" w:rsidP="000E40A2" w:rsidRDefault="006839B2" w14:paraId="3EDBBA8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shd w:val="clear" w:color="auto" w:fill="auto"/>
            <w:vAlign w:val="center"/>
          </w:tcPr>
          <w:p w:rsidRPr="00512573" w:rsidR="006839B2" w:rsidP="000E40A2" w:rsidRDefault="006839B2" w14:paraId="0E8FA6F6" w14:textId="77777777">
            <w:pPr>
              <w:widowControl w:val="0"/>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06F2FD64" w14:textId="77777777">
        <w:trPr>
          <w:trHeight w:val="7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DB7D83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00EE5E39"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tcBorders>
              <w:bottom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3A1529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EE9AF2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5F0BFF0"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50001528"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2E387780"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74D266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shd w:val="clear" w:color="auto" w:fill="auto"/>
            <w:vAlign w:val="center"/>
          </w:tcPr>
          <w:p w:rsidRPr="00512573" w:rsidR="006839B2" w:rsidP="000E40A2" w:rsidRDefault="006839B2" w14:paraId="75C7A432"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43268A71" w14:textId="77777777">
        <w:trPr>
          <w:trHeight w:val="7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2EF961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C5E6D2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tcBorders>
              <w:bottom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D8EB88D"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74AE05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E8CA79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75064B15"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D7B4EF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E90B6E3"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shd w:val="clear" w:color="auto" w:fill="auto"/>
            <w:vAlign w:val="center"/>
          </w:tcPr>
          <w:p w:rsidRPr="00512573" w:rsidR="006839B2" w:rsidP="000E40A2" w:rsidRDefault="006839B2" w14:paraId="20C510E9"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4F274EDF" w14:textId="77777777">
        <w:trPr>
          <w:trHeight w:val="7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899FC0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066740E3"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tcBorders>
              <w:bottom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423106DA"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DE0B07C"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FDF765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1ACBB3A9"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3B81BE3"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9127D81"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shd w:val="clear" w:color="auto" w:fill="auto"/>
            <w:vAlign w:val="center"/>
          </w:tcPr>
          <w:p w:rsidRPr="00512573" w:rsidR="006839B2" w:rsidP="000E40A2" w:rsidRDefault="006839B2" w14:paraId="75656D84"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43AE1338" w14:textId="77777777">
        <w:trPr>
          <w:trHeight w:val="137"/>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209ACD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38384FD4"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tcBorders>
              <w:bottom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35B59CC"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4290C286"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683593C"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3803225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B4A6C9A"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213544D6"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shd w:val="clear" w:color="auto" w:fill="auto"/>
            <w:vAlign w:val="center"/>
          </w:tcPr>
          <w:p w:rsidRPr="00512573" w:rsidR="006839B2" w:rsidP="000E40A2" w:rsidRDefault="006839B2" w14:paraId="139E8702"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041612DA" w14:textId="77777777">
        <w:trPr>
          <w:trHeight w:val="17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8242DBA"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EFAFF00"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2E159950" w14:textId="77777777">
            <w:pPr>
              <w:numPr>
                <w:ilvl w:val="2"/>
                <w:numId w:val="23"/>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If no response is received from the Pensioner, the Supplier shall follow the agreed reminder process.</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0DA764B6" w14:textId="77777777">
            <w:pPr>
              <w:spacing w:before="60" w:after="60"/>
              <w:rPr>
                <w:rFonts w:ascii="Arial" w:hAnsi="Arial" w:cs="Arial"/>
                <w:sz w:val="18"/>
                <w:szCs w:val="18"/>
              </w:rPr>
            </w:pPr>
            <w:r w:rsidRPr="00512573">
              <w:rPr>
                <w:rFonts w:ascii="Arial" w:hAnsi="Arial" w:cs="Arial"/>
                <w:sz w:val="18"/>
                <w:szCs w:val="18"/>
              </w:rPr>
              <w:t>Reminder letter(s) issued in accordance with agreed process.</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69CF5B01"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52E31ABE"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D85BBA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3E7C93D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4C4166EB" w14:textId="77777777">
            <w:pPr>
              <w:widowControl w:val="0"/>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559465DC" w14:textId="77777777">
        <w:trPr>
          <w:trHeight w:val="17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DDDE1A0"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425AC51"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5450563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907B3E7"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78D6270"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76061B08"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347F286"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A2FD8D1"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789DB778"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59BF6768" w14:textId="77777777">
        <w:trPr>
          <w:trHeight w:val="17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9149F1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727D3A0"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7DEE89A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43238E0E"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60D868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0FEEC1E9"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591CB74"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53709B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3B7D8761"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68B03B3B" w14:textId="77777777">
        <w:trPr>
          <w:trHeight w:val="17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EEEF273"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FD7EE4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29DE1FF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497C592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2764AD9"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4F223A7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F2942E3"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CF7FB00"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7064DE47"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4B6D0872" w14:textId="77777777">
        <w:trPr>
          <w:trHeight w:val="17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BDD46EF"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02F72C60"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5F6E016A"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A39359A"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FCA034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3EB91D5"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F465B38"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92627B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77CE9668"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66F0F2BA" w14:textId="77777777">
        <w:trPr>
          <w:trHeight w:val="21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0E9D03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14E5767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41FDAA30" w14:textId="77777777">
            <w:pPr>
              <w:numPr>
                <w:ilvl w:val="2"/>
                <w:numId w:val="23"/>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The Supplier shall escalate the overpayment to the Authority if the Pensioner has not responded to any reminders to agree further actions.</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3B76C4CF" w14:textId="77777777">
            <w:pPr>
              <w:spacing w:before="60" w:after="60"/>
              <w:rPr>
                <w:rFonts w:ascii="Arial" w:hAnsi="Arial" w:cs="Arial"/>
                <w:sz w:val="18"/>
                <w:szCs w:val="18"/>
              </w:rPr>
            </w:pPr>
            <w:r w:rsidRPr="00512573">
              <w:rPr>
                <w:rFonts w:ascii="Arial" w:hAnsi="Arial" w:cs="Arial"/>
                <w:sz w:val="18"/>
                <w:szCs w:val="18"/>
              </w:rPr>
              <w:t>In accordance with the agreed process.</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56691D14"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198D66FA"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0B44F13"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004A65F8"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41369B4F" w14:textId="77777777">
            <w:pPr>
              <w:widowControl w:val="0"/>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7421A012" w14:textId="77777777">
        <w:trPr>
          <w:trHeight w:val="209"/>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49CA74E"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8CB3E17"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3819E1A1"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53F1BF32"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C40B59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5983F058"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5A855A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5EBDBC4"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145AA2BB"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345656A5" w14:textId="77777777">
        <w:trPr>
          <w:trHeight w:val="209"/>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906BEF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2D8B6E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6EEDF6C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3A217DAC"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1DF04AE"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53C34ED7"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6B480D3"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5BED5A6"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15172796"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3CAE82F4" w14:textId="77777777">
        <w:trPr>
          <w:trHeight w:val="209"/>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F46D7C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0BD0ACF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5F89024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62A6479"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35D2C48"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878941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4D5BFDE"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72EAA7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644EC37D"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3CB4CA06" w14:textId="77777777">
        <w:trPr>
          <w:trHeight w:val="209"/>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DE29DB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9CA1FF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6A3A464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58A757C1"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6DE5CE8"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3B9F094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F347A5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7B46D56A"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677633F9"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336B8FF6" w14:textId="77777777">
        <w:trPr>
          <w:trHeight w:val="500"/>
        </w:trPr>
        <w:tc>
          <w:tcPr>
            <w:tcW w:w="709" w:type="dxa"/>
            <w:vMerge w:val="restart"/>
            <w:shd w:val="clear" w:color="auto" w:fill="auto"/>
            <w:tcMar>
              <w:top w:w="100" w:type="dxa"/>
              <w:left w:w="100" w:type="dxa"/>
              <w:bottom w:w="100" w:type="dxa"/>
              <w:right w:w="100" w:type="dxa"/>
            </w:tcMar>
            <w:vAlign w:val="center"/>
          </w:tcPr>
          <w:p w:rsidRPr="00512573" w:rsidR="006839B2" w:rsidP="000E40A2" w:rsidRDefault="00C8718B" w14:paraId="7EB7179A" w14:textId="77777777">
            <w:pPr>
              <w:spacing w:before="60" w:after="60"/>
              <w:rPr>
                <w:rFonts w:ascii="Arial" w:hAnsi="Arial" w:cs="Arial"/>
                <w:sz w:val="18"/>
                <w:szCs w:val="18"/>
              </w:rPr>
            </w:pPr>
            <w:r>
              <w:rPr>
                <w:rFonts w:ascii="Arial" w:hAnsi="Arial" w:cs="Arial"/>
                <w:sz w:val="18"/>
                <w:szCs w:val="18"/>
              </w:rPr>
              <w:t>PI 17</w:t>
            </w:r>
          </w:p>
        </w:tc>
        <w:tc>
          <w:tcPr>
            <w:tcW w:w="1418" w:type="dxa"/>
            <w:vMerge w:val="restart"/>
            <w:shd w:val="clear" w:color="auto" w:fill="auto"/>
            <w:tcMar>
              <w:top w:w="100" w:type="dxa"/>
              <w:left w:w="100" w:type="dxa"/>
              <w:bottom w:w="100" w:type="dxa"/>
              <w:right w:w="100" w:type="dxa"/>
            </w:tcMar>
            <w:vAlign w:val="center"/>
          </w:tcPr>
          <w:p w:rsidRPr="00512573" w:rsidR="006839B2" w:rsidP="000E40A2" w:rsidRDefault="006839B2" w14:paraId="51115D77" w14:textId="77777777">
            <w:pPr>
              <w:spacing w:before="60" w:after="60"/>
              <w:rPr>
                <w:rFonts w:ascii="Arial" w:hAnsi="Arial" w:cs="Arial"/>
                <w:b/>
                <w:sz w:val="18"/>
                <w:szCs w:val="18"/>
              </w:rPr>
            </w:pPr>
            <w:r w:rsidRPr="00512573">
              <w:rPr>
                <w:rFonts w:ascii="Arial" w:hAnsi="Arial" w:cs="Arial"/>
                <w:b/>
                <w:sz w:val="18"/>
                <w:szCs w:val="18"/>
              </w:rPr>
              <w:t>General enquiries</w:t>
            </w: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223B7513" w14:textId="77777777">
            <w:pPr>
              <w:spacing w:before="60" w:after="60"/>
              <w:rPr>
                <w:rFonts w:ascii="Arial" w:hAnsi="Arial" w:cs="Arial"/>
                <w:sz w:val="18"/>
                <w:szCs w:val="18"/>
              </w:rPr>
            </w:pPr>
            <w:r w:rsidRPr="00512573">
              <w:rPr>
                <w:rFonts w:ascii="Arial" w:hAnsi="Arial" w:cs="Arial"/>
                <w:sz w:val="18"/>
                <w:szCs w:val="18"/>
              </w:rPr>
              <w:t>The Supplier shall respond to general enquiries.</w:t>
            </w:r>
          </w:p>
        </w:tc>
        <w:tc>
          <w:tcPr>
            <w:tcW w:w="3119" w:type="dxa"/>
            <w:shd w:val="clear" w:color="auto" w:fill="auto"/>
            <w:tcMar>
              <w:top w:w="100" w:type="dxa"/>
              <w:left w:w="100" w:type="dxa"/>
              <w:bottom w:w="100" w:type="dxa"/>
              <w:right w:w="100" w:type="dxa"/>
            </w:tcMar>
            <w:vAlign w:val="center"/>
          </w:tcPr>
          <w:p w:rsidRPr="00512573" w:rsidR="006839B2" w:rsidP="000E40A2" w:rsidRDefault="006839B2" w14:paraId="5E072162" w14:textId="77777777">
            <w:pPr>
              <w:spacing w:before="60" w:after="60"/>
              <w:rPr>
                <w:rFonts w:ascii="Arial" w:hAnsi="Arial" w:cs="Arial"/>
                <w:sz w:val="18"/>
                <w:szCs w:val="18"/>
              </w:rPr>
            </w:pPr>
            <w:r w:rsidRPr="00512573">
              <w:rPr>
                <w:rFonts w:ascii="Arial" w:hAnsi="Arial" w:cs="Arial"/>
                <w:sz w:val="18"/>
                <w:szCs w:val="18"/>
              </w:rPr>
              <w:t>Within:</w:t>
            </w:r>
          </w:p>
        </w:tc>
        <w:tc>
          <w:tcPr>
            <w:tcW w:w="709" w:type="dxa"/>
            <w:shd w:val="clear" w:color="auto" w:fill="D9D9D9"/>
            <w:tcMar>
              <w:top w:w="100" w:type="dxa"/>
              <w:left w:w="100" w:type="dxa"/>
              <w:bottom w:w="100" w:type="dxa"/>
              <w:right w:w="100" w:type="dxa"/>
            </w:tcMar>
            <w:vAlign w:val="center"/>
          </w:tcPr>
          <w:p w:rsidRPr="00512573" w:rsidR="006839B2" w:rsidP="000E40A2" w:rsidRDefault="006839B2" w14:paraId="52989161" w14:textId="77777777">
            <w:pPr>
              <w:spacing w:before="60" w:after="60"/>
              <w:jc w:val="center"/>
              <w:rPr>
                <w:rFonts w:ascii="Arial" w:hAnsi="Arial" w:cs="Arial"/>
                <w:sz w:val="18"/>
                <w:szCs w:val="18"/>
              </w:rPr>
            </w:pPr>
          </w:p>
        </w:tc>
        <w:tc>
          <w:tcPr>
            <w:tcW w:w="708" w:type="dxa"/>
            <w:shd w:val="clear" w:color="auto" w:fill="D9D9D9"/>
            <w:tcMar>
              <w:top w:w="100" w:type="dxa"/>
              <w:left w:w="100" w:type="dxa"/>
              <w:bottom w:w="100" w:type="dxa"/>
              <w:right w:w="100" w:type="dxa"/>
            </w:tcMar>
            <w:vAlign w:val="center"/>
          </w:tcPr>
          <w:p w:rsidRPr="00512573" w:rsidR="006839B2" w:rsidP="000E40A2" w:rsidRDefault="006839B2" w14:paraId="420E1BD7" w14:textId="77777777">
            <w:pPr>
              <w:spacing w:before="60" w:after="60"/>
              <w:jc w:val="center"/>
              <w:rPr>
                <w:rFonts w:ascii="Arial" w:hAnsi="Arial" w:cs="Arial"/>
                <w:sz w:val="18"/>
                <w:szCs w:val="18"/>
              </w:rPr>
            </w:pPr>
          </w:p>
        </w:tc>
        <w:tc>
          <w:tcPr>
            <w:tcW w:w="1418" w:type="dxa"/>
            <w:shd w:val="clear" w:color="auto" w:fill="D9D9D9"/>
            <w:tcMar>
              <w:top w:w="100" w:type="dxa"/>
              <w:left w:w="100" w:type="dxa"/>
              <w:bottom w:w="100" w:type="dxa"/>
              <w:right w:w="100" w:type="dxa"/>
            </w:tcMar>
            <w:vAlign w:val="center"/>
          </w:tcPr>
          <w:p w:rsidRPr="00512573" w:rsidR="006839B2" w:rsidP="000E40A2" w:rsidRDefault="006839B2" w14:paraId="324EECA2" w14:textId="77777777">
            <w:pPr>
              <w:spacing w:before="60" w:after="60"/>
              <w:jc w:val="center"/>
              <w:rPr>
                <w:rFonts w:ascii="Arial" w:hAnsi="Arial" w:cs="Arial"/>
                <w:sz w:val="18"/>
                <w:szCs w:val="18"/>
              </w:rPr>
            </w:pPr>
          </w:p>
        </w:tc>
        <w:tc>
          <w:tcPr>
            <w:tcW w:w="1417" w:type="dxa"/>
            <w:shd w:val="clear" w:color="auto" w:fill="D9D9D9"/>
            <w:vAlign w:val="center"/>
          </w:tcPr>
          <w:p w:rsidRPr="00512573" w:rsidR="006839B2" w:rsidP="000E40A2" w:rsidRDefault="006839B2" w14:paraId="18D8E16A" w14:textId="77777777">
            <w:pPr>
              <w:spacing w:before="60" w:after="60"/>
              <w:jc w:val="center"/>
              <w:rPr>
                <w:rFonts w:ascii="Arial" w:hAnsi="Arial" w:cs="Arial"/>
                <w:sz w:val="18"/>
                <w:szCs w:val="18"/>
              </w:rPr>
            </w:pPr>
          </w:p>
        </w:tc>
        <w:tc>
          <w:tcPr>
            <w:tcW w:w="1986" w:type="dxa"/>
            <w:shd w:val="clear" w:color="auto" w:fill="D9D9D9"/>
            <w:vAlign w:val="center"/>
          </w:tcPr>
          <w:p w:rsidRPr="00512573" w:rsidR="006839B2" w:rsidP="000E40A2" w:rsidRDefault="006839B2" w14:paraId="534C5BD3" w14:textId="77777777">
            <w:pPr>
              <w:spacing w:before="60" w:after="60"/>
              <w:jc w:val="center"/>
              <w:rPr>
                <w:rFonts w:ascii="Arial" w:hAnsi="Arial" w:cs="Arial"/>
                <w:sz w:val="18"/>
                <w:szCs w:val="18"/>
              </w:rPr>
            </w:pPr>
          </w:p>
        </w:tc>
      </w:tr>
      <w:tr w:rsidRPr="00512573" w:rsidR="000E40A2" w:rsidTr="000E40A2" w14:paraId="081AD2AD" w14:textId="77777777">
        <w:trPr>
          <w:trHeight w:val="93"/>
        </w:trPr>
        <w:tc>
          <w:tcPr>
            <w:tcW w:w="709" w:type="dxa"/>
            <w:vMerge/>
            <w:shd w:val="clear" w:color="auto" w:fill="auto"/>
            <w:tcMar>
              <w:top w:w="100" w:type="dxa"/>
              <w:left w:w="100" w:type="dxa"/>
              <w:bottom w:w="100" w:type="dxa"/>
              <w:right w:w="100" w:type="dxa"/>
            </w:tcMar>
            <w:vAlign w:val="center"/>
          </w:tcPr>
          <w:p w:rsidRPr="00512573" w:rsidR="00EF7C9E" w:rsidP="000E40A2" w:rsidRDefault="00EF7C9E" w14:paraId="407E8FD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EF7C9E" w:rsidP="000E40A2" w:rsidRDefault="00EF7C9E" w14:paraId="5260B273"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EF7C9E" w:rsidP="000E40A2" w:rsidRDefault="00EF7C9E" w14:paraId="62AAB7F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val="restart"/>
            <w:shd w:val="clear" w:color="auto" w:fill="auto"/>
            <w:tcMar>
              <w:top w:w="100" w:type="dxa"/>
              <w:left w:w="100" w:type="dxa"/>
              <w:bottom w:w="100" w:type="dxa"/>
              <w:right w:w="100" w:type="dxa"/>
            </w:tcMar>
            <w:vAlign w:val="center"/>
          </w:tcPr>
          <w:p w:rsidRPr="00512573" w:rsidR="00EF7C9E" w:rsidP="000E40A2" w:rsidRDefault="00EF7C9E" w14:paraId="4A60AF43" w14:textId="77777777">
            <w:pPr>
              <w:pBdr>
                <w:top w:val="nil"/>
                <w:left w:val="nil"/>
                <w:bottom w:val="nil"/>
                <w:right w:val="nil"/>
                <w:between w:val="nil"/>
              </w:pBdr>
              <w:tabs>
                <w:tab w:val="clear" w:pos="0"/>
                <w:tab w:val="clear" w:pos="720"/>
              </w:tabs>
              <w:spacing w:before="60" w:after="60"/>
              <w:ind w:left="42"/>
              <w:jc w:val="both"/>
              <w:rPr>
                <w:rFonts w:ascii="Arial" w:hAnsi="Arial" w:eastAsia="Arial" w:cs="Arial"/>
                <w:color w:val="000000"/>
                <w:sz w:val="18"/>
                <w:szCs w:val="18"/>
              </w:rPr>
            </w:pPr>
            <w:r w:rsidRPr="00512573">
              <w:rPr>
                <w:rFonts w:ascii="Arial" w:hAnsi="Arial" w:eastAsia="Arial" w:cs="Arial"/>
                <w:color w:val="000000"/>
                <w:sz w:val="18"/>
                <w:szCs w:val="18"/>
              </w:rPr>
              <w:t>Five (5) days from receipt by the Supplier of request.</w:t>
            </w:r>
          </w:p>
        </w:tc>
        <w:tc>
          <w:tcPr>
            <w:tcW w:w="709" w:type="dxa"/>
            <w:vMerge w:val="restart"/>
            <w:shd w:val="clear" w:color="auto" w:fill="auto"/>
            <w:tcMar>
              <w:top w:w="100" w:type="dxa"/>
              <w:left w:w="100" w:type="dxa"/>
              <w:bottom w:w="100" w:type="dxa"/>
              <w:right w:w="100" w:type="dxa"/>
            </w:tcMar>
            <w:vAlign w:val="center"/>
          </w:tcPr>
          <w:p w:rsidRPr="00512573" w:rsidR="00EF7C9E" w:rsidP="000E40A2" w:rsidRDefault="00EF7C9E" w14:paraId="7A307514"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EF7C9E" w:rsidP="000E40A2" w:rsidRDefault="00EF7C9E" w14:paraId="30087501" w14:textId="77777777">
            <w:pPr>
              <w:widowControl w:val="0"/>
              <w:spacing w:before="60" w:after="60"/>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EF7C9E" w:rsidP="000E40A2" w:rsidRDefault="00EF7C9E" w14:paraId="4F7D8134"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EF7C9E" w:rsidP="000E40A2" w:rsidRDefault="00EF7C9E" w14:paraId="1CD27991"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tcBorders>
              <w:top w:val="nil"/>
              <w:left w:val="nil"/>
              <w:right w:val="single" w:color="000000" w:sz="8" w:space="0"/>
            </w:tcBorders>
            <w:shd w:val="clear" w:color="auto" w:fill="auto"/>
            <w:vAlign w:val="center"/>
          </w:tcPr>
          <w:p w:rsidRPr="00512573" w:rsidR="00EF7C9E" w:rsidP="000E40A2" w:rsidRDefault="00EF7C9E" w14:paraId="518E62B4" w14:textId="77777777">
            <w:pPr>
              <w:widowControl w:val="0"/>
              <w:spacing w:before="60" w:after="60"/>
              <w:jc w:val="center"/>
              <w:rPr>
                <w:rFonts w:ascii="Arial" w:hAnsi="Arial" w:cs="Arial"/>
                <w:sz w:val="18"/>
                <w:szCs w:val="18"/>
              </w:rPr>
            </w:pPr>
          </w:p>
          <w:p w:rsidRPr="00512573" w:rsidR="00EF7C9E" w:rsidP="000E40A2" w:rsidRDefault="00EF7C9E" w14:paraId="5E6D619D" w14:textId="77777777">
            <w:pPr>
              <w:widowControl w:val="0"/>
              <w:spacing w:before="60" w:after="60"/>
              <w:jc w:val="center"/>
              <w:rPr>
                <w:rFonts w:ascii="Arial" w:hAnsi="Arial" w:cs="Arial"/>
                <w:sz w:val="18"/>
                <w:szCs w:val="18"/>
              </w:rPr>
            </w:pPr>
          </w:p>
          <w:p w:rsidRPr="00512573" w:rsidR="00EF7C9E" w:rsidP="000E40A2" w:rsidRDefault="00EF7C9E" w14:paraId="2546B627" w14:textId="77777777">
            <w:pPr>
              <w:widowControl w:val="0"/>
              <w:spacing w:before="60" w:after="60"/>
              <w:jc w:val="center"/>
              <w:rPr>
                <w:rFonts w:ascii="Arial" w:hAnsi="Arial" w:cs="Arial"/>
                <w:sz w:val="18"/>
                <w:szCs w:val="18"/>
              </w:rPr>
            </w:pPr>
            <w:r>
              <w:rPr>
                <w:rFonts w:ascii="Arial" w:hAnsi="Arial" w:cs="Arial"/>
                <w:color w:val="000000"/>
                <w:sz w:val="18"/>
                <w:szCs w:val="18"/>
              </w:rPr>
              <w:t xml:space="preserve"> N/A</w:t>
            </w:r>
          </w:p>
          <w:p w:rsidRPr="00512573" w:rsidR="00EF7C9E" w:rsidP="000E40A2" w:rsidRDefault="00EF7C9E" w14:paraId="24C6C226" w14:textId="77777777">
            <w:pPr>
              <w:widowControl w:val="0"/>
              <w:spacing w:before="60" w:after="60"/>
              <w:jc w:val="center"/>
              <w:rPr>
                <w:rFonts w:ascii="Arial" w:hAnsi="Arial" w:cs="Arial"/>
                <w:sz w:val="18"/>
                <w:szCs w:val="18"/>
              </w:rPr>
            </w:pPr>
          </w:p>
          <w:p w:rsidRPr="00512573" w:rsidR="00EF7C9E" w:rsidP="000E40A2" w:rsidRDefault="00EF7C9E" w14:paraId="7812E652" w14:textId="77777777">
            <w:pPr>
              <w:widowControl w:val="0"/>
              <w:spacing w:before="60" w:after="60"/>
              <w:jc w:val="center"/>
              <w:rPr>
                <w:rFonts w:ascii="Arial" w:hAnsi="Arial" w:cs="Arial"/>
                <w:sz w:val="18"/>
                <w:szCs w:val="18"/>
              </w:rPr>
            </w:pPr>
          </w:p>
        </w:tc>
      </w:tr>
      <w:tr w:rsidRPr="00512573" w:rsidR="000E40A2" w:rsidTr="000E40A2" w14:paraId="10C27AD5" w14:textId="77777777">
        <w:trPr>
          <w:trHeight w:val="89"/>
        </w:trPr>
        <w:tc>
          <w:tcPr>
            <w:tcW w:w="709" w:type="dxa"/>
            <w:vMerge/>
            <w:shd w:val="clear" w:color="auto" w:fill="auto"/>
            <w:tcMar>
              <w:top w:w="100" w:type="dxa"/>
              <w:left w:w="100" w:type="dxa"/>
              <w:bottom w:w="100" w:type="dxa"/>
              <w:right w:w="100" w:type="dxa"/>
            </w:tcMar>
            <w:vAlign w:val="center"/>
          </w:tcPr>
          <w:p w:rsidRPr="00512573" w:rsidR="00EF7C9E" w:rsidP="000E40A2" w:rsidRDefault="00EF7C9E" w14:paraId="0810E62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EF7C9E" w:rsidP="000E40A2" w:rsidRDefault="00EF7C9E" w14:paraId="0B594B1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EF7C9E" w:rsidP="000E40A2" w:rsidRDefault="00EF7C9E" w14:paraId="7BA1A52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EF7C9E" w:rsidP="000E40A2" w:rsidRDefault="00EF7C9E" w14:paraId="034A1BD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EF7C9E" w:rsidP="000E40A2" w:rsidRDefault="00EF7C9E" w14:paraId="4D1BE4CC"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EF7C9E" w:rsidP="000E40A2" w:rsidRDefault="00EF7C9E" w14:paraId="42253516"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EF7C9E" w:rsidP="000E40A2" w:rsidRDefault="00EF7C9E" w14:paraId="287268B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EF7C9E" w:rsidP="000E40A2" w:rsidRDefault="00EF7C9E" w14:paraId="4827A7D1"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tcBorders>
              <w:left w:val="nil"/>
              <w:right w:val="single" w:color="000000" w:sz="8" w:space="0"/>
            </w:tcBorders>
            <w:shd w:val="clear" w:color="auto" w:fill="auto"/>
            <w:vAlign w:val="center"/>
          </w:tcPr>
          <w:p w:rsidRPr="00512573" w:rsidR="00EF7C9E" w:rsidP="000E40A2" w:rsidRDefault="00EF7C9E" w14:paraId="345DE261" w14:textId="77777777">
            <w:pPr>
              <w:widowControl w:val="0"/>
              <w:spacing w:before="60" w:after="60"/>
              <w:jc w:val="center"/>
              <w:rPr>
                <w:rFonts w:ascii="Arial" w:hAnsi="Arial" w:cs="Arial"/>
                <w:sz w:val="18"/>
                <w:szCs w:val="18"/>
              </w:rPr>
            </w:pPr>
          </w:p>
        </w:tc>
      </w:tr>
      <w:tr w:rsidRPr="00512573" w:rsidR="000E40A2" w:rsidTr="000E40A2" w14:paraId="50FE25DB" w14:textId="77777777">
        <w:trPr>
          <w:trHeight w:val="89"/>
        </w:trPr>
        <w:tc>
          <w:tcPr>
            <w:tcW w:w="709" w:type="dxa"/>
            <w:vMerge/>
            <w:shd w:val="clear" w:color="auto" w:fill="auto"/>
            <w:tcMar>
              <w:top w:w="100" w:type="dxa"/>
              <w:left w:w="100" w:type="dxa"/>
              <w:bottom w:w="100" w:type="dxa"/>
              <w:right w:w="100" w:type="dxa"/>
            </w:tcMar>
            <w:vAlign w:val="center"/>
          </w:tcPr>
          <w:p w:rsidRPr="00512573" w:rsidR="00EF7C9E" w:rsidP="000E40A2" w:rsidRDefault="00EF7C9E" w14:paraId="0FEEFDD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EF7C9E" w:rsidP="000E40A2" w:rsidRDefault="00EF7C9E" w14:paraId="5E8C1CDB"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EF7C9E" w:rsidP="000E40A2" w:rsidRDefault="00EF7C9E" w14:paraId="403BE6E8"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EF7C9E" w:rsidP="000E40A2" w:rsidRDefault="00EF7C9E" w14:paraId="55163AF5"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EF7C9E" w:rsidP="000E40A2" w:rsidRDefault="00EF7C9E" w14:paraId="50E09954"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EF7C9E" w:rsidP="000E40A2" w:rsidRDefault="00EF7C9E" w14:paraId="5366FA9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single" w:color="000000" w:sz="4"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EF7C9E" w:rsidP="000E40A2" w:rsidRDefault="00EF7C9E" w14:paraId="30A7585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single" w:color="000000" w:sz="4" w:space="0"/>
              <w:left w:val="nil"/>
              <w:bottom w:val="single" w:color="000000" w:sz="4" w:space="0"/>
              <w:right w:val="single" w:color="000000" w:sz="4" w:space="0"/>
            </w:tcBorders>
            <w:shd w:val="clear" w:color="auto" w:fill="auto"/>
            <w:vAlign w:val="center"/>
          </w:tcPr>
          <w:p w:rsidRPr="00512573" w:rsidR="00EF7C9E" w:rsidP="000E40A2" w:rsidRDefault="00EF7C9E" w14:paraId="1EF56012"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tcBorders>
              <w:left w:val="nil"/>
              <w:right w:val="single" w:color="000000" w:sz="8" w:space="0"/>
            </w:tcBorders>
            <w:shd w:val="clear" w:color="auto" w:fill="auto"/>
            <w:vAlign w:val="center"/>
          </w:tcPr>
          <w:p w:rsidRPr="00512573" w:rsidR="00EF7C9E" w:rsidP="000E40A2" w:rsidRDefault="00EF7C9E" w14:paraId="4673512E" w14:textId="77777777">
            <w:pPr>
              <w:widowControl w:val="0"/>
              <w:spacing w:before="60" w:after="60"/>
              <w:jc w:val="center"/>
              <w:rPr>
                <w:rFonts w:ascii="Arial" w:hAnsi="Arial" w:cs="Arial"/>
                <w:sz w:val="18"/>
                <w:szCs w:val="18"/>
              </w:rPr>
            </w:pPr>
          </w:p>
        </w:tc>
      </w:tr>
      <w:tr w:rsidRPr="00512573" w:rsidR="000E40A2" w:rsidTr="000E40A2" w14:paraId="68F54C70" w14:textId="77777777">
        <w:trPr>
          <w:trHeight w:val="89"/>
        </w:trPr>
        <w:tc>
          <w:tcPr>
            <w:tcW w:w="709" w:type="dxa"/>
            <w:vMerge/>
            <w:shd w:val="clear" w:color="auto" w:fill="auto"/>
            <w:tcMar>
              <w:top w:w="100" w:type="dxa"/>
              <w:left w:w="100" w:type="dxa"/>
              <w:bottom w:w="100" w:type="dxa"/>
              <w:right w:w="100" w:type="dxa"/>
            </w:tcMar>
            <w:vAlign w:val="center"/>
          </w:tcPr>
          <w:p w:rsidRPr="00512573" w:rsidR="00EF7C9E" w:rsidP="000E40A2" w:rsidRDefault="00EF7C9E" w14:paraId="40FF1BB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EF7C9E" w:rsidP="000E40A2" w:rsidRDefault="00EF7C9E" w14:paraId="15D767E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EF7C9E" w:rsidP="000E40A2" w:rsidRDefault="00EF7C9E" w14:paraId="03B96DF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EF7C9E" w:rsidP="000E40A2" w:rsidRDefault="00EF7C9E" w14:paraId="7BBBA7C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EF7C9E" w:rsidP="000E40A2" w:rsidRDefault="00EF7C9E" w14:paraId="691FF5A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EF7C9E" w:rsidP="000E40A2" w:rsidRDefault="00EF7C9E" w14:paraId="0A1FCD6E"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single" w:color="000000" w:sz="4"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EF7C9E" w:rsidP="000E40A2" w:rsidRDefault="00EF7C9E" w14:paraId="0118AC90"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single" w:color="000000" w:sz="4" w:space="0"/>
              <w:left w:val="nil"/>
              <w:bottom w:val="single" w:color="000000" w:sz="4" w:space="0"/>
              <w:right w:val="single" w:color="000000" w:sz="4" w:space="0"/>
            </w:tcBorders>
            <w:shd w:val="clear" w:color="auto" w:fill="auto"/>
            <w:vAlign w:val="center"/>
          </w:tcPr>
          <w:p w:rsidRPr="00512573" w:rsidR="00EF7C9E" w:rsidP="000E40A2" w:rsidRDefault="00EF7C9E" w14:paraId="2AA0BB3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tcBorders>
              <w:left w:val="nil"/>
              <w:right w:val="single" w:color="000000" w:sz="8" w:space="0"/>
            </w:tcBorders>
            <w:shd w:val="clear" w:color="auto" w:fill="auto"/>
            <w:vAlign w:val="center"/>
          </w:tcPr>
          <w:p w:rsidRPr="00512573" w:rsidR="00EF7C9E" w:rsidP="000E40A2" w:rsidRDefault="00EF7C9E" w14:paraId="733C3CCC" w14:textId="77777777">
            <w:pPr>
              <w:widowControl w:val="0"/>
              <w:spacing w:before="60" w:after="60"/>
              <w:jc w:val="center"/>
              <w:rPr>
                <w:rFonts w:ascii="Arial" w:hAnsi="Arial" w:cs="Arial"/>
                <w:sz w:val="18"/>
                <w:szCs w:val="18"/>
              </w:rPr>
            </w:pPr>
          </w:p>
        </w:tc>
      </w:tr>
      <w:tr w:rsidRPr="00512573" w:rsidR="000E40A2" w:rsidTr="000E40A2" w14:paraId="71C03078" w14:textId="77777777">
        <w:trPr>
          <w:trHeight w:val="80"/>
        </w:trPr>
        <w:tc>
          <w:tcPr>
            <w:tcW w:w="709" w:type="dxa"/>
            <w:vMerge/>
            <w:shd w:val="clear" w:color="auto" w:fill="auto"/>
            <w:tcMar>
              <w:top w:w="100" w:type="dxa"/>
              <w:left w:w="100" w:type="dxa"/>
              <w:bottom w:w="100" w:type="dxa"/>
              <w:right w:w="100" w:type="dxa"/>
            </w:tcMar>
            <w:vAlign w:val="center"/>
          </w:tcPr>
          <w:p w:rsidRPr="00512573" w:rsidR="00EF7C9E" w:rsidP="000E40A2" w:rsidRDefault="00EF7C9E" w14:paraId="258263B1"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EF7C9E" w:rsidP="000E40A2" w:rsidRDefault="00EF7C9E" w14:paraId="1637529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EF7C9E" w:rsidP="000E40A2" w:rsidRDefault="00EF7C9E" w14:paraId="636779A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EF7C9E" w:rsidP="000E40A2" w:rsidRDefault="00EF7C9E" w14:paraId="13B250D0"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EF7C9E" w:rsidP="000E40A2" w:rsidRDefault="00EF7C9E" w14:paraId="3AD2F2EF"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EF7C9E" w:rsidP="000E40A2" w:rsidRDefault="00EF7C9E" w14:paraId="49BE9D9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EF7C9E" w:rsidP="000E40A2" w:rsidRDefault="00EF7C9E" w14:paraId="30B0200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EF7C9E" w:rsidP="000E40A2" w:rsidRDefault="00EF7C9E" w14:paraId="6FCA0156"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tcBorders>
              <w:left w:val="nil"/>
              <w:bottom w:val="single" w:color="000000" w:sz="4" w:space="0"/>
              <w:right w:val="single" w:color="000000" w:sz="8" w:space="0"/>
            </w:tcBorders>
            <w:shd w:val="clear" w:color="auto" w:fill="auto"/>
            <w:vAlign w:val="center"/>
          </w:tcPr>
          <w:p w:rsidRPr="00512573" w:rsidR="00EF7C9E" w:rsidP="000E40A2" w:rsidRDefault="00EF7C9E" w14:paraId="33A23B0D" w14:textId="77777777">
            <w:pPr>
              <w:widowControl w:val="0"/>
              <w:spacing w:before="60" w:after="60"/>
              <w:jc w:val="center"/>
              <w:rPr>
                <w:rFonts w:ascii="Arial" w:hAnsi="Arial" w:cs="Arial"/>
                <w:sz w:val="18"/>
                <w:szCs w:val="18"/>
              </w:rPr>
            </w:pPr>
          </w:p>
        </w:tc>
      </w:tr>
      <w:tr w:rsidRPr="00512573" w:rsidR="000E40A2" w:rsidTr="008D6F11" w14:paraId="1C9F6C96" w14:textId="77777777">
        <w:trPr>
          <w:trHeight w:val="401"/>
        </w:trPr>
        <w:tc>
          <w:tcPr>
            <w:tcW w:w="709" w:type="dxa"/>
            <w:vMerge w:val="restart"/>
            <w:shd w:val="clear" w:color="auto" w:fill="auto"/>
            <w:tcMar>
              <w:top w:w="100" w:type="dxa"/>
              <w:left w:w="100" w:type="dxa"/>
              <w:bottom w:w="100" w:type="dxa"/>
              <w:right w:w="100" w:type="dxa"/>
            </w:tcMar>
            <w:vAlign w:val="center"/>
          </w:tcPr>
          <w:p w:rsidRPr="00512573" w:rsidR="006839B2" w:rsidP="000E40A2" w:rsidRDefault="00C8718B" w14:paraId="7510681F" w14:textId="77777777">
            <w:pPr>
              <w:spacing w:before="60" w:after="60"/>
              <w:rPr>
                <w:rFonts w:ascii="Arial" w:hAnsi="Arial" w:cs="Arial"/>
                <w:sz w:val="18"/>
                <w:szCs w:val="18"/>
              </w:rPr>
            </w:pPr>
            <w:r>
              <w:rPr>
                <w:rFonts w:ascii="Arial" w:hAnsi="Arial" w:cs="Arial"/>
                <w:sz w:val="18"/>
                <w:szCs w:val="18"/>
              </w:rPr>
              <w:t>PI 18</w:t>
            </w:r>
          </w:p>
        </w:tc>
        <w:tc>
          <w:tcPr>
            <w:tcW w:w="1418" w:type="dxa"/>
            <w:vMerge w:val="restart"/>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11776945" w14:textId="77777777">
            <w:pPr>
              <w:spacing w:before="60" w:after="60"/>
              <w:rPr>
                <w:rFonts w:ascii="Arial" w:hAnsi="Arial" w:cs="Arial"/>
                <w:sz w:val="18"/>
                <w:szCs w:val="18"/>
              </w:rPr>
            </w:pPr>
            <w:r w:rsidRPr="00512573">
              <w:rPr>
                <w:rFonts w:ascii="Arial" w:hAnsi="Arial" w:cs="Arial"/>
                <w:b/>
                <w:sz w:val="18"/>
                <w:szCs w:val="18"/>
              </w:rPr>
              <w:t>Enquiry Centre – Telephone</w:t>
            </w:r>
            <w:r w:rsidRPr="00512573">
              <w:rPr>
                <w:rFonts w:ascii="Arial" w:hAnsi="Arial" w:cs="Arial"/>
                <w:sz w:val="18"/>
                <w:szCs w:val="18"/>
              </w:rPr>
              <w:t xml:space="preserve"> </w:t>
            </w:r>
            <w:r w:rsidRPr="00512573">
              <w:rPr>
                <w:rFonts w:ascii="Arial" w:hAnsi="Arial" w:cs="Arial"/>
                <w:b/>
                <w:sz w:val="18"/>
                <w:szCs w:val="18"/>
              </w:rPr>
              <w:t>calls and emails</w:t>
            </w:r>
          </w:p>
        </w:tc>
        <w:tc>
          <w:tcPr>
            <w:tcW w:w="3543" w:type="dxa"/>
            <w:shd w:val="clear" w:color="auto" w:fill="auto"/>
            <w:tcMar>
              <w:top w:w="100" w:type="dxa"/>
              <w:left w:w="100" w:type="dxa"/>
              <w:bottom w:w="100" w:type="dxa"/>
              <w:right w:w="100" w:type="dxa"/>
            </w:tcMar>
            <w:vAlign w:val="center"/>
          </w:tcPr>
          <w:p w:rsidRPr="00512573" w:rsidR="006839B2" w:rsidP="000E40A2" w:rsidRDefault="006839B2" w14:paraId="2D0E4739" w14:textId="77777777">
            <w:pPr>
              <w:spacing w:before="60" w:after="60"/>
              <w:rPr>
                <w:rFonts w:ascii="Arial" w:hAnsi="Arial" w:cs="Arial"/>
                <w:sz w:val="18"/>
                <w:szCs w:val="18"/>
              </w:rPr>
            </w:pPr>
            <w:r w:rsidRPr="00512573">
              <w:rPr>
                <w:rFonts w:ascii="Arial" w:hAnsi="Arial" w:cs="Arial"/>
                <w:sz w:val="18"/>
                <w:szCs w:val="18"/>
              </w:rPr>
              <w:t>The Supplier shall respond to phone calls and emails.</w:t>
            </w:r>
          </w:p>
        </w:tc>
        <w:tc>
          <w:tcPr>
            <w:tcW w:w="3119" w:type="dxa"/>
            <w:shd w:val="clear" w:color="auto" w:fill="D9D9D9" w:themeFill="background1" w:themeFillShade="D9"/>
            <w:tcMar>
              <w:top w:w="100" w:type="dxa"/>
              <w:left w:w="100" w:type="dxa"/>
              <w:bottom w:w="100" w:type="dxa"/>
              <w:right w:w="100" w:type="dxa"/>
            </w:tcMar>
            <w:vAlign w:val="center"/>
          </w:tcPr>
          <w:p w:rsidRPr="00512573" w:rsidR="006839B2" w:rsidP="000E40A2" w:rsidRDefault="006839B2" w14:paraId="17CF104E" w14:textId="77777777">
            <w:pPr>
              <w:spacing w:before="60" w:after="60"/>
              <w:rPr>
                <w:rFonts w:ascii="Arial" w:hAnsi="Arial" w:cs="Arial"/>
                <w:sz w:val="18"/>
                <w:szCs w:val="18"/>
              </w:rPr>
            </w:pPr>
          </w:p>
        </w:tc>
        <w:tc>
          <w:tcPr>
            <w:tcW w:w="709" w:type="dxa"/>
            <w:shd w:val="clear" w:color="auto" w:fill="D9D9D9" w:themeFill="background1" w:themeFillShade="D9"/>
            <w:tcMar>
              <w:top w:w="100" w:type="dxa"/>
              <w:left w:w="100" w:type="dxa"/>
              <w:bottom w:w="100" w:type="dxa"/>
              <w:right w:w="100" w:type="dxa"/>
            </w:tcMar>
            <w:vAlign w:val="center"/>
          </w:tcPr>
          <w:p w:rsidRPr="00512573" w:rsidR="006839B2" w:rsidP="000E40A2" w:rsidRDefault="006839B2" w14:paraId="7DB13575" w14:textId="77777777">
            <w:pPr>
              <w:spacing w:before="60" w:after="60"/>
              <w:jc w:val="center"/>
              <w:rPr>
                <w:rFonts w:ascii="Arial" w:hAnsi="Arial" w:cs="Arial"/>
                <w:sz w:val="18"/>
                <w:szCs w:val="18"/>
              </w:rPr>
            </w:pPr>
          </w:p>
        </w:tc>
        <w:tc>
          <w:tcPr>
            <w:tcW w:w="708" w:type="dxa"/>
            <w:shd w:val="clear" w:color="auto" w:fill="D9D9D9" w:themeFill="background1" w:themeFillShade="D9"/>
            <w:tcMar>
              <w:top w:w="100" w:type="dxa"/>
              <w:left w:w="100" w:type="dxa"/>
              <w:bottom w:w="100" w:type="dxa"/>
              <w:right w:w="100" w:type="dxa"/>
            </w:tcMar>
            <w:vAlign w:val="center"/>
          </w:tcPr>
          <w:p w:rsidRPr="00512573" w:rsidR="006839B2" w:rsidP="000E40A2" w:rsidRDefault="006839B2" w14:paraId="125CC164" w14:textId="77777777">
            <w:pPr>
              <w:spacing w:before="60" w:after="60"/>
              <w:jc w:val="center"/>
              <w:rPr>
                <w:rFonts w:ascii="Arial" w:hAnsi="Arial" w:cs="Arial"/>
                <w:sz w:val="18"/>
                <w:szCs w:val="18"/>
              </w:rPr>
            </w:pPr>
          </w:p>
        </w:tc>
        <w:tc>
          <w:tcPr>
            <w:tcW w:w="1418" w:type="dxa"/>
            <w:shd w:val="clear" w:color="auto" w:fill="D9D9D9" w:themeFill="background1" w:themeFillShade="D9"/>
            <w:tcMar>
              <w:top w:w="100" w:type="dxa"/>
              <w:left w:w="100" w:type="dxa"/>
              <w:bottom w:w="100" w:type="dxa"/>
              <w:right w:w="100" w:type="dxa"/>
            </w:tcMar>
            <w:vAlign w:val="center"/>
          </w:tcPr>
          <w:p w:rsidRPr="00512573" w:rsidR="006839B2" w:rsidP="000E40A2" w:rsidRDefault="006839B2" w14:paraId="0B73E4C9" w14:textId="77777777">
            <w:pPr>
              <w:spacing w:before="60" w:after="60"/>
              <w:jc w:val="center"/>
              <w:rPr>
                <w:rFonts w:ascii="Arial" w:hAnsi="Arial" w:cs="Arial"/>
                <w:sz w:val="18"/>
                <w:szCs w:val="18"/>
              </w:rPr>
            </w:pPr>
          </w:p>
        </w:tc>
        <w:tc>
          <w:tcPr>
            <w:tcW w:w="1417" w:type="dxa"/>
            <w:shd w:val="clear" w:color="auto" w:fill="D9D9D9" w:themeFill="background1" w:themeFillShade="D9"/>
            <w:vAlign w:val="center"/>
          </w:tcPr>
          <w:p w:rsidRPr="00512573" w:rsidR="006839B2" w:rsidP="000E40A2" w:rsidRDefault="006839B2" w14:paraId="781CA31F" w14:textId="77777777">
            <w:pPr>
              <w:spacing w:before="60" w:after="60"/>
              <w:jc w:val="center"/>
              <w:rPr>
                <w:rFonts w:ascii="Arial" w:hAnsi="Arial" w:cs="Arial"/>
                <w:sz w:val="18"/>
                <w:szCs w:val="18"/>
              </w:rPr>
            </w:pPr>
          </w:p>
        </w:tc>
        <w:tc>
          <w:tcPr>
            <w:tcW w:w="1986" w:type="dxa"/>
            <w:shd w:val="clear" w:color="auto" w:fill="D9D9D9" w:themeFill="background1" w:themeFillShade="D9"/>
            <w:vAlign w:val="center"/>
          </w:tcPr>
          <w:p w:rsidRPr="00512573" w:rsidR="006839B2" w:rsidP="000E40A2" w:rsidRDefault="006839B2" w14:paraId="7DAACDA0" w14:textId="77777777">
            <w:pPr>
              <w:spacing w:before="60" w:after="60"/>
              <w:jc w:val="center"/>
              <w:rPr>
                <w:rFonts w:ascii="Arial" w:hAnsi="Arial" w:cs="Arial"/>
                <w:sz w:val="18"/>
                <w:szCs w:val="18"/>
              </w:rPr>
            </w:pPr>
          </w:p>
        </w:tc>
      </w:tr>
      <w:tr w:rsidRPr="00512573" w:rsidR="000E40A2" w:rsidTr="008D6F11" w14:paraId="51459684" w14:textId="77777777">
        <w:trPr>
          <w:trHeight w:val="13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B157AE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7218C389"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3B1253E2" w14:textId="77777777">
            <w:pPr>
              <w:numPr>
                <w:ilvl w:val="2"/>
                <w:numId w:val="26"/>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The Supplier shall ensure that calls are answered on a timely basis.</w:t>
            </w:r>
          </w:p>
        </w:tc>
        <w:tc>
          <w:tcPr>
            <w:tcW w:w="3119" w:type="dxa"/>
            <w:vMerge w:val="restart"/>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4928DB58" w14:textId="5AE0C218">
            <w:pPr>
              <w:spacing w:before="60" w:after="60"/>
              <w:rPr>
                <w:rFonts w:ascii="Arial" w:hAnsi="Arial" w:cs="Arial"/>
                <w:sz w:val="18"/>
                <w:szCs w:val="18"/>
              </w:rPr>
            </w:pPr>
            <w:r w:rsidRPr="00512573">
              <w:rPr>
                <w:rFonts w:ascii="Arial" w:hAnsi="Arial" w:cs="Arial"/>
                <w:sz w:val="18"/>
                <w:szCs w:val="18"/>
              </w:rPr>
              <w:t xml:space="preserve">Calls to be answered within </w:t>
            </w:r>
            <w:r w:rsidRPr="00433A84" w:rsidR="00433A84">
              <w:rPr>
                <w:rFonts w:ascii="Arial" w:hAnsi="Arial" w:cs="Arial"/>
                <w:sz w:val="18"/>
                <w:szCs w:val="18"/>
              </w:rPr>
              <w:t>thirty (30) seconds excluding those calls abandoned within the first ten (10) seconds.</w:t>
            </w:r>
          </w:p>
        </w:tc>
        <w:tc>
          <w:tcPr>
            <w:tcW w:w="709" w:type="dxa"/>
            <w:vMerge w:val="restart"/>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3F739B6E"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5B8B7" w:themeFill="accent2" w:themeFillTint="66"/>
            <w:tcMar>
              <w:top w:w="100" w:type="dxa"/>
              <w:left w:w="100" w:type="dxa"/>
              <w:bottom w:w="100" w:type="dxa"/>
              <w:right w:w="100" w:type="dxa"/>
            </w:tcMar>
            <w:vAlign w:val="center"/>
          </w:tcPr>
          <w:p w:rsidRPr="00512573" w:rsidR="006839B2" w:rsidP="000E40A2" w:rsidRDefault="00C0223C" w14:paraId="511EAA58" w14:textId="77777777">
            <w:pPr>
              <w:spacing w:before="60" w:after="60"/>
              <w:jc w:val="center"/>
              <w:rPr>
                <w:rFonts w:ascii="Arial" w:hAnsi="Arial" w:cs="Arial"/>
                <w:sz w:val="18"/>
                <w:szCs w:val="18"/>
              </w:rPr>
            </w:pPr>
            <w:r>
              <w:rPr>
                <w:rFonts w:ascii="Arial" w:hAnsi="Arial" w:cs="Arial"/>
                <w:sz w:val="18"/>
                <w:szCs w:val="18"/>
              </w:rPr>
              <w:t>K</w:t>
            </w:r>
            <w:r w:rsidRPr="00512573" w:rsidR="006839B2">
              <w:rPr>
                <w:rFonts w:ascii="Arial" w:hAnsi="Arial" w:cs="Arial"/>
                <w:sz w:val="18"/>
                <w:szCs w:val="18"/>
              </w:rPr>
              <w:t>PI</w:t>
            </w:r>
          </w:p>
        </w:tc>
        <w:tc>
          <w:tcPr>
            <w:tcW w:w="1418" w:type="dxa"/>
            <w:tcBorders>
              <w:top w:val="single" w:color="000000" w:sz="8" w:space="0"/>
              <w:left w:val="nil"/>
              <w:bottom w:val="single" w:color="000000" w:sz="4" w:space="0"/>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2079D494"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E5B8B7" w:themeFill="accent2" w:themeFillTint="66"/>
            <w:vAlign w:val="center"/>
          </w:tcPr>
          <w:p w:rsidRPr="00512573" w:rsidR="006839B2" w:rsidP="000E40A2" w:rsidRDefault="006839B2" w14:paraId="7CDCE6BD" w14:textId="77777777">
            <w:pPr>
              <w:spacing w:before="60" w:after="60"/>
              <w:jc w:val="center"/>
              <w:rPr>
                <w:rFonts w:ascii="Arial" w:hAnsi="Arial" w:cs="Arial"/>
                <w:sz w:val="18"/>
                <w:szCs w:val="18"/>
              </w:rPr>
            </w:pPr>
            <w:r w:rsidRPr="00512573">
              <w:rPr>
                <w:rFonts w:ascii="Arial" w:hAnsi="Arial" w:cs="Arial"/>
                <w:color w:val="000000"/>
                <w:sz w:val="18"/>
                <w:szCs w:val="18"/>
              </w:rPr>
              <w:t>90%</w:t>
            </w:r>
          </w:p>
        </w:tc>
        <w:tc>
          <w:tcPr>
            <w:tcW w:w="1986" w:type="dxa"/>
            <w:shd w:val="clear" w:color="auto" w:fill="E5B8B7" w:themeFill="accent2" w:themeFillTint="66"/>
            <w:vAlign w:val="center"/>
          </w:tcPr>
          <w:p w:rsidRPr="00512573" w:rsidR="006839B2" w:rsidP="000E40A2" w:rsidRDefault="00C0223C" w14:paraId="418CCA9C" w14:textId="77777777">
            <w:pPr>
              <w:spacing w:before="60" w:after="60"/>
              <w:jc w:val="center"/>
              <w:rPr>
                <w:rFonts w:ascii="Arial" w:hAnsi="Arial" w:cs="Arial"/>
                <w:sz w:val="18"/>
                <w:szCs w:val="18"/>
              </w:rPr>
            </w:pPr>
            <w:r>
              <w:rPr>
                <w:rFonts w:ascii="Arial" w:hAnsi="Arial" w:cs="Arial"/>
                <w:sz w:val="18"/>
                <w:szCs w:val="18"/>
              </w:rPr>
              <w:t>0</w:t>
            </w:r>
          </w:p>
        </w:tc>
      </w:tr>
      <w:tr w:rsidRPr="00512573" w:rsidR="000E40A2" w:rsidTr="008D6F11" w14:paraId="51D31BE4"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5AC299B"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8C50F79"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AEF920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03C15D01"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2C198FA9"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BA904E2"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4E2D3EAC"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8B7" w:themeFill="accent2" w:themeFillTint="66"/>
            <w:vAlign w:val="center"/>
          </w:tcPr>
          <w:p w:rsidRPr="00512573" w:rsidR="006839B2" w:rsidP="000E40A2" w:rsidRDefault="006839B2" w14:paraId="38CA2DF8" w14:textId="77777777">
            <w:pPr>
              <w:spacing w:before="60" w:after="60"/>
              <w:jc w:val="center"/>
              <w:rPr>
                <w:rFonts w:ascii="Arial" w:hAnsi="Arial" w:cs="Arial"/>
                <w:sz w:val="18"/>
                <w:szCs w:val="18"/>
              </w:rPr>
            </w:pPr>
            <w:r w:rsidRPr="00512573">
              <w:rPr>
                <w:rFonts w:ascii="Arial" w:hAnsi="Arial" w:cs="Arial"/>
                <w:color w:val="000000"/>
                <w:sz w:val="18"/>
                <w:szCs w:val="18"/>
              </w:rPr>
              <w:t>89.5-89.99%</w:t>
            </w:r>
          </w:p>
        </w:tc>
        <w:tc>
          <w:tcPr>
            <w:tcW w:w="1986" w:type="dxa"/>
            <w:shd w:val="clear" w:color="auto" w:fill="E5B8B7" w:themeFill="accent2" w:themeFillTint="66"/>
            <w:vAlign w:val="center"/>
          </w:tcPr>
          <w:p w:rsidRPr="00512573" w:rsidR="006839B2" w:rsidP="000E40A2" w:rsidRDefault="00C0223C" w14:paraId="3F5242A2" w14:textId="77777777">
            <w:pPr>
              <w:widowControl w:val="0"/>
              <w:pBdr>
                <w:top w:val="nil"/>
                <w:left w:val="nil"/>
                <w:bottom w:val="nil"/>
                <w:right w:val="nil"/>
                <w:between w:val="nil"/>
              </w:pBdr>
              <w:spacing w:before="60" w:after="60"/>
              <w:jc w:val="center"/>
              <w:rPr>
                <w:rFonts w:ascii="Arial" w:hAnsi="Arial" w:cs="Arial"/>
                <w:sz w:val="18"/>
                <w:szCs w:val="18"/>
              </w:rPr>
            </w:pPr>
            <w:r>
              <w:rPr>
                <w:rFonts w:ascii="Arial" w:hAnsi="Arial" w:cs="Arial"/>
                <w:sz w:val="18"/>
                <w:szCs w:val="18"/>
              </w:rPr>
              <w:t>1</w:t>
            </w:r>
          </w:p>
        </w:tc>
      </w:tr>
      <w:tr w:rsidRPr="00512573" w:rsidR="000E40A2" w:rsidTr="008D6F11" w14:paraId="21DCD089"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AE1C7E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32BECD19"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5CCF0C4D"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0E17C61C"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4117D55F"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4A61760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17F8CBB3"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8B7" w:themeFill="accent2" w:themeFillTint="66"/>
            <w:vAlign w:val="center"/>
          </w:tcPr>
          <w:p w:rsidRPr="00512573" w:rsidR="006839B2" w:rsidP="000E40A2" w:rsidRDefault="006839B2" w14:paraId="3EAB4282" w14:textId="77777777">
            <w:pPr>
              <w:spacing w:before="60" w:after="60"/>
              <w:jc w:val="center"/>
              <w:rPr>
                <w:rFonts w:ascii="Arial" w:hAnsi="Arial" w:cs="Arial"/>
                <w:sz w:val="18"/>
                <w:szCs w:val="18"/>
              </w:rPr>
            </w:pPr>
            <w:r w:rsidRPr="00512573">
              <w:rPr>
                <w:rFonts w:ascii="Arial" w:hAnsi="Arial" w:cs="Arial"/>
                <w:color w:val="000000"/>
                <w:sz w:val="18"/>
                <w:szCs w:val="18"/>
              </w:rPr>
              <w:t>89-89.49%</w:t>
            </w:r>
          </w:p>
        </w:tc>
        <w:tc>
          <w:tcPr>
            <w:tcW w:w="1986" w:type="dxa"/>
            <w:shd w:val="clear" w:color="auto" w:fill="E5B8B7" w:themeFill="accent2" w:themeFillTint="66"/>
            <w:vAlign w:val="center"/>
          </w:tcPr>
          <w:p w:rsidRPr="00512573" w:rsidR="006839B2" w:rsidP="000E40A2" w:rsidRDefault="00C0223C" w14:paraId="4B233CB5" w14:textId="77777777">
            <w:pPr>
              <w:widowControl w:val="0"/>
              <w:pBdr>
                <w:top w:val="nil"/>
                <w:left w:val="nil"/>
                <w:bottom w:val="nil"/>
                <w:right w:val="nil"/>
                <w:between w:val="nil"/>
              </w:pBdr>
              <w:spacing w:before="60" w:after="60"/>
              <w:jc w:val="center"/>
              <w:rPr>
                <w:rFonts w:ascii="Arial" w:hAnsi="Arial" w:cs="Arial"/>
                <w:sz w:val="18"/>
                <w:szCs w:val="18"/>
              </w:rPr>
            </w:pPr>
            <w:r>
              <w:rPr>
                <w:rFonts w:ascii="Arial" w:hAnsi="Arial" w:cs="Arial"/>
                <w:sz w:val="18"/>
                <w:szCs w:val="18"/>
              </w:rPr>
              <w:t>3</w:t>
            </w:r>
          </w:p>
        </w:tc>
      </w:tr>
      <w:tr w:rsidRPr="00512573" w:rsidR="000E40A2" w:rsidTr="008D6F11" w14:paraId="25486114"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F38D703"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329D4D41"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57A9952C"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1FCC9BAB"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077CAB1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54BB6AA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34F6E9A6"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8B7" w:themeFill="accent2" w:themeFillTint="66"/>
            <w:vAlign w:val="center"/>
          </w:tcPr>
          <w:p w:rsidRPr="00512573" w:rsidR="006839B2" w:rsidP="000E40A2" w:rsidRDefault="006839B2" w14:paraId="7F6E577F" w14:textId="77777777">
            <w:pPr>
              <w:spacing w:before="60" w:after="60"/>
              <w:jc w:val="center"/>
              <w:rPr>
                <w:rFonts w:ascii="Arial" w:hAnsi="Arial" w:cs="Arial"/>
                <w:sz w:val="18"/>
                <w:szCs w:val="18"/>
              </w:rPr>
            </w:pPr>
            <w:r w:rsidRPr="00512573">
              <w:rPr>
                <w:rFonts w:ascii="Arial" w:hAnsi="Arial" w:cs="Arial"/>
                <w:color w:val="000000"/>
                <w:sz w:val="18"/>
                <w:szCs w:val="18"/>
              </w:rPr>
              <w:t>88.5-88.99%</w:t>
            </w:r>
          </w:p>
        </w:tc>
        <w:tc>
          <w:tcPr>
            <w:tcW w:w="1986" w:type="dxa"/>
            <w:shd w:val="clear" w:color="auto" w:fill="E5B8B7" w:themeFill="accent2" w:themeFillTint="66"/>
            <w:vAlign w:val="center"/>
          </w:tcPr>
          <w:p w:rsidRPr="00512573" w:rsidR="006839B2" w:rsidP="000E40A2" w:rsidRDefault="00C0223C" w14:paraId="471FAD4E" w14:textId="77777777">
            <w:pPr>
              <w:widowControl w:val="0"/>
              <w:pBdr>
                <w:top w:val="nil"/>
                <w:left w:val="nil"/>
                <w:bottom w:val="nil"/>
                <w:right w:val="nil"/>
                <w:between w:val="nil"/>
              </w:pBdr>
              <w:spacing w:before="60" w:after="60"/>
              <w:jc w:val="center"/>
              <w:rPr>
                <w:rFonts w:ascii="Arial" w:hAnsi="Arial" w:cs="Arial"/>
                <w:sz w:val="18"/>
                <w:szCs w:val="18"/>
              </w:rPr>
            </w:pPr>
            <w:r>
              <w:rPr>
                <w:rFonts w:ascii="Arial" w:hAnsi="Arial" w:cs="Arial"/>
                <w:sz w:val="18"/>
                <w:szCs w:val="18"/>
              </w:rPr>
              <w:t>7</w:t>
            </w:r>
          </w:p>
        </w:tc>
      </w:tr>
      <w:tr w:rsidRPr="00512573" w:rsidR="000E40A2" w:rsidTr="008D6F11" w14:paraId="24DE4354"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4C10AA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5CC20F44"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1BD08DC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2ADCD31B"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749B8048"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0C954352"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55444953"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8B7" w:themeFill="accent2" w:themeFillTint="66"/>
            <w:vAlign w:val="center"/>
          </w:tcPr>
          <w:p w:rsidRPr="00512573" w:rsidR="006839B2" w:rsidP="000E40A2" w:rsidRDefault="006839B2" w14:paraId="37BDD942" w14:textId="77777777">
            <w:pPr>
              <w:spacing w:before="60" w:after="60"/>
              <w:jc w:val="center"/>
              <w:rPr>
                <w:rFonts w:ascii="Arial" w:hAnsi="Arial" w:cs="Arial"/>
                <w:sz w:val="18"/>
                <w:szCs w:val="18"/>
              </w:rPr>
            </w:pPr>
            <w:r w:rsidRPr="00512573">
              <w:rPr>
                <w:rFonts w:ascii="Arial" w:hAnsi="Arial" w:cs="Arial"/>
                <w:color w:val="000000"/>
                <w:sz w:val="18"/>
                <w:szCs w:val="18"/>
              </w:rPr>
              <w:t>&lt;88.5%</w:t>
            </w:r>
          </w:p>
        </w:tc>
        <w:tc>
          <w:tcPr>
            <w:tcW w:w="1986" w:type="dxa"/>
            <w:shd w:val="clear" w:color="auto" w:fill="E5B8B7" w:themeFill="accent2" w:themeFillTint="66"/>
            <w:vAlign w:val="center"/>
          </w:tcPr>
          <w:p w:rsidRPr="00512573" w:rsidR="006839B2" w:rsidP="000E40A2" w:rsidRDefault="00C0223C" w14:paraId="0944863B" w14:textId="77777777">
            <w:pPr>
              <w:widowControl w:val="0"/>
              <w:pBdr>
                <w:top w:val="nil"/>
                <w:left w:val="nil"/>
                <w:bottom w:val="nil"/>
                <w:right w:val="nil"/>
                <w:between w:val="nil"/>
              </w:pBdr>
              <w:spacing w:before="60" w:after="60"/>
              <w:jc w:val="center"/>
              <w:rPr>
                <w:rFonts w:ascii="Arial" w:hAnsi="Arial" w:cs="Arial"/>
                <w:sz w:val="18"/>
                <w:szCs w:val="18"/>
              </w:rPr>
            </w:pPr>
            <w:r>
              <w:rPr>
                <w:rFonts w:ascii="Arial" w:hAnsi="Arial" w:cs="Arial"/>
                <w:sz w:val="18"/>
                <w:szCs w:val="18"/>
              </w:rPr>
              <w:t>11</w:t>
            </w:r>
          </w:p>
        </w:tc>
      </w:tr>
      <w:tr w:rsidRPr="00512573" w:rsidR="000E40A2" w:rsidTr="000E40A2" w14:paraId="0E0CE100" w14:textId="77777777">
        <w:trPr>
          <w:trHeight w:val="13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DC9A25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3B65BF9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4974EC56" w14:textId="77777777">
            <w:pPr>
              <w:numPr>
                <w:ilvl w:val="2"/>
                <w:numId w:val="26"/>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The Supplier shall ensure that calls are answered on a timely basis.</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259B7436" w14:textId="517E588F">
            <w:pPr>
              <w:spacing w:before="60" w:after="60"/>
              <w:rPr>
                <w:rFonts w:ascii="Arial" w:hAnsi="Arial" w:cs="Arial"/>
                <w:sz w:val="18"/>
                <w:szCs w:val="18"/>
              </w:rPr>
            </w:pPr>
            <w:r w:rsidRPr="00512573">
              <w:rPr>
                <w:rFonts w:ascii="Arial" w:hAnsi="Arial" w:cs="Arial"/>
                <w:sz w:val="18"/>
                <w:szCs w:val="18"/>
              </w:rPr>
              <w:t xml:space="preserve">Percentage number of calls not answered (excluding those abandoned) within </w:t>
            </w:r>
            <w:r w:rsidR="00141C6C">
              <w:rPr>
                <w:rFonts w:ascii="Arial" w:hAnsi="Arial" w:cs="Arial"/>
                <w:sz w:val="18"/>
                <w:szCs w:val="18"/>
              </w:rPr>
              <w:t>thirty</w:t>
            </w:r>
            <w:r w:rsidRPr="00512573" w:rsidR="00141C6C">
              <w:rPr>
                <w:rFonts w:ascii="Arial" w:hAnsi="Arial" w:cs="Arial"/>
                <w:sz w:val="18"/>
                <w:szCs w:val="18"/>
              </w:rPr>
              <w:t xml:space="preserve"> </w:t>
            </w:r>
            <w:r w:rsidRPr="00512573">
              <w:rPr>
                <w:rFonts w:ascii="Arial" w:hAnsi="Arial" w:cs="Arial"/>
                <w:sz w:val="18"/>
                <w:szCs w:val="18"/>
              </w:rPr>
              <w:t>(</w:t>
            </w:r>
            <w:r w:rsidR="00141C6C">
              <w:rPr>
                <w:rFonts w:ascii="Arial" w:hAnsi="Arial" w:cs="Arial"/>
                <w:sz w:val="18"/>
                <w:szCs w:val="18"/>
              </w:rPr>
              <w:t>3</w:t>
            </w:r>
            <w:r w:rsidRPr="00512573">
              <w:rPr>
                <w:rFonts w:ascii="Arial" w:hAnsi="Arial" w:cs="Arial"/>
                <w:sz w:val="18"/>
                <w:szCs w:val="18"/>
              </w:rPr>
              <w:t>0) seconds.</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57C614B5"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65153C78"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ABDA3D4"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842ECDB" w14:textId="77777777">
            <w:pPr>
              <w:spacing w:before="60" w:after="60"/>
              <w:jc w:val="center"/>
              <w:rPr>
                <w:rFonts w:ascii="Arial" w:hAnsi="Arial" w:cs="Arial"/>
                <w:sz w:val="18"/>
                <w:szCs w:val="18"/>
              </w:rPr>
            </w:pPr>
            <w:r w:rsidRPr="00512573">
              <w:rPr>
                <w:rFonts w:ascii="Arial" w:hAnsi="Arial" w:cs="Arial"/>
                <w:color w:val="000000"/>
                <w:sz w:val="18"/>
                <w:szCs w:val="18"/>
              </w:rPr>
              <w:t>&lt;5%</w:t>
            </w:r>
          </w:p>
        </w:tc>
        <w:tc>
          <w:tcPr>
            <w:tcW w:w="1986" w:type="dxa"/>
            <w:vMerge w:val="restart"/>
            <w:shd w:val="clear" w:color="auto" w:fill="auto"/>
            <w:vAlign w:val="center"/>
          </w:tcPr>
          <w:p w:rsidRPr="00512573" w:rsidR="006839B2" w:rsidP="000E40A2" w:rsidRDefault="006839B2" w14:paraId="1A857CAE"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06A69A2F"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F2082E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3D4AEA2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7E06AFC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191CFDD"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1E02D39"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0033B8AE"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B409DF0"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8F7D8E7" w14:textId="77777777">
            <w:pPr>
              <w:spacing w:before="60" w:after="60"/>
              <w:jc w:val="center"/>
              <w:rPr>
                <w:rFonts w:ascii="Arial" w:hAnsi="Arial" w:cs="Arial"/>
                <w:sz w:val="18"/>
                <w:szCs w:val="18"/>
              </w:rPr>
            </w:pPr>
            <w:r w:rsidRPr="00512573">
              <w:rPr>
                <w:rFonts w:ascii="Arial" w:hAnsi="Arial" w:cs="Arial"/>
                <w:color w:val="000000"/>
                <w:sz w:val="18"/>
                <w:szCs w:val="18"/>
              </w:rPr>
              <w:t>&lt; 5.49 but &gt; 5.00%</w:t>
            </w:r>
          </w:p>
        </w:tc>
        <w:tc>
          <w:tcPr>
            <w:tcW w:w="1986" w:type="dxa"/>
            <w:vMerge/>
            <w:shd w:val="clear" w:color="auto" w:fill="auto"/>
            <w:vAlign w:val="center"/>
          </w:tcPr>
          <w:p w:rsidRPr="00512573" w:rsidR="006839B2" w:rsidP="000E40A2" w:rsidRDefault="006839B2" w14:paraId="3749008B"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4C595469"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075ADB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7D95A7C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71538CBC"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D4AEEBA"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EB514BC"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73E94EDB"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8830A3D"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362CA88B" w14:textId="77777777">
            <w:pPr>
              <w:spacing w:before="60" w:after="60"/>
              <w:jc w:val="center"/>
              <w:rPr>
                <w:rFonts w:ascii="Arial" w:hAnsi="Arial" w:cs="Arial"/>
                <w:sz w:val="18"/>
                <w:szCs w:val="18"/>
              </w:rPr>
            </w:pPr>
            <w:r w:rsidRPr="00512573">
              <w:rPr>
                <w:rFonts w:ascii="Arial" w:hAnsi="Arial" w:cs="Arial"/>
                <w:color w:val="000000"/>
                <w:sz w:val="18"/>
                <w:szCs w:val="18"/>
              </w:rPr>
              <w:t>&lt;5.99% but &gt;5.49%</w:t>
            </w:r>
          </w:p>
        </w:tc>
        <w:tc>
          <w:tcPr>
            <w:tcW w:w="1986" w:type="dxa"/>
            <w:vMerge/>
            <w:shd w:val="clear" w:color="auto" w:fill="auto"/>
            <w:vAlign w:val="center"/>
          </w:tcPr>
          <w:p w:rsidRPr="00512573" w:rsidR="006839B2" w:rsidP="000E40A2" w:rsidRDefault="006839B2" w14:paraId="6A4AA2ED"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57587ACF"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A0812B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42C2D6C3"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47B5E057"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76C39DB"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DF44EA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079B961"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8C982F2"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5B16D68" w14:textId="77777777">
            <w:pPr>
              <w:spacing w:before="60" w:after="60"/>
              <w:jc w:val="center"/>
              <w:rPr>
                <w:rFonts w:ascii="Arial" w:hAnsi="Arial" w:cs="Arial"/>
                <w:sz w:val="18"/>
                <w:szCs w:val="18"/>
              </w:rPr>
            </w:pPr>
            <w:r w:rsidRPr="00512573">
              <w:rPr>
                <w:rFonts w:ascii="Arial" w:hAnsi="Arial" w:cs="Arial"/>
                <w:color w:val="000000"/>
                <w:sz w:val="18"/>
                <w:szCs w:val="18"/>
              </w:rPr>
              <w:t>&lt;6.49 but &gt;6.0%</w:t>
            </w:r>
          </w:p>
        </w:tc>
        <w:tc>
          <w:tcPr>
            <w:tcW w:w="1986" w:type="dxa"/>
            <w:vMerge/>
            <w:shd w:val="clear" w:color="auto" w:fill="auto"/>
            <w:vAlign w:val="center"/>
          </w:tcPr>
          <w:p w:rsidRPr="00512573" w:rsidR="006839B2" w:rsidP="000E40A2" w:rsidRDefault="006839B2" w14:paraId="62BF1368"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15C1BD61" w14:textId="77777777">
        <w:trPr>
          <w:trHeight w:val="13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86C44F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C9EBBE7"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209B76A5"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072356C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1C605E2"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54DCA24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2F49EB96"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1DFAE03" w14:textId="77777777">
            <w:pPr>
              <w:spacing w:before="60" w:after="60"/>
              <w:jc w:val="center"/>
              <w:rPr>
                <w:rFonts w:ascii="Arial" w:hAnsi="Arial" w:cs="Arial"/>
                <w:sz w:val="18"/>
                <w:szCs w:val="18"/>
              </w:rPr>
            </w:pPr>
            <w:r w:rsidRPr="00512573">
              <w:rPr>
                <w:rFonts w:ascii="Arial" w:hAnsi="Arial" w:cs="Arial"/>
                <w:color w:val="000000"/>
                <w:sz w:val="18"/>
                <w:szCs w:val="18"/>
              </w:rPr>
              <w:t>&gt;6.49%</w:t>
            </w:r>
          </w:p>
        </w:tc>
        <w:tc>
          <w:tcPr>
            <w:tcW w:w="1986" w:type="dxa"/>
            <w:vMerge/>
            <w:shd w:val="clear" w:color="auto" w:fill="auto"/>
            <w:vAlign w:val="center"/>
          </w:tcPr>
          <w:p w:rsidRPr="00512573" w:rsidR="006839B2" w:rsidP="000E40A2" w:rsidRDefault="006839B2" w14:paraId="3D237EBC"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72D28733" w14:textId="77777777">
        <w:trPr>
          <w:trHeight w:val="17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48AE5D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1FA12EE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0590D858" w14:textId="77777777">
            <w:pPr>
              <w:numPr>
                <w:ilvl w:val="2"/>
                <w:numId w:val="26"/>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The Supplier shall take action to resolve calls and general enquiries at the first point of contact.</w:t>
            </w:r>
          </w:p>
        </w:tc>
        <w:tc>
          <w:tcPr>
            <w:tcW w:w="3119" w:type="dxa"/>
            <w:vMerge w:val="restart"/>
            <w:shd w:val="clear" w:color="auto" w:fill="auto"/>
            <w:tcMar>
              <w:top w:w="100" w:type="dxa"/>
              <w:left w:w="100" w:type="dxa"/>
              <w:bottom w:w="100" w:type="dxa"/>
              <w:right w:w="100" w:type="dxa"/>
            </w:tcMar>
            <w:vAlign w:val="center"/>
          </w:tcPr>
          <w:p w:rsidRPr="00D91AAB" w:rsidR="00433A84" w:rsidP="00433A84" w:rsidRDefault="006839B2" w14:paraId="20C85095" w14:textId="15F379F8">
            <w:pPr>
              <w:spacing w:before="60" w:after="60"/>
              <w:rPr>
                <w:rFonts w:ascii="Arial" w:hAnsi="Arial" w:eastAsia="Arial" w:cs="Arial"/>
                <w:color w:val="000000"/>
                <w:sz w:val="18"/>
                <w:szCs w:val="18"/>
              </w:rPr>
            </w:pPr>
            <w:r w:rsidRPr="009F675E">
              <w:rPr>
                <w:rFonts w:ascii="Arial" w:hAnsi="Arial" w:eastAsia="Arial" w:cs="Arial"/>
                <w:color w:val="000000"/>
                <w:sz w:val="18"/>
                <w:szCs w:val="18"/>
              </w:rPr>
              <w:t>Helpline</w:t>
            </w:r>
            <w:r w:rsidRPr="00512573">
              <w:rPr>
                <w:sz w:val="18"/>
                <w:szCs w:val="18"/>
              </w:rPr>
              <w:t xml:space="preserve"> </w:t>
            </w:r>
            <w:r w:rsidRPr="00D91AAB">
              <w:rPr>
                <w:rFonts w:ascii="Arial" w:hAnsi="Arial" w:eastAsia="Arial" w:cs="Arial"/>
                <w:color w:val="000000"/>
                <w:sz w:val="18"/>
                <w:szCs w:val="18"/>
              </w:rPr>
              <w:t xml:space="preserve">and other </w:t>
            </w:r>
            <w:r w:rsidRPr="00D91AAB" w:rsidR="00433A84">
              <w:rPr>
                <w:rFonts w:ascii="Arial" w:hAnsi="Arial" w:eastAsia="Arial" w:cs="Arial"/>
                <w:color w:val="000000"/>
                <w:sz w:val="18"/>
                <w:szCs w:val="18"/>
              </w:rPr>
              <w:t>g</w:t>
            </w:r>
            <w:r w:rsidRPr="00D91AAB">
              <w:rPr>
                <w:rFonts w:ascii="Arial" w:hAnsi="Arial" w:eastAsia="Arial" w:cs="Arial"/>
                <w:color w:val="000000"/>
                <w:sz w:val="18"/>
                <w:szCs w:val="18"/>
              </w:rPr>
              <w:t xml:space="preserve">eneral </w:t>
            </w:r>
            <w:r w:rsidRPr="00D91AAB" w:rsidR="00433A84">
              <w:rPr>
                <w:rFonts w:ascii="Arial" w:hAnsi="Arial" w:eastAsia="Arial" w:cs="Arial"/>
                <w:color w:val="000000"/>
                <w:sz w:val="18"/>
                <w:szCs w:val="18"/>
              </w:rPr>
              <w:t>e</w:t>
            </w:r>
            <w:r w:rsidRPr="00D91AAB">
              <w:rPr>
                <w:rFonts w:ascii="Arial" w:hAnsi="Arial" w:eastAsia="Arial" w:cs="Arial"/>
                <w:color w:val="000000"/>
                <w:sz w:val="18"/>
                <w:szCs w:val="18"/>
              </w:rPr>
              <w:t xml:space="preserve">nquiry line calls to be </w:t>
            </w:r>
            <w:r w:rsidRPr="00D91AAB" w:rsidR="00433A84">
              <w:rPr>
                <w:rFonts w:ascii="Arial" w:hAnsi="Arial" w:eastAsia="Arial" w:cs="Arial"/>
                <w:color w:val="000000"/>
                <w:sz w:val="18"/>
                <w:szCs w:val="18"/>
              </w:rPr>
              <w:t>R</w:t>
            </w:r>
            <w:r w:rsidRPr="00D91AAB">
              <w:rPr>
                <w:rFonts w:ascii="Arial" w:hAnsi="Arial" w:eastAsia="Arial" w:cs="Arial"/>
                <w:color w:val="000000"/>
                <w:sz w:val="18"/>
                <w:szCs w:val="18"/>
              </w:rPr>
              <w:t>esolved at the first point of contact.</w:t>
            </w:r>
            <w:r w:rsidRPr="00D91AAB" w:rsidR="00433A84">
              <w:rPr>
                <w:rFonts w:ascii="Arial" w:hAnsi="Arial" w:eastAsia="Arial" w:cs="Arial"/>
                <w:color w:val="000000"/>
                <w:sz w:val="18"/>
                <w:szCs w:val="18"/>
              </w:rPr>
              <w:t xml:space="preserve"> For the purposes of this PI18 (c) “Resolved” means the Supplier has:</w:t>
            </w:r>
          </w:p>
          <w:p w:rsidRPr="00D91AAB" w:rsidR="00433A84" w:rsidP="00433A84" w:rsidRDefault="00433A84" w14:paraId="3FC828D7" w14:textId="77777777">
            <w:pPr>
              <w:spacing w:before="60" w:after="60"/>
              <w:rPr>
                <w:rFonts w:ascii="Arial" w:hAnsi="Arial" w:eastAsia="Arial" w:cs="Arial"/>
                <w:color w:val="000000"/>
                <w:sz w:val="18"/>
                <w:szCs w:val="18"/>
              </w:rPr>
            </w:pPr>
            <w:r w:rsidRPr="00D91AAB">
              <w:rPr>
                <w:rFonts w:ascii="Arial" w:hAnsi="Arial" w:eastAsia="Arial" w:cs="Arial"/>
                <w:color w:val="000000"/>
                <w:sz w:val="18"/>
                <w:szCs w:val="18"/>
              </w:rPr>
              <w:t>• taken all necessary actions to resolve the relevant enquiry;</w:t>
            </w:r>
          </w:p>
          <w:p w:rsidRPr="00D91AAB" w:rsidR="00433A84" w:rsidP="00433A84" w:rsidRDefault="00433A84" w14:paraId="7CD3893B" w14:textId="77777777">
            <w:pPr>
              <w:spacing w:before="60" w:after="60"/>
              <w:rPr>
                <w:rFonts w:ascii="Arial" w:hAnsi="Arial" w:eastAsia="Arial" w:cs="Arial"/>
                <w:color w:val="000000"/>
                <w:sz w:val="18"/>
                <w:szCs w:val="18"/>
              </w:rPr>
            </w:pPr>
            <w:r w:rsidRPr="00D91AAB">
              <w:rPr>
                <w:rFonts w:ascii="Arial" w:hAnsi="Arial" w:eastAsia="Arial" w:cs="Arial"/>
                <w:color w:val="000000"/>
                <w:sz w:val="18"/>
                <w:szCs w:val="18"/>
              </w:rPr>
              <w:t>• no outstanding matters for it to deal with in relation to such enquiry; and</w:t>
            </w:r>
          </w:p>
          <w:p w:rsidRPr="00512573" w:rsidR="006839B2" w:rsidP="00433A84" w:rsidRDefault="00433A84" w14:paraId="5A44A76D" w14:textId="717F9D74">
            <w:pPr>
              <w:spacing w:before="60" w:after="60"/>
              <w:rPr>
                <w:rFonts w:ascii="Arial" w:hAnsi="Arial" w:cs="Arial"/>
                <w:sz w:val="18"/>
                <w:szCs w:val="18"/>
              </w:rPr>
            </w:pPr>
            <w:r w:rsidRPr="00D91AAB">
              <w:rPr>
                <w:rFonts w:ascii="Arial" w:hAnsi="Arial" w:eastAsia="Arial" w:cs="Arial"/>
                <w:color w:val="000000"/>
                <w:sz w:val="18"/>
                <w:szCs w:val="18"/>
              </w:rPr>
              <w:t>• closed the enquiry summarising the actions taken by the Supplier to resolve the enquiry.</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16D7D857"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tcBorders>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1934FFA"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B7029E0"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512573" w:rsidR="006839B2" w:rsidP="000E40A2" w:rsidRDefault="006839B2" w14:paraId="59033A2F" w14:textId="77777777">
            <w:pPr>
              <w:spacing w:before="60" w:after="60"/>
              <w:jc w:val="center"/>
              <w:rPr>
                <w:rFonts w:ascii="Arial" w:hAnsi="Arial" w:cs="Arial"/>
                <w:sz w:val="18"/>
                <w:szCs w:val="18"/>
              </w:rPr>
            </w:pPr>
            <w:r w:rsidRPr="00512573">
              <w:rPr>
                <w:rFonts w:ascii="Arial" w:hAnsi="Arial" w:cs="Arial"/>
                <w:color w:val="000000"/>
                <w:sz w:val="18"/>
                <w:szCs w:val="18"/>
              </w:rPr>
              <w:t>&gt;70%</w:t>
            </w:r>
          </w:p>
        </w:tc>
        <w:tc>
          <w:tcPr>
            <w:tcW w:w="19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rsidRPr="00512573" w:rsidR="006839B2" w:rsidP="000E40A2" w:rsidRDefault="006839B2" w14:paraId="6BDC05AC" w14:textId="77777777">
            <w:pPr>
              <w:spacing w:before="60" w:after="60"/>
              <w:jc w:val="center"/>
              <w:rPr>
                <w:rFonts w:ascii="Arial" w:hAnsi="Arial" w:cs="Arial"/>
                <w:sz w:val="18"/>
                <w:szCs w:val="18"/>
              </w:rPr>
            </w:pPr>
            <w:r w:rsidRPr="00512573">
              <w:rPr>
                <w:rFonts w:ascii="Arial" w:hAnsi="Arial" w:cs="Arial"/>
                <w:color w:val="000000"/>
                <w:sz w:val="18"/>
                <w:szCs w:val="18"/>
              </w:rPr>
              <w:t>N/A</w:t>
            </w:r>
          </w:p>
        </w:tc>
      </w:tr>
      <w:tr w:rsidRPr="00512573" w:rsidR="000E40A2" w:rsidTr="008D6F11" w14:paraId="1003C999" w14:textId="77777777">
        <w:trPr>
          <w:trHeight w:val="17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199A92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4EFA760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79900F30"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6A39A4D"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D634B2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tcBorders>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547B09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single" w:color="000000" w:sz="4"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A4EC0B5"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single" w:color="000000" w:sz="4" w:space="0"/>
              <w:left w:val="nil"/>
              <w:bottom w:val="single" w:color="000000" w:sz="4" w:space="0"/>
              <w:right w:val="single" w:color="000000" w:sz="4" w:space="0"/>
            </w:tcBorders>
            <w:shd w:val="clear" w:color="auto" w:fill="auto"/>
            <w:vAlign w:val="center"/>
          </w:tcPr>
          <w:p w:rsidRPr="00512573" w:rsidR="006839B2" w:rsidP="000E40A2" w:rsidRDefault="006839B2" w14:paraId="3A43EBDF" w14:textId="77777777">
            <w:pPr>
              <w:spacing w:before="60" w:after="60"/>
              <w:jc w:val="center"/>
              <w:rPr>
                <w:rFonts w:ascii="Arial" w:hAnsi="Arial" w:cs="Arial"/>
                <w:sz w:val="18"/>
                <w:szCs w:val="18"/>
              </w:rPr>
            </w:pPr>
            <w:r w:rsidRPr="00512573">
              <w:rPr>
                <w:rFonts w:ascii="Arial" w:hAnsi="Arial" w:cs="Arial"/>
                <w:color w:val="000000"/>
                <w:sz w:val="18"/>
                <w:szCs w:val="18"/>
              </w:rPr>
              <w:t>69-69.99%</w:t>
            </w:r>
          </w:p>
        </w:tc>
        <w:tc>
          <w:tcPr>
            <w:tcW w:w="1986" w:type="dxa"/>
            <w:vMerge/>
            <w:tcBorders>
              <w:top w:val="single" w:color="000000" w:sz="4" w:space="0"/>
              <w:left w:val="single" w:color="000000" w:sz="4" w:space="0"/>
              <w:bottom w:val="single" w:color="000000" w:sz="4" w:space="0"/>
              <w:right w:val="single" w:color="000000" w:sz="4" w:space="0"/>
            </w:tcBorders>
            <w:shd w:val="clear" w:color="auto" w:fill="auto"/>
            <w:vAlign w:val="center"/>
          </w:tcPr>
          <w:p w:rsidRPr="00512573" w:rsidR="006839B2" w:rsidP="000E40A2" w:rsidRDefault="006839B2" w14:paraId="5ABC9743"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2AD6B2A2" w14:textId="77777777">
        <w:trPr>
          <w:trHeight w:val="17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C59A76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16781CC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18F573B0"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B63D58C"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0040E9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tcBorders>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6B06936"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8C0F27F"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D239640" w14:textId="77777777">
            <w:pPr>
              <w:spacing w:before="60" w:after="60"/>
              <w:jc w:val="center"/>
              <w:rPr>
                <w:rFonts w:ascii="Arial" w:hAnsi="Arial" w:cs="Arial"/>
                <w:sz w:val="18"/>
                <w:szCs w:val="18"/>
              </w:rPr>
            </w:pPr>
            <w:r w:rsidRPr="00512573">
              <w:rPr>
                <w:rFonts w:ascii="Arial" w:hAnsi="Arial" w:cs="Arial"/>
                <w:color w:val="000000"/>
                <w:sz w:val="18"/>
                <w:szCs w:val="18"/>
              </w:rPr>
              <w:t>68-68.99%</w:t>
            </w:r>
          </w:p>
        </w:tc>
        <w:tc>
          <w:tcPr>
            <w:tcW w:w="1986" w:type="dxa"/>
            <w:vMerge/>
            <w:tcBorders>
              <w:top w:val="single" w:color="000000" w:sz="4" w:space="0"/>
              <w:left w:val="single" w:color="000000" w:sz="4" w:space="0"/>
              <w:bottom w:val="single" w:color="000000" w:sz="4" w:space="0"/>
              <w:right w:val="single" w:color="000000" w:sz="4" w:space="0"/>
            </w:tcBorders>
            <w:shd w:val="clear" w:color="auto" w:fill="auto"/>
            <w:vAlign w:val="center"/>
          </w:tcPr>
          <w:p w:rsidRPr="00512573" w:rsidR="006839B2" w:rsidP="000E40A2" w:rsidRDefault="006839B2" w14:paraId="09480439"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0366E3AB" w14:textId="77777777">
        <w:trPr>
          <w:trHeight w:val="17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98FC5F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BAAA21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0C1A4FBD"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871BC6E"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E56BFB2"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tcBorders>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104F38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5FFFA49"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8316D61" w14:textId="77777777">
            <w:pPr>
              <w:spacing w:before="60" w:after="60"/>
              <w:jc w:val="center"/>
              <w:rPr>
                <w:rFonts w:ascii="Arial" w:hAnsi="Arial" w:cs="Arial"/>
                <w:sz w:val="18"/>
                <w:szCs w:val="18"/>
              </w:rPr>
            </w:pPr>
            <w:r w:rsidRPr="00512573">
              <w:rPr>
                <w:rFonts w:ascii="Arial" w:hAnsi="Arial" w:cs="Arial"/>
                <w:color w:val="000000"/>
                <w:sz w:val="18"/>
                <w:szCs w:val="18"/>
              </w:rPr>
              <w:t>66-67.99%</w:t>
            </w:r>
          </w:p>
        </w:tc>
        <w:tc>
          <w:tcPr>
            <w:tcW w:w="1986" w:type="dxa"/>
            <w:vMerge/>
            <w:tcBorders>
              <w:top w:val="single" w:color="000000" w:sz="4" w:space="0"/>
              <w:left w:val="single" w:color="000000" w:sz="4" w:space="0"/>
              <w:bottom w:val="single" w:color="000000" w:sz="4" w:space="0"/>
              <w:right w:val="single" w:color="000000" w:sz="4" w:space="0"/>
            </w:tcBorders>
            <w:shd w:val="clear" w:color="auto" w:fill="auto"/>
            <w:vAlign w:val="center"/>
          </w:tcPr>
          <w:p w:rsidRPr="00512573" w:rsidR="006839B2" w:rsidP="000E40A2" w:rsidRDefault="006839B2" w14:paraId="2B3DF82F"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6B177F8E" w14:textId="77777777">
        <w:trPr>
          <w:trHeight w:val="17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D38BA4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244E7D73"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722F67D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FAF6C6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7DDDE52"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tcBorders>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5A6A6C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559534B"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2EDD6221" w14:textId="77777777">
            <w:pPr>
              <w:spacing w:before="60" w:after="60"/>
              <w:jc w:val="center"/>
              <w:rPr>
                <w:rFonts w:ascii="Arial" w:hAnsi="Arial" w:cs="Arial"/>
                <w:sz w:val="18"/>
                <w:szCs w:val="18"/>
              </w:rPr>
            </w:pPr>
            <w:r w:rsidRPr="00512573">
              <w:rPr>
                <w:rFonts w:ascii="Arial" w:hAnsi="Arial" w:cs="Arial"/>
                <w:color w:val="000000"/>
                <w:sz w:val="18"/>
                <w:szCs w:val="18"/>
              </w:rPr>
              <w:t>&lt;66%</w:t>
            </w:r>
          </w:p>
        </w:tc>
        <w:tc>
          <w:tcPr>
            <w:tcW w:w="1986" w:type="dxa"/>
            <w:vMerge/>
            <w:tcBorders>
              <w:top w:val="single" w:color="000000" w:sz="4" w:space="0"/>
              <w:left w:val="single" w:color="000000" w:sz="4" w:space="0"/>
              <w:bottom w:val="single" w:color="000000" w:sz="4" w:space="0"/>
              <w:right w:val="single" w:color="000000" w:sz="4" w:space="0"/>
            </w:tcBorders>
            <w:shd w:val="clear" w:color="auto" w:fill="auto"/>
            <w:vAlign w:val="center"/>
          </w:tcPr>
          <w:p w:rsidRPr="00512573" w:rsidR="006839B2" w:rsidP="000E40A2" w:rsidRDefault="006839B2" w14:paraId="7E0A4574"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055827DB"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F8553B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38E940F6"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76E0118" w14:textId="77777777">
            <w:pPr>
              <w:numPr>
                <w:ilvl w:val="2"/>
                <w:numId w:val="26"/>
              </w:numPr>
              <w:pBdr>
                <w:top w:val="nil"/>
                <w:left w:val="nil"/>
                <w:bottom w:val="nil"/>
                <w:right w:val="nil"/>
                <w:between w:val="nil"/>
              </w:pBdr>
              <w:shd w:val="clear" w:color="auto" w:fill="E5B8B7" w:themeFill="accent2" w:themeFillTint="66"/>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The Supplier shall ensure that emails are handled on a timely basis.</w:t>
            </w:r>
          </w:p>
        </w:tc>
        <w:tc>
          <w:tcPr>
            <w:tcW w:w="3119" w:type="dxa"/>
            <w:vMerge w:val="restart"/>
            <w:shd w:val="clear" w:color="auto" w:fill="auto"/>
            <w:tcMar>
              <w:top w:w="100" w:type="dxa"/>
              <w:left w:w="100" w:type="dxa"/>
              <w:bottom w:w="100" w:type="dxa"/>
              <w:right w:w="100" w:type="dxa"/>
            </w:tcMar>
            <w:vAlign w:val="center"/>
          </w:tcPr>
          <w:p w:rsidRPr="00D91AAB" w:rsidR="006839B2" w:rsidP="000E40A2" w:rsidRDefault="006839B2" w14:paraId="022CECDC" w14:textId="77777777">
            <w:pPr>
              <w:spacing w:before="60" w:after="60"/>
              <w:rPr>
                <w:rFonts w:ascii="Arial" w:hAnsi="Arial" w:eastAsia="Arial" w:cs="Arial"/>
                <w:color w:val="000000"/>
                <w:sz w:val="18"/>
                <w:szCs w:val="18"/>
              </w:rPr>
            </w:pPr>
            <w:r w:rsidRPr="00D91AAB">
              <w:rPr>
                <w:rFonts w:ascii="Arial" w:hAnsi="Arial" w:eastAsia="Arial" w:cs="Arial"/>
                <w:color w:val="000000"/>
                <w:sz w:val="18"/>
                <w:szCs w:val="18"/>
              </w:rPr>
              <w:t xml:space="preserve">Emails to be acknowledged within twenty-four (24) hours of receipt of email enquiry. </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1087600F"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tcBorders>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47CD267"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3A097AE"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single" w:color="000000" w:sz="4" w:space="0"/>
              <w:bottom w:val="single" w:color="000000" w:sz="4" w:space="0"/>
              <w:right w:val="single" w:color="000000" w:sz="4" w:space="0"/>
            </w:tcBorders>
            <w:shd w:val="clear" w:color="auto" w:fill="auto"/>
            <w:vAlign w:val="center"/>
          </w:tcPr>
          <w:p w:rsidRPr="00512573" w:rsidR="006839B2" w:rsidP="000E40A2" w:rsidRDefault="006839B2" w14:paraId="32E7B505"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tcBorders>
              <w:top w:val="single" w:color="000000" w:sz="4" w:space="0"/>
            </w:tcBorders>
            <w:shd w:val="clear" w:color="auto" w:fill="auto"/>
            <w:vAlign w:val="center"/>
          </w:tcPr>
          <w:p w:rsidRPr="00512573" w:rsidR="006839B2" w:rsidP="000E40A2" w:rsidRDefault="006839B2" w14:paraId="7E184D3D"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0E40A2" w14:paraId="2FCF1651"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1FDB86E"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1D990C76"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8B7" w:themeFill="accent2" w:themeFillTint="66"/>
            <w:tcMar>
              <w:top w:w="100" w:type="dxa"/>
              <w:left w:w="100" w:type="dxa"/>
              <w:bottom w:w="100" w:type="dxa"/>
              <w:right w:w="100" w:type="dxa"/>
            </w:tcMar>
            <w:vAlign w:val="center"/>
          </w:tcPr>
          <w:p w:rsidRPr="00D91AAB" w:rsidR="006839B2" w:rsidP="000E40A2" w:rsidRDefault="006839B2" w14:paraId="137FBCB3" w14:textId="77777777">
            <w:pPr>
              <w:widowControl w:val="0"/>
              <w:pBdr>
                <w:top w:val="nil"/>
                <w:left w:val="nil"/>
                <w:bottom w:val="nil"/>
                <w:right w:val="nil"/>
                <w:between w:val="nil"/>
              </w:pBdr>
              <w:spacing w:before="60" w:after="60"/>
              <w:rPr>
                <w:rFonts w:ascii="Arial" w:hAnsi="Arial" w:eastAsia="Arial" w:cs="Arial"/>
                <w:color w:val="000000"/>
                <w:sz w:val="18"/>
                <w:szCs w:val="18"/>
              </w:rPr>
            </w:pPr>
          </w:p>
        </w:tc>
        <w:tc>
          <w:tcPr>
            <w:tcW w:w="3119" w:type="dxa"/>
            <w:vMerge/>
            <w:shd w:val="clear" w:color="auto" w:fill="auto"/>
            <w:tcMar>
              <w:top w:w="100" w:type="dxa"/>
              <w:left w:w="100" w:type="dxa"/>
              <w:bottom w:w="100" w:type="dxa"/>
              <w:right w:w="100" w:type="dxa"/>
            </w:tcMar>
            <w:vAlign w:val="center"/>
          </w:tcPr>
          <w:p w:rsidRPr="00D91AAB" w:rsidR="006839B2" w:rsidP="000E40A2" w:rsidRDefault="006839B2" w14:paraId="2676CA7D" w14:textId="77777777">
            <w:pPr>
              <w:widowControl w:val="0"/>
              <w:pBdr>
                <w:top w:val="nil"/>
                <w:left w:val="nil"/>
                <w:bottom w:val="nil"/>
                <w:right w:val="nil"/>
                <w:between w:val="nil"/>
              </w:pBdr>
              <w:spacing w:before="60" w:after="60"/>
              <w:rPr>
                <w:rFonts w:ascii="Arial" w:hAnsi="Arial" w:eastAsia="Arial" w:cs="Arial"/>
                <w:color w:val="000000"/>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642DE60"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tcBorders>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E59CED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6619A6D"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single" w:color="000000" w:sz="4" w:space="0"/>
              <w:bottom w:val="single" w:color="000000" w:sz="4" w:space="0"/>
              <w:right w:val="single" w:color="000000" w:sz="4" w:space="0"/>
            </w:tcBorders>
            <w:shd w:val="clear" w:color="auto" w:fill="auto"/>
            <w:vAlign w:val="center"/>
          </w:tcPr>
          <w:p w:rsidRPr="00512573" w:rsidR="006839B2" w:rsidP="000E40A2" w:rsidRDefault="006839B2" w14:paraId="396E0C88"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tcBorders>
              <w:top w:val="single" w:color="000000" w:sz="4" w:space="0"/>
            </w:tcBorders>
            <w:shd w:val="clear" w:color="auto" w:fill="auto"/>
            <w:vAlign w:val="center"/>
          </w:tcPr>
          <w:p w:rsidRPr="00512573" w:rsidR="006839B2" w:rsidP="000E40A2" w:rsidRDefault="006839B2" w14:paraId="4DE39B71"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7B82D63F"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697FA3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7F66F32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8B7" w:themeFill="accent2" w:themeFillTint="66"/>
            <w:tcMar>
              <w:top w:w="100" w:type="dxa"/>
              <w:left w:w="100" w:type="dxa"/>
              <w:bottom w:w="100" w:type="dxa"/>
              <w:right w:w="100" w:type="dxa"/>
            </w:tcMar>
            <w:vAlign w:val="center"/>
          </w:tcPr>
          <w:p w:rsidRPr="00D91AAB" w:rsidR="006839B2" w:rsidP="000E40A2" w:rsidRDefault="006839B2" w14:paraId="2B8C3ECC" w14:textId="77777777">
            <w:pPr>
              <w:widowControl w:val="0"/>
              <w:pBdr>
                <w:top w:val="nil"/>
                <w:left w:val="nil"/>
                <w:bottom w:val="nil"/>
                <w:right w:val="nil"/>
                <w:between w:val="nil"/>
              </w:pBdr>
              <w:spacing w:before="60" w:after="60"/>
              <w:rPr>
                <w:rFonts w:ascii="Arial" w:hAnsi="Arial" w:eastAsia="Arial" w:cs="Arial"/>
                <w:color w:val="000000"/>
                <w:sz w:val="18"/>
                <w:szCs w:val="18"/>
              </w:rPr>
            </w:pPr>
          </w:p>
        </w:tc>
        <w:tc>
          <w:tcPr>
            <w:tcW w:w="3119" w:type="dxa"/>
            <w:vMerge/>
            <w:shd w:val="clear" w:color="auto" w:fill="auto"/>
            <w:tcMar>
              <w:top w:w="100" w:type="dxa"/>
              <w:left w:w="100" w:type="dxa"/>
              <w:bottom w:w="100" w:type="dxa"/>
              <w:right w:w="100" w:type="dxa"/>
            </w:tcMar>
            <w:vAlign w:val="center"/>
          </w:tcPr>
          <w:p w:rsidRPr="00D91AAB" w:rsidR="006839B2" w:rsidP="000E40A2" w:rsidRDefault="006839B2" w14:paraId="3E51E12A" w14:textId="77777777">
            <w:pPr>
              <w:widowControl w:val="0"/>
              <w:pBdr>
                <w:top w:val="nil"/>
                <w:left w:val="nil"/>
                <w:bottom w:val="nil"/>
                <w:right w:val="nil"/>
                <w:between w:val="nil"/>
              </w:pBdr>
              <w:spacing w:before="60" w:after="60"/>
              <w:rPr>
                <w:rFonts w:ascii="Arial" w:hAnsi="Arial" w:eastAsia="Arial" w:cs="Arial"/>
                <w:color w:val="000000"/>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637E5E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tcBorders>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97C4429"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F4F9FEC"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single" w:color="000000" w:sz="4" w:space="0"/>
              <w:bottom w:val="single" w:color="000000" w:sz="4" w:space="0"/>
              <w:right w:val="single" w:color="000000" w:sz="4" w:space="0"/>
            </w:tcBorders>
            <w:shd w:val="clear" w:color="auto" w:fill="auto"/>
            <w:vAlign w:val="center"/>
          </w:tcPr>
          <w:p w:rsidRPr="00512573" w:rsidR="006839B2" w:rsidP="000E40A2" w:rsidRDefault="006839B2" w14:paraId="2CB7286E"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tcBorders>
              <w:top w:val="single" w:color="000000" w:sz="4" w:space="0"/>
            </w:tcBorders>
            <w:shd w:val="clear" w:color="auto" w:fill="auto"/>
            <w:vAlign w:val="center"/>
          </w:tcPr>
          <w:p w:rsidRPr="00512573" w:rsidR="006839B2" w:rsidP="000E40A2" w:rsidRDefault="006839B2" w14:paraId="0996DC01"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27843FDF"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5621E7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003733D1"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8B7" w:themeFill="accent2" w:themeFillTint="66"/>
            <w:tcMar>
              <w:top w:w="100" w:type="dxa"/>
              <w:left w:w="100" w:type="dxa"/>
              <w:bottom w:w="100" w:type="dxa"/>
              <w:right w:w="100" w:type="dxa"/>
            </w:tcMar>
            <w:vAlign w:val="center"/>
          </w:tcPr>
          <w:p w:rsidRPr="00D91AAB" w:rsidR="006839B2" w:rsidP="000E40A2" w:rsidRDefault="006839B2" w14:paraId="60CB8D13" w14:textId="77777777">
            <w:pPr>
              <w:widowControl w:val="0"/>
              <w:pBdr>
                <w:top w:val="nil"/>
                <w:left w:val="nil"/>
                <w:bottom w:val="nil"/>
                <w:right w:val="nil"/>
                <w:between w:val="nil"/>
              </w:pBdr>
              <w:spacing w:before="60" w:after="60"/>
              <w:rPr>
                <w:rFonts w:ascii="Arial" w:hAnsi="Arial" w:eastAsia="Arial" w:cs="Arial"/>
                <w:color w:val="000000"/>
                <w:sz w:val="18"/>
                <w:szCs w:val="18"/>
              </w:rPr>
            </w:pPr>
          </w:p>
        </w:tc>
        <w:tc>
          <w:tcPr>
            <w:tcW w:w="3119" w:type="dxa"/>
            <w:vMerge/>
            <w:shd w:val="clear" w:color="auto" w:fill="auto"/>
            <w:tcMar>
              <w:top w:w="100" w:type="dxa"/>
              <w:left w:w="100" w:type="dxa"/>
              <w:bottom w:w="100" w:type="dxa"/>
              <w:right w:w="100" w:type="dxa"/>
            </w:tcMar>
            <w:vAlign w:val="center"/>
          </w:tcPr>
          <w:p w:rsidRPr="00D91AAB" w:rsidR="006839B2" w:rsidP="000E40A2" w:rsidRDefault="006839B2" w14:paraId="7BEFFBED" w14:textId="77777777">
            <w:pPr>
              <w:widowControl w:val="0"/>
              <w:pBdr>
                <w:top w:val="nil"/>
                <w:left w:val="nil"/>
                <w:bottom w:val="nil"/>
                <w:right w:val="nil"/>
                <w:between w:val="nil"/>
              </w:pBdr>
              <w:spacing w:before="60" w:after="60"/>
              <w:rPr>
                <w:rFonts w:ascii="Arial" w:hAnsi="Arial" w:eastAsia="Arial" w:cs="Arial"/>
                <w:color w:val="000000"/>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0A09C2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tcBorders>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C932AC1"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4DC1CDB"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single" w:color="000000" w:sz="4" w:space="0"/>
              <w:bottom w:val="single" w:color="000000" w:sz="4" w:space="0"/>
              <w:right w:val="single" w:color="000000" w:sz="4" w:space="0"/>
            </w:tcBorders>
            <w:shd w:val="clear" w:color="auto" w:fill="auto"/>
            <w:vAlign w:val="center"/>
          </w:tcPr>
          <w:p w:rsidRPr="00512573" w:rsidR="006839B2" w:rsidP="000E40A2" w:rsidRDefault="006839B2" w14:paraId="6B4BE961"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tcBorders>
              <w:top w:val="single" w:color="000000" w:sz="4" w:space="0"/>
            </w:tcBorders>
            <w:shd w:val="clear" w:color="auto" w:fill="auto"/>
            <w:vAlign w:val="center"/>
          </w:tcPr>
          <w:p w:rsidRPr="00512573" w:rsidR="006839B2" w:rsidP="000E40A2" w:rsidRDefault="006839B2" w14:paraId="5A4516B0"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0E40A2" w14:paraId="7BA19D1E" w14:textId="77777777">
        <w:trPr>
          <w:trHeight w:val="15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7931100"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7FFFEF4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8B7" w:themeFill="accent2" w:themeFillTint="66"/>
            <w:tcMar>
              <w:top w:w="100" w:type="dxa"/>
              <w:left w:w="100" w:type="dxa"/>
              <w:bottom w:w="100" w:type="dxa"/>
              <w:right w:w="100" w:type="dxa"/>
            </w:tcMar>
            <w:vAlign w:val="center"/>
          </w:tcPr>
          <w:p w:rsidRPr="00D91AAB" w:rsidR="006839B2" w:rsidP="000E40A2" w:rsidRDefault="006839B2" w14:paraId="188CA063" w14:textId="77777777">
            <w:pPr>
              <w:widowControl w:val="0"/>
              <w:pBdr>
                <w:top w:val="nil"/>
                <w:left w:val="nil"/>
                <w:bottom w:val="nil"/>
                <w:right w:val="nil"/>
                <w:between w:val="nil"/>
              </w:pBdr>
              <w:spacing w:before="60" w:after="60"/>
              <w:rPr>
                <w:rFonts w:ascii="Arial" w:hAnsi="Arial" w:eastAsia="Arial" w:cs="Arial"/>
                <w:color w:val="000000"/>
                <w:sz w:val="18"/>
                <w:szCs w:val="18"/>
              </w:rPr>
            </w:pPr>
          </w:p>
        </w:tc>
        <w:tc>
          <w:tcPr>
            <w:tcW w:w="3119" w:type="dxa"/>
            <w:vMerge/>
            <w:shd w:val="clear" w:color="auto" w:fill="auto"/>
            <w:tcMar>
              <w:top w:w="100" w:type="dxa"/>
              <w:left w:w="100" w:type="dxa"/>
              <w:bottom w:w="100" w:type="dxa"/>
              <w:right w:w="100" w:type="dxa"/>
            </w:tcMar>
            <w:vAlign w:val="center"/>
          </w:tcPr>
          <w:p w:rsidRPr="00D91AAB" w:rsidR="006839B2" w:rsidP="000E40A2" w:rsidRDefault="006839B2" w14:paraId="65F1C503" w14:textId="77777777">
            <w:pPr>
              <w:widowControl w:val="0"/>
              <w:pBdr>
                <w:top w:val="nil"/>
                <w:left w:val="nil"/>
                <w:bottom w:val="nil"/>
                <w:right w:val="nil"/>
                <w:between w:val="nil"/>
              </w:pBdr>
              <w:spacing w:before="60" w:after="60"/>
              <w:rPr>
                <w:rFonts w:ascii="Arial" w:hAnsi="Arial" w:eastAsia="Arial" w:cs="Arial"/>
                <w:color w:val="000000"/>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71FF622"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tcBorders>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0323B5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21C1D6D"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single" w:color="000000" w:sz="4" w:space="0"/>
              <w:bottom w:val="single" w:color="000000" w:sz="4" w:space="0"/>
              <w:right w:val="single" w:color="000000" w:sz="4" w:space="0"/>
            </w:tcBorders>
            <w:shd w:val="clear" w:color="auto" w:fill="auto"/>
            <w:vAlign w:val="center"/>
          </w:tcPr>
          <w:p w:rsidRPr="00512573" w:rsidR="006839B2" w:rsidP="000E40A2" w:rsidRDefault="006839B2" w14:paraId="1BA1B2BF"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tcBorders>
              <w:top w:val="single" w:color="000000" w:sz="4" w:space="0"/>
            </w:tcBorders>
            <w:shd w:val="clear" w:color="auto" w:fill="auto"/>
            <w:vAlign w:val="center"/>
          </w:tcPr>
          <w:p w:rsidRPr="00512573" w:rsidR="006839B2" w:rsidP="000E40A2" w:rsidRDefault="006839B2" w14:paraId="2552FC31"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545CFF05" w14:textId="77777777">
        <w:trPr>
          <w:trHeight w:val="83"/>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215866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0ED10218"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8B7" w:themeFill="accent2" w:themeFillTint="66"/>
            <w:tcMar>
              <w:top w:w="100" w:type="dxa"/>
              <w:left w:w="100" w:type="dxa"/>
              <w:bottom w:w="100" w:type="dxa"/>
              <w:right w:w="100" w:type="dxa"/>
            </w:tcMar>
            <w:vAlign w:val="center"/>
          </w:tcPr>
          <w:p w:rsidRPr="00D91AAB" w:rsidR="006839B2" w:rsidP="000E40A2" w:rsidRDefault="006839B2" w14:paraId="034A17CF" w14:textId="77777777">
            <w:pPr>
              <w:widowControl w:val="0"/>
              <w:pBdr>
                <w:top w:val="nil"/>
                <w:left w:val="nil"/>
                <w:bottom w:val="nil"/>
                <w:right w:val="nil"/>
                <w:between w:val="nil"/>
              </w:pBdr>
              <w:spacing w:before="60" w:after="60"/>
              <w:rPr>
                <w:rFonts w:ascii="Arial" w:hAnsi="Arial" w:eastAsia="Arial" w:cs="Arial"/>
                <w:color w:val="000000"/>
                <w:sz w:val="18"/>
                <w:szCs w:val="18"/>
              </w:rPr>
            </w:pPr>
          </w:p>
        </w:tc>
        <w:tc>
          <w:tcPr>
            <w:tcW w:w="3119" w:type="dxa"/>
            <w:vMerge w:val="restart"/>
            <w:shd w:val="clear" w:color="auto" w:fill="E5B8B7" w:themeFill="accent2" w:themeFillTint="66"/>
            <w:tcMar>
              <w:top w:w="100" w:type="dxa"/>
              <w:left w:w="100" w:type="dxa"/>
              <w:bottom w:w="100" w:type="dxa"/>
              <w:right w:w="100" w:type="dxa"/>
            </w:tcMar>
            <w:vAlign w:val="center"/>
          </w:tcPr>
          <w:p w:rsidRPr="00D91AAB" w:rsidR="00433A84" w:rsidP="00433A84" w:rsidRDefault="00433A84" w14:paraId="4C801672" w14:textId="77777777">
            <w:pPr>
              <w:spacing w:before="60" w:after="60"/>
              <w:rPr>
                <w:rFonts w:ascii="Arial" w:hAnsi="Arial" w:eastAsia="Arial" w:cs="Arial"/>
                <w:color w:val="000000"/>
                <w:sz w:val="18"/>
                <w:szCs w:val="18"/>
              </w:rPr>
            </w:pPr>
            <w:r w:rsidRPr="00D91AAB">
              <w:rPr>
                <w:rFonts w:ascii="Arial" w:hAnsi="Arial" w:eastAsia="Arial" w:cs="Arial"/>
                <w:color w:val="000000"/>
                <w:sz w:val="18"/>
                <w:szCs w:val="18"/>
              </w:rPr>
              <w:t>Emails to be Resolved within five (5) days of receipt of email enquiry. “Resolved” means the Supplier has:</w:t>
            </w:r>
          </w:p>
          <w:p w:rsidRPr="00D91AAB" w:rsidR="00433A84" w:rsidP="00433A84" w:rsidRDefault="00433A84" w14:paraId="68EA00BC" w14:textId="77777777">
            <w:pPr>
              <w:spacing w:before="60" w:after="60"/>
              <w:rPr>
                <w:rFonts w:ascii="Arial" w:hAnsi="Arial" w:eastAsia="Arial" w:cs="Arial"/>
                <w:color w:val="000000"/>
                <w:sz w:val="18"/>
                <w:szCs w:val="18"/>
              </w:rPr>
            </w:pPr>
            <w:r w:rsidRPr="00D91AAB">
              <w:rPr>
                <w:rFonts w:ascii="Arial" w:hAnsi="Arial" w:eastAsia="Arial" w:cs="Arial"/>
                <w:color w:val="000000"/>
                <w:sz w:val="18"/>
                <w:szCs w:val="18"/>
              </w:rPr>
              <w:t>• taken all necessary actions to resolve the email enquiry; and</w:t>
            </w:r>
          </w:p>
          <w:p w:rsidRPr="00D91AAB" w:rsidR="006839B2" w:rsidP="00433A84" w:rsidRDefault="00433A84" w14:paraId="742B1DA9" w14:textId="031FD057">
            <w:pPr>
              <w:spacing w:before="60" w:after="60"/>
              <w:rPr>
                <w:rFonts w:ascii="Arial" w:hAnsi="Arial" w:eastAsia="Arial" w:cs="Arial"/>
                <w:color w:val="000000"/>
                <w:sz w:val="18"/>
                <w:szCs w:val="18"/>
              </w:rPr>
            </w:pPr>
            <w:r w:rsidRPr="00D91AAB">
              <w:rPr>
                <w:rFonts w:ascii="Arial" w:hAnsi="Arial" w:eastAsia="Arial" w:cs="Arial"/>
                <w:color w:val="000000"/>
                <w:sz w:val="18"/>
                <w:szCs w:val="18"/>
              </w:rPr>
              <w:t xml:space="preserve">• responded with an email summarising the actions taken by the Supplier to resolve the enquiry. </w:t>
            </w:r>
          </w:p>
          <w:p w:rsidRPr="00D91AAB" w:rsidR="00433A84" w:rsidP="00433A84" w:rsidRDefault="00433A84" w14:paraId="351DD5C8" w14:textId="77777777">
            <w:pPr>
              <w:spacing w:before="60" w:after="60"/>
              <w:rPr>
                <w:rFonts w:ascii="Arial" w:hAnsi="Arial" w:eastAsia="Arial" w:cs="Arial"/>
                <w:color w:val="000000"/>
                <w:sz w:val="18"/>
                <w:szCs w:val="18"/>
              </w:rPr>
            </w:pPr>
          </w:p>
        </w:tc>
        <w:tc>
          <w:tcPr>
            <w:tcW w:w="709" w:type="dxa"/>
            <w:vMerge w:val="restart"/>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549F1706"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tcBorders>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C0223C" w14:paraId="764311F3" w14:textId="77777777">
            <w:pPr>
              <w:spacing w:before="60" w:after="60"/>
              <w:jc w:val="center"/>
              <w:rPr>
                <w:rFonts w:ascii="Arial" w:hAnsi="Arial" w:cs="Arial"/>
                <w:sz w:val="18"/>
                <w:szCs w:val="18"/>
              </w:rPr>
            </w:pPr>
            <w:r>
              <w:rPr>
                <w:rFonts w:ascii="Arial" w:hAnsi="Arial" w:cs="Arial"/>
                <w:sz w:val="18"/>
                <w:szCs w:val="18"/>
              </w:rPr>
              <w:t>K</w:t>
            </w:r>
            <w:r w:rsidRPr="00512573" w:rsidR="006839B2">
              <w:rPr>
                <w:rFonts w:ascii="Arial" w:hAnsi="Arial" w:cs="Arial"/>
                <w:sz w:val="18"/>
                <w:szCs w:val="18"/>
              </w:rPr>
              <w:t>PI</w:t>
            </w:r>
          </w:p>
        </w:tc>
        <w:tc>
          <w:tcPr>
            <w:tcW w:w="1418" w:type="dxa"/>
            <w:tcBorders>
              <w:top w:val="single" w:color="000000" w:sz="4" w:space="0"/>
              <w:left w:val="nil"/>
              <w:bottom w:val="single" w:color="000000" w:sz="4" w:space="0"/>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06149024"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Target</w:t>
            </w:r>
          </w:p>
        </w:tc>
        <w:tc>
          <w:tcPr>
            <w:tcW w:w="1417" w:type="dxa"/>
            <w:tcBorders>
              <w:top w:val="nil"/>
              <w:left w:val="single" w:color="000000" w:sz="4" w:space="0"/>
              <w:bottom w:val="single" w:color="000000" w:sz="4" w:space="0"/>
              <w:right w:val="single" w:color="000000" w:sz="4" w:space="0"/>
            </w:tcBorders>
            <w:shd w:val="clear" w:color="auto" w:fill="E5B8B7" w:themeFill="accent2" w:themeFillTint="66"/>
            <w:vAlign w:val="center"/>
          </w:tcPr>
          <w:p w:rsidRPr="00512573" w:rsidR="006839B2" w:rsidP="000E40A2" w:rsidRDefault="006839B2" w14:paraId="5DEA681A"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100%</w:t>
            </w:r>
          </w:p>
        </w:tc>
        <w:tc>
          <w:tcPr>
            <w:tcW w:w="1986" w:type="dxa"/>
            <w:shd w:val="clear" w:color="auto" w:fill="E5B8B7" w:themeFill="accent2" w:themeFillTint="66"/>
            <w:vAlign w:val="center"/>
          </w:tcPr>
          <w:p w:rsidRPr="00512573" w:rsidR="006839B2" w:rsidP="000E40A2" w:rsidRDefault="00C0223C" w14:paraId="04A8A20A" w14:textId="77777777">
            <w:pPr>
              <w:spacing w:before="60" w:after="60"/>
              <w:jc w:val="center"/>
              <w:rPr>
                <w:rFonts w:ascii="Arial" w:hAnsi="Arial" w:cs="Arial"/>
                <w:sz w:val="18"/>
                <w:szCs w:val="18"/>
              </w:rPr>
            </w:pPr>
            <w:r>
              <w:rPr>
                <w:rFonts w:ascii="Arial" w:hAnsi="Arial" w:cs="Arial"/>
                <w:sz w:val="18"/>
                <w:szCs w:val="18"/>
              </w:rPr>
              <w:t>0</w:t>
            </w:r>
          </w:p>
        </w:tc>
      </w:tr>
      <w:tr w:rsidRPr="00512573" w:rsidR="000E40A2" w:rsidTr="008D6F11" w14:paraId="4D29E22A" w14:textId="77777777">
        <w:trPr>
          <w:trHeight w:val="8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EB0552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1DBFC06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045770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3F41D2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27108584"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tcBorders>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3FDEF2F1"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single" w:color="000000" w:sz="4" w:space="0"/>
              <w:left w:val="nil"/>
              <w:bottom w:val="single" w:color="000000" w:sz="4" w:space="0"/>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71AE728"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Minor</w:t>
            </w:r>
          </w:p>
        </w:tc>
        <w:tc>
          <w:tcPr>
            <w:tcW w:w="1417" w:type="dxa"/>
            <w:tcBorders>
              <w:top w:val="nil"/>
              <w:left w:val="single" w:color="000000" w:sz="4" w:space="0"/>
              <w:bottom w:val="single" w:color="000000" w:sz="4" w:space="0"/>
              <w:right w:val="single" w:color="000000" w:sz="4" w:space="0"/>
            </w:tcBorders>
            <w:shd w:val="clear" w:color="auto" w:fill="E5B8B7" w:themeFill="accent2" w:themeFillTint="66"/>
            <w:vAlign w:val="center"/>
          </w:tcPr>
          <w:p w:rsidRPr="00512573" w:rsidR="006839B2" w:rsidP="000E40A2" w:rsidRDefault="006839B2" w14:paraId="0E22E10C"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99-99.99%</w:t>
            </w:r>
          </w:p>
        </w:tc>
        <w:tc>
          <w:tcPr>
            <w:tcW w:w="1986" w:type="dxa"/>
            <w:shd w:val="clear" w:color="auto" w:fill="E5B8B7" w:themeFill="accent2" w:themeFillTint="66"/>
            <w:vAlign w:val="center"/>
          </w:tcPr>
          <w:p w:rsidRPr="00512573" w:rsidR="006839B2" w:rsidP="000E40A2" w:rsidRDefault="00C0223C" w14:paraId="6B2031F8" w14:textId="77777777">
            <w:pPr>
              <w:widowControl w:val="0"/>
              <w:pBdr>
                <w:top w:val="nil"/>
                <w:left w:val="nil"/>
                <w:bottom w:val="nil"/>
                <w:right w:val="nil"/>
                <w:between w:val="nil"/>
              </w:pBdr>
              <w:spacing w:before="60" w:after="60"/>
              <w:jc w:val="center"/>
              <w:rPr>
                <w:rFonts w:ascii="Arial" w:hAnsi="Arial" w:cs="Arial"/>
                <w:color w:val="000000"/>
                <w:sz w:val="18"/>
                <w:szCs w:val="18"/>
              </w:rPr>
            </w:pPr>
            <w:r>
              <w:rPr>
                <w:rFonts w:ascii="Arial" w:hAnsi="Arial" w:cs="Arial"/>
                <w:color w:val="000000"/>
                <w:sz w:val="18"/>
                <w:szCs w:val="18"/>
              </w:rPr>
              <w:t>1</w:t>
            </w:r>
          </w:p>
        </w:tc>
      </w:tr>
      <w:tr w:rsidRPr="00512573" w:rsidR="000E40A2" w:rsidTr="008D6F11" w14:paraId="72175DE7" w14:textId="77777777">
        <w:trPr>
          <w:trHeight w:val="2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AD654D3"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B810E3F"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543"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510C80CB"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11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7B5D9F7"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4677B9FD"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8" w:type="dxa"/>
            <w:vMerge/>
            <w:tcBorders>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7A26EFE8"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tcBorders>
              <w:top w:val="nil"/>
              <w:left w:val="nil"/>
              <w:bottom w:val="single" w:color="000000" w:sz="4" w:space="0"/>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42CE7EAF"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Serious</w:t>
            </w:r>
          </w:p>
        </w:tc>
        <w:tc>
          <w:tcPr>
            <w:tcW w:w="1417" w:type="dxa"/>
            <w:tcBorders>
              <w:top w:val="nil"/>
              <w:left w:val="single" w:color="000000" w:sz="4" w:space="0"/>
              <w:bottom w:val="single" w:color="000000" w:sz="4" w:space="0"/>
              <w:right w:val="single" w:color="000000" w:sz="4" w:space="0"/>
            </w:tcBorders>
            <w:shd w:val="clear" w:color="auto" w:fill="E5B8B7" w:themeFill="accent2" w:themeFillTint="66"/>
            <w:vAlign w:val="center"/>
          </w:tcPr>
          <w:p w:rsidRPr="00512573" w:rsidR="006839B2" w:rsidP="000E40A2" w:rsidRDefault="006839B2" w14:paraId="06DECC88"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98-98.99%</w:t>
            </w:r>
          </w:p>
        </w:tc>
        <w:tc>
          <w:tcPr>
            <w:tcW w:w="1986" w:type="dxa"/>
            <w:shd w:val="clear" w:color="auto" w:fill="E5B8B7" w:themeFill="accent2" w:themeFillTint="66"/>
            <w:vAlign w:val="center"/>
          </w:tcPr>
          <w:p w:rsidRPr="00512573" w:rsidR="006839B2" w:rsidP="000E40A2" w:rsidRDefault="00C0223C" w14:paraId="2C591F6D" w14:textId="77777777">
            <w:pPr>
              <w:widowControl w:val="0"/>
              <w:pBdr>
                <w:top w:val="nil"/>
                <w:left w:val="nil"/>
                <w:bottom w:val="nil"/>
                <w:right w:val="nil"/>
                <w:between w:val="nil"/>
              </w:pBdr>
              <w:spacing w:before="60" w:after="60"/>
              <w:jc w:val="center"/>
              <w:rPr>
                <w:rFonts w:ascii="Arial" w:hAnsi="Arial" w:cs="Arial"/>
                <w:color w:val="000000"/>
                <w:sz w:val="18"/>
                <w:szCs w:val="18"/>
              </w:rPr>
            </w:pPr>
            <w:r>
              <w:rPr>
                <w:rFonts w:ascii="Arial" w:hAnsi="Arial" w:cs="Arial"/>
                <w:color w:val="000000"/>
                <w:sz w:val="18"/>
                <w:szCs w:val="18"/>
              </w:rPr>
              <w:t>3</w:t>
            </w:r>
          </w:p>
        </w:tc>
      </w:tr>
      <w:tr w:rsidRPr="00512573" w:rsidR="000E40A2" w:rsidTr="008D6F11" w14:paraId="3FD289FF" w14:textId="77777777">
        <w:trPr>
          <w:trHeight w:val="8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57A67CC"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43ECC0C5"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543"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CAC203A"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11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225D4908"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FC78A66"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8" w:type="dxa"/>
            <w:vMerge/>
            <w:tcBorders>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55156ABB"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tcBorders>
              <w:top w:val="nil"/>
              <w:left w:val="nil"/>
              <w:bottom w:val="single" w:color="000000" w:sz="4" w:space="0"/>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31AC758E"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Severe</w:t>
            </w:r>
          </w:p>
        </w:tc>
        <w:tc>
          <w:tcPr>
            <w:tcW w:w="1417" w:type="dxa"/>
            <w:tcBorders>
              <w:top w:val="nil"/>
              <w:left w:val="single" w:color="000000" w:sz="4" w:space="0"/>
              <w:bottom w:val="single" w:color="000000" w:sz="4" w:space="0"/>
              <w:right w:val="single" w:color="000000" w:sz="4" w:space="0"/>
            </w:tcBorders>
            <w:shd w:val="clear" w:color="auto" w:fill="E5B8B7" w:themeFill="accent2" w:themeFillTint="66"/>
            <w:vAlign w:val="center"/>
          </w:tcPr>
          <w:p w:rsidRPr="00512573" w:rsidR="006839B2" w:rsidP="000E40A2" w:rsidRDefault="006839B2" w14:paraId="40269876"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96-97.99%</w:t>
            </w:r>
          </w:p>
        </w:tc>
        <w:tc>
          <w:tcPr>
            <w:tcW w:w="1986" w:type="dxa"/>
            <w:shd w:val="clear" w:color="auto" w:fill="E5B8B7" w:themeFill="accent2" w:themeFillTint="66"/>
            <w:vAlign w:val="center"/>
          </w:tcPr>
          <w:p w:rsidRPr="00512573" w:rsidR="006839B2" w:rsidP="000E40A2" w:rsidRDefault="00C0223C" w14:paraId="23B3B279" w14:textId="77777777">
            <w:pPr>
              <w:widowControl w:val="0"/>
              <w:pBdr>
                <w:top w:val="nil"/>
                <w:left w:val="nil"/>
                <w:bottom w:val="nil"/>
                <w:right w:val="nil"/>
                <w:between w:val="nil"/>
              </w:pBdr>
              <w:spacing w:before="60" w:after="60"/>
              <w:jc w:val="center"/>
              <w:rPr>
                <w:rFonts w:ascii="Arial" w:hAnsi="Arial" w:cs="Arial"/>
                <w:color w:val="000000"/>
                <w:sz w:val="18"/>
                <w:szCs w:val="18"/>
              </w:rPr>
            </w:pPr>
            <w:r>
              <w:rPr>
                <w:rFonts w:ascii="Arial" w:hAnsi="Arial" w:cs="Arial"/>
                <w:color w:val="000000"/>
                <w:sz w:val="18"/>
                <w:szCs w:val="18"/>
              </w:rPr>
              <w:t>7</w:t>
            </w:r>
          </w:p>
        </w:tc>
      </w:tr>
      <w:tr w:rsidRPr="00512573" w:rsidR="000E40A2" w:rsidTr="008D6F11" w14:paraId="731FF23A" w14:textId="77777777">
        <w:trPr>
          <w:trHeight w:val="8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B04E4C4"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55C8E09C"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543"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165D9D5C"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311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206AA059"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9" w:type="dxa"/>
            <w:vMerge/>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35964C93"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708" w:type="dxa"/>
            <w:vMerge/>
            <w:tcBorders>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2047FDD" w14:textId="77777777">
            <w:pPr>
              <w:widowControl w:val="0"/>
              <w:pBdr>
                <w:top w:val="nil"/>
                <w:left w:val="nil"/>
                <w:bottom w:val="nil"/>
                <w:right w:val="nil"/>
                <w:between w:val="nil"/>
              </w:pBdr>
              <w:spacing w:before="60" w:after="60"/>
              <w:rPr>
                <w:rFonts w:ascii="Arial" w:hAnsi="Arial" w:cs="Arial"/>
                <w:color w:val="000000"/>
                <w:sz w:val="18"/>
                <w:szCs w:val="18"/>
              </w:rPr>
            </w:pPr>
          </w:p>
        </w:tc>
        <w:tc>
          <w:tcPr>
            <w:tcW w:w="1418" w:type="dxa"/>
            <w:tcBorders>
              <w:top w:val="nil"/>
              <w:left w:val="nil"/>
              <w:bottom w:val="single" w:color="000000" w:sz="4" w:space="0"/>
              <w:right w:val="single" w:color="000000" w:sz="4" w:space="0"/>
            </w:tcBorders>
            <w:shd w:val="clear" w:color="auto" w:fill="E5B8B7" w:themeFill="accent2" w:themeFillTint="66"/>
            <w:tcMar>
              <w:top w:w="100" w:type="dxa"/>
              <w:left w:w="100" w:type="dxa"/>
              <w:bottom w:w="100" w:type="dxa"/>
              <w:right w:w="100" w:type="dxa"/>
            </w:tcMar>
            <w:vAlign w:val="center"/>
          </w:tcPr>
          <w:p w:rsidRPr="00512573" w:rsidR="006839B2" w:rsidP="000E40A2" w:rsidRDefault="006839B2" w14:paraId="61AA20AB"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8B7" w:themeFill="accent2" w:themeFillTint="66"/>
            <w:vAlign w:val="center"/>
          </w:tcPr>
          <w:p w:rsidRPr="00512573" w:rsidR="006839B2" w:rsidP="000E40A2" w:rsidRDefault="006839B2" w14:paraId="56B422BA" w14:textId="77777777">
            <w:pPr>
              <w:spacing w:before="60" w:after="60"/>
              <w:jc w:val="center"/>
              <w:rPr>
                <w:rFonts w:ascii="Arial" w:hAnsi="Arial" w:cs="Arial"/>
                <w:color w:val="000000"/>
                <w:sz w:val="18"/>
                <w:szCs w:val="18"/>
              </w:rPr>
            </w:pPr>
            <w:r w:rsidRPr="00512573">
              <w:rPr>
                <w:rFonts w:ascii="Arial" w:hAnsi="Arial" w:cs="Arial"/>
                <w:color w:val="000000"/>
                <w:sz w:val="18"/>
                <w:szCs w:val="18"/>
              </w:rPr>
              <w:t>&lt;96%</w:t>
            </w:r>
          </w:p>
        </w:tc>
        <w:tc>
          <w:tcPr>
            <w:tcW w:w="1986" w:type="dxa"/>
            <w:shd w:val="clear" w:color="auto" w:fill="E5B8B7" w:themeFill="accent2" w:themeFillTint="66"/>
            <w:vAlign w:val="center"/>
          </w:tcPr>
          <w:p w:rsidRPr="00512573" w:rsidR="006839B2" w:rsidP="000E40A2" w:rsidRDefault="00C0223C" w14:paraId="57A514E8" w14:textId="77777777">
            <w:pPr>
              <w:widowControl w:val="0"/>
              <w:pBdr>
                <w:top w:val="nil"/>
                <w:left w:val="nil"/>
                <w:bottom w:val="nil"/>
                <w:right w:val="nil"/>
                <w:between w:val="nil"/>
              </w:pBdr>
              <w:spacing w:before="60" w:after="60"/>
              <w:jc w:val="center"/>
              <w:rPr>
                <w:rFonts w:ascii="Arial" w:hAnsi="Arial" w:cs="Arial"/>
                <w:color w:val="000000"/>
                <w:sz w:val="18"/>
                <w:szCs w:val="18"/>
              </w:rPr>
            </w:pPr>
            <w:r>
              <w:rPr>
                <w:rFonts w:ascii="Arial" w:hAnsi="Arial" w:cs="Arial"/>
                <w:color w:val="000000"/>
                <w:sz w:val="18"/>
                <w:szCs w:val="18"/>
              </w:rPr>
              <w:t>11</w:t>
            </w:r>
          </w:p>
        </w:tc>
      </w:tr>
      <w:tr w:rsidRPr="00512573" w:rsidR="008C0A24" w:rsidTr="000E40A2" w14:paraId="4841FC8A" w14:textId="77777777">
        <w:trPr>
          <w:trHeight w:val="96"/>
        </w:trPr>
        <w:tc>
          <w:tcPr>
            <w:tcW w:w="709" w:type="dxa"/>
            <w:vMerge w:val="restart"/>
            <w:shd w:val="clear" w:color="auto" w:fill="E6B8B7"/>
            <w:tcMar>
              <w:top w:w="100" w:type="dxa"/>
              <w:left w:w="100" w:type="dxa"/>
              <w:bottom w:w="100" w:type="dxa"/>
              <w:right w:w="100" w:type="dxa"/>
            </w:tcMar>
            <w:vAlign w:val="center"/>
          </w:tcPr>
          <w:p w:rsidRPr="00512573" w:rsidR="008C0A24" w:rsidP="000E40A2" w:rsidRDefault="008C0A24" w14:paraId="2B9C9521" w14:textId="77777777">
            <w:pPr>
              <w:spacing w:before="60" w:after="60"/>
              <w:rPr>
                <w:rFonts w:ascii="Arial" w:hAnsi="Arial" w:cs="Arial"/>
                <w:sz w:val="18"/>
                <w:szCs w:val="18"/>
              </w:rPr>
            </w:pPr>
            <w:r>
              <w:rPr>
                <w:rFonts w:ascii="Arial" w:hAnsi="Arial" w:cs="Arial"/>
                <w:sz w:val="18"/>
                <w:szCs w:val="18"/>
              </w:rPr>
              <w:t>PI 19</w:t>
            </w:r>
          </w:p>
        </w:tc>
        <w:tc>
          <w:tcPr>
            <w:tcW w:w="1418" w:type="dxa"/>
            <w:vMerge w:val="restart"/>
            <w:shd w:val="clear" w:color="auto" w:fill="E6B8B7"/>
            <w:tcMar>
              <w:top w:w="100" w:type="dxa"/>
              <w:left w:w="100" w:type="dxa"/>
              <w:bottom w:w="100" w:type="dxa"/>
              <w:right w:w="100" w:type="dxa"/>
            </w:tcMar>
            <w:vAlign w:val="center"/>
          </w:tcPr>
          <w:p w:rsidRPr="00512573" w:rsidR="008C0A24" w:rsidP="000E40A2" w:rsidRDefault="008C0A24" w14:paraId="3111E8C8" w14:textId="77777777">
            <w:pPr>
              <w:spacing w:before="60" w:after="60"/>
              <w:rPr>
                <w:rFonts w:ascii="Arial" w:hAnsi="Arial" w:cs="Arial"/>
                <w:b/>
                <w:sz w:val="18"/>
                <w:szCs w:val="18"/>
              </w:rPr>
            </w:pPr>
            <w:r w:rsidRPr="00512573">
              <w:rPr>
                <w:rFonts w:ascii="Arial" w:hAnsi="Arial" w:cs="Arial"/>
                <w:b/>
                <w:sz w:val="18"/>
                <w:szCs w:val="18"/>
              </w:rPr>
              <w:t>Handling customer complaints</w:t>
            </w:r>
          </w:p>
        </w:tc>
        <w:tc>
          <w:tcPr>
            <w:tcW w:w="3543" w:type="dxa"/>
            <w:vMerge w:val="restart"/>
            <w:shd w:val="clear" w:color="auto" w:fill="auto"/>
            <w:tcMar>
              <w:top w:w="100" w:type="dxa"/>
              <w:left w:w="100" w:type="dxa"/>
              <w:bottom w:w="100" w:type="dxa"/>
              <w:right w:w="100" w:type="dxa"/>
            </w:tcMar>
            <w:vAlign w:val="center"/>
          </w:tcPr>
          <w:p w:rsidRPr="00512573" w:rsidR="008C0A24" w:rsidP="000E40A2" w:rsidRDefault="008C0A24" w14:paraId="171C19AD" w14:textId="77777777">
            <w:pPr>
              <w:numPr>
                <w:ilvl w:val="2"/>
                <w:numId w:val="28"/>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The Supplier shall acknowledge a complaint.</w:t>
            </w:r>
          </w:p>
        </w:tc>
        <w:tc>
          <w:tcPr>
            <w:tcW w:w="3119" w:type="dxa"/>
            <w:vMerge w:val="restart"/>
            <w:shd w:val="clear" w:color="auto" w:fill="auto"/>
            <w:tcMar>
              <w:top w:w="100" w:type="dxa"/>
              <w:left w:w="100" w:type="dxa"/>
              <w:bottom w:w="100" w:type="dxa"/>
              <w:right w:w="100" w:type="dxa"/>
            </w:tcMar>
            <w:vAlign w:val="center"/>
          </w:tcPr>
          <w:p w:rsidRPr="00512573" w:rsidR="008C0A24" w:rsidP="000E40A2" w:rsidRDefault="008C0A24" w14:paraId="2C11AD3C" w14:textId="77777777">
            <w:pPr>
              <w:spacing w:before="60" w:after="60"/>
              <w:rPr>
                <w:rFonts w:ascii="Arial" w:hAnsi="Arial" w:cs="Arial"/>
                <w:sz w:val="18"/>
                <w:szCs w:val="18"/>
              </w:rPr>
            </w:pPr>
            <w:r w:rsidRPr="00512573">
              <w:rPr>
                <w:rFonts w:ascii="Arial" w:hAnsi="Arial" w:cs="Arial"/>
                <w:sz w:val="18"/>
                <w:szCs w:val="18"/>
              </w:rPr>
              <w:t>Within two (2) days of receiving the complaint.</w:t>
            </w:r>
          </w:p>
        </w:tc>
        <w:tc>
          <w:tcPr>
            <w:tcW w:w="709" w:type="dxa"/>
            <w:vMerge w:val="restart"/>
            <w:shd w:val="clear" w:color="auto" w:fill="auto"/>
            <w:tcMar>
              <w:top w:w="100" w:type="dxa"/>
              <w:left w:w="100" w:type="dxa"/>
              <w:bottom w:w="100" w:type="dxa"/>
              <w:right w:w="100" w:type="dxa"/>
            </w:tcMar>
            <w:vAlign w:val="center"/>
          </w:tcPr>
          <w:p w:rsidRPr="00512573" w:rsidR="008C0A24" w:rsidP="000E40A2" w:rsidRDefault="008C0A24" w14:paraId="3D2F90CB"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8C0A24" w:rsidP="000E40A2" w:rsidRDefault="008C0A24" w14:paraId="64D285D9"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8C0A24" w:rsidP="000E40A2" w:rsidRDefault="008C0A24" w14:paraId="7B65C852"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8C0A24" w:rsidP="000E40A2" w:rsidRDefault="008C0A24" w14:paraId="0AC2E09D"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8C0A24" w:rsidP="000E40A2" w:rsidRDefault="008C0A24" w14:paraId="712F8D05"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8C0A24" w:rsidTr="000E40A2" w14:paraId="7BB34B5F" w14:textId="77777777">
        <w:trPr>
          <w:trHeight w:val="94"/>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26822090"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6927F366"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8C0A24" w:rsidP="000E40A2" w:rsidRDefault="008C0A24" w14:paraId="3CB18E0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8C0A24" w:rsidP="000E40A2" w:rsidRDefault="008C0A24" w14:paraId="02A1C988"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8C0A24" w:rsidP="000E40A2" w:rsidRDefault="008C0A24" w14:paraId="13BD21FA"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8C0A24" w:rsidP="000E40A2" w:rsidRDefault="008C0A24" w14:paraId="59CD36C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8C0A24" w:rsidP="000E40A2" w:rsidRDefault="008C0A24" w14:paraId="30BC7C84"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8C0A24" w:rsidP="000E40A2" w:rsidRDefault="008C0A24" w14:paraId="4A019B36"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8C0A24" w:rsidP="000E40A2" w:rsidRDefault="008C0A24" w14:paraId="3AAC367E" w14:textId="77777777">
            <w:pPr>
              <w:widowControl w:val="0"/>
              <w:pBdr>
                <w:top w:val="nil"/>
                <w:left w:val="nil"/>
                <w:bottom w:val="nil"/>
                <w:right w:val="nil"/>
                <w:between w:val="nil"/>
              </w:pBdr>
              <w:spacing w:before="60" w:after="60"/>
              <w:rPr>
                <w:rFonts w:ascii="Arial" w:hAnsi="Arial" w:cs="Arial"/>
                <w:sz w:val="18"/>
                <w:szCs w:val="18"/>
              </w:rPr>
            </w:pPr>
          </w:p>
        </w:tc>
      </w:tr>
      <w:tr w:rsidRPr="00512573" w:rsidR="008C0A24" w:rsidTr="000E40A2" w14:paraId="25888460" w14:textId="77777777">
        <w:trPr>
          <w:trHeight w:val="94"/>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285F864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73AF3AE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8C0A24" w:rsidP="000E40A2" w:rsidRDefault="008C0A24" w14:paraId="24741D25"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8C0A24" w:rsidP="000E40A2" w:rsidRDefault="008C0A24" w14:paraId="158ECAEB"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8C0A24" w:rsidP="000E40A2" w:rsidRDefault="008C0A24" w14:paraId="220B4EDF"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8C0A24" w:rsidP="000E40A2" w:rsidRDefault="008C0A24" w14:paraId="26DD8F0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8C0A24" w:rsidP="000E40A2" w:rsidRDefault="008C0A24" w14:paraId="1CC4434E"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8C0A24" w:rsidP="000E40A2" w:rsidRDefault="008C0A24" w14:paraId="3056B950"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8C0A24" w:rsidP="000E40A2" w:rsidRDefault="008C0A24" w14:paraId="0A1011D3" w14:textId="77777777">
            <w:pPr>
              <w:widowControl w:val="0"/>
              <w:pBdr>
                <w:top w:val="nil"/>
                <w:left w:val="nil"/>
                <w:bottom w:val="nil"/>
                <w:right w:val="nil"/>
                <w:between w:val="nil"/>
              </w:pBdr>
              <w:spacing w:before="60" w:after="60"/>
              <w:rPr>
                <w:rFonts w:ascii="Arial" w:hAnsi="Arial" w:cs="Arial"/>
                <w:sz w:val="18"/>
                <w:szCs w:val="18"/>
              </w:rPr>
            </w:pPr>
          </w:p>
        </w:tc>
      </w:tr>
      <w:tr w:rsidRPr="00512573" w:rsidR="008C0A24" w:rsidTr="000E40A2" w14:paraId="43BA16A7" w14:textId="77777777">
        <w:trPr>
          <w:trHeight w:val="94"/>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014B1D9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39BBAF2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8C0A24" w:rsidP="000E40A2" w:rsidRDefault="008C0A24" w14:paraId="703A6D70"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8C0A24" w:rsidP="000E40A2" w:rsidRDefault="008C0A24" w14:paraId="0C854EF0"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8C0A24" w:rsidP="000E40A2" w:rsidRDefault="008C0A24" w14:paraId="7131FA5E"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8C0A24" w:rsidP="000E40A2" w:rsidRDefault="008C0A24" w14:paraId="255ED64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8C0A24" w:rsidP="000E40A2" w:rsidRDefault="008C0A24" w14:paraId="424FD5AF"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8C0A24" w:rsidP="000E40A2" w:rsidRDefault="008C0A24" w14:paraId="0BC57DA2"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8C0A24" w:rsidP="000E40A2" w:rsidRDefault="008C0A24" w14:paraId="32716846" w14:textId="77777777">
            <w:pPr>
              <w:widowControl w:val="0"/>
              <w:pBdr>
                <w:top w:val="nil"/>
                <w:left w:val="nil"/>
                <w:bottom w:val="nil"/>
                <w:right w:val="nil"/>
                <w:between w:val="nil"/>
              </w:pBdr>
              <w:spacing w:before="60" w:after="60"/>
              <w:rPr>
                <w:rFonts w:ascii="Arial" w:hAnsi="Arial" w:cs="Arial"/>
                <w:sz w:val="18"/>
                <w:szCs w:val="18"/>
              </w:rPr>
            </w:pPr>
          </w:p>
        </w:tc>
      </w:tr>
      <w:tr w:rsidRPr="00512573" w:rsidR="008C0A24" w:rsidTr="000E40A2" w14:paraId="0C6EABBB" w14:textId="77777777">
        <w:trPr>
          <w:trHeight w:val="94"/>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5503DA9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0FE679A0"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8C0A24" w:rsidP="000E40A2" w:rsidRDefault="008C0A24" w14:paraId="17D4B8A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8C0A24" w:rsidP="000E40A2" w:rsidRDefault="008C0A24" w14:paraId="56BBD998"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8C0A24" w:rsidP="000E40A2" w:rsidRDefault="008C0A24" w14:paraId="7F9785A4"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8C0A24" w:rsidP="000E40A2" w:rsidRDefault="008C0A24" w14:paraId="72EED438"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8C0A24" w:rsidP="000E40A2" w:rsidRDefault="008C0A24" w14:paraId="4F505B0F"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8C0A24" w:rsidP="000E40A2" w:rsidRDefault="008C0A24" w14:paraId="58C22BE2"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8C0A24" w:rsidP="000E40A2" w:rsidRDefault="008C0A24" w14:paraId="2C1A6A59" w14:textId="77777777">
            <w:pPr>
              <w:widowControl w:val="0"/>
              <w:pBdr>
                <w:top w:val="nil"/>
                <w:left w:val="nil"/>
                <w:bottom w:val="nil"/>
                <w:right w:val="nil"/>
                <w:between w:val="nil"/>
              </w:pBdr>
              <w:spacing w:before="60" w:after="60"/>
              <w:rPr>
                <w:rFonts w:ascii="Arial" w:hAnsi="Arial" w:cs="Arial"/>
                <w:sz w:val="18"/>
                <w:szCs w:val="18"/>
              </w:rPr>
            </w:pPr>
          </w:p>
        </w:tc>
      </w:tr>
      <w:tr w:rsidRPr="00512573" w:rsidR="008C0A24" w:rsidTr="000E40A2" w14:paraId="1C0D1C3A" w14:textId="77777777">
        <w:trPr>
          <w:trHeight w:val="172"/>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0CBEDEC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11755AD4"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8C0A24" w:rsidP="000E40A2" w:rsidRDefault="008C0A24" w14:paraId="5E2A2505" w14:textId="77777777">
            <w:pPr>
              <w:numPr>
                <w:ilvl w:val="2"/>
                <w:numId w:val="28"/>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The Supplier shall respond substantively addressing all concerns.</w:t>
            </w:r>
          </w:p>
        </w:tc>
        <w:tc>
          <w:tcPr>
            <w:tcW w:w="3119" w:type="dxa"/>
            <w:vMerge w:val="restart"/>
            <w:shd w:val="clear" w:color="auto" w:fill="auto"/>
            <w:tcMar>
              <w:top w:w="100" w:type="dxa"/>
              <w:left w:w="100" w:type="dxa"/>
              <w:bottom w:w="100" w:type="dxa"/>
              <w:right w:w="100" w:type="dxa"/>
            </w:tcMar>
            <w:vAlign w:val="center"/>
          </w:tcPr>
          <w:p w:rsidRPr="00512573" w:rsidR="008C0A24" w:rsidP="000E40A2" w:rsidRDefault="008C0A24" w14:paraId="11DB1EE4" w14:textId="0AD79EF7">
            <w:pPr>
              <w:spacing w:before="60" w:after="60"/>
              <w:rPr>
                <w:rFonts w:ascii="Arial" w:hAnsi="Arial" w:cs="Arial"/>
                <w:sz w:val="18"/>
                <w:szCs w:val="18"/>
              </w:rPr>
            </w:pPr>
            <w:r w:rsidRPr="00512573">
              <w:rPr>
                <w:rFonts w:ascii="Arial" w:hAnsi="Arial" w:cs="Arial"/>
                <w:sz w:val="18"/>
                <w:szCs w:val="18"/>
              </w:rPr>
              <w:t>Within ten (10) days of receiving the complaint</w:t>
            </w:r>
            <w:r>
              <w:rPr>
                <w:rFonts w:ascii="Arial" w:hAnsi="Arial" w:cs="Arial"/>
                <w:sz w:val="18"/>
                <w:szCs w:val="18"/>
              </w:rPr>
              <w:t xml:space="preserve"> </w:t>
            </w:r>
            <w:r w:rsidRPr="00141C6C">
              <w:rPr>
                <w:rFonts w:ascii="Arial" w:hAnsi="Arial" w:cs="Arial"/>
                <w:sz w:val="18"/>
                <w:szCs w:val="18"/>
              </w:rPr>
              <w:t xml:space="preserve">or in the case of a complex complaint twenty (20) days of receiving the complaint. A complex complaint is a complaint where it is necessary for the </w:t>
            </w:r>
            <w:r w:rsidRPr="00141C6C">
              <w:rPr>
                <w:rFonts w:ascii="Arial" w:hAnsi="Arial" w:cs="Arial"/>
                <w:sz w:val="18"/>
                <w:szCs w:val="18"/>
              </w:rPr>
              <w:lastRenderedPageBreak/>
              <w:t>Supplier to engage more than</w:t>
            </w:r>
            <w:r>
              <w:rPr>
                <w:rFonts w:ascii="Arial" w:hAnsi="Arial" w:cs="Arial"/>
                <w:sz w:val="18"/>
                <w:szCs w:val="18"/>
              </w:rPr>
              <w:t xml:space="preserve"> one administration</w:t>
            </w:r>
            <w:r w:rsidRPr="00141C6C">
              <w:rPr>
                <w:rFonts w:ascii="Arial" w:hAnsi="Arial" w:cs="Arial"/>
                <w:sz w:val="18"/>
                <w:szCs w:val="18"/>
              </w:rPr>
              <w:t xml:space="preserve"> function in order to respond substantively addressing all concerns.</w:t>
            </w:r>
          </w:p>
        </w:tc>
        <w:tc>
          <w:tcPr>
            <w:tcW w:w="709" w:type="dxa"/>
            <w:vMerge w:val="restart"/>
            <w:shd w:val="clear" w:color="auto" w:fill="auto"/>
            <w:tcMar>
              <w:top w:w="100" w:type="dxa"/>
              <w:left w:w="100" w:type="dxa"/>
              <w:bottom w:w="100" w:type="dxa"/>
              <w:right w:w="100" w:type="dxa"/>
            </w:tcMar>
            <w:vAlign w:val="center"/>
          </w:tcPr>
          <w:p w:rsidRPr="00512573" w:rsidR="008C0A24" w:rsidP="000E40A2" w:rsidRDefault="008C0A24" w14:paraId="1E3CBDCA" w14:textId="77777777">
            <w:pPr>
              <w:spacing w:before="60" w:after="60"/>
              <w:jc w:val="center"/>
              <w:rPr>
                <w:rFonts w:ascii="Arial" w:hAnsi="Arial" w:cs="Arial"/>
                <w:sz w:val="18"/>
                <w:szCs w:val="18"/>
              </w:rPr>
            </w:pPr>
            <w:r w:rsidRPr="00512573">
              <w:rPr>
                <w:rFonts w:ascii="Arial" w:hAnsi="Arial" w:cs="Arial"/>
                <w:sz w:val="18"/>
                <w:szCs w:val="18"/>
              </w:rPr>
              <w:lastRenderedPageBreak/>
              <w:t>M</w:t>
            </w:r>
          </w:p>
        </w:tc>
        <w:tc>
          <w:tcPr>
            <w:tcW w:w="708" w:type="dxa"/>
            <w:vMerge w:val="restart"/>
            <w:shd w:val="clear" w:color="auto" w:fill="auto"/>
            <w:tcMar>
              <w:top w:w="100" w:type="dxa"/>
              <w:left w:w="100" w:type="dxa"/>
              <w:bottom w:w="100" w:type="dxa"/>
              <w:right w:w="100" w:type="dxa"/>
            </w:tcMar>
            <w:vAlign w:val="center"/>
          </w:tcPr>
          <w:p w:rsidRPr="00512573" w:rsidR="008C0A24" w:rsidP="000E40A2" w:rsidRDefault="008C0A24" w14:paraId="1B49A143"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8C0A24" w:rsidP="000E40A2" w:rsidRDefault="008C0A24" w14:paraId="72BC47A0"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8C0A24" w:rsidP="000E40A2" w:rsidRDefault="008C0A24" w14:paraId="3C14BF7C"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tcBorders>
              <w:top w:val="nil"/>
              <w:left w:val="nil"/>
              <w:right w:val="single" w:color="000000" w:sz="8" w:space="0"/>
            </w:tcBorders>
            <w:shd w:val="clear" w:color="auto" w:fill="auto"/>
            <w:vAlign w:val="center"/>
          </w:tcPr>
          <w:p w:rsidRPr="00512573" w:rsidR="008C0A24" w:rsidP="000E40A2" w:rsidRDefault="008C0A24" w14:paraId="0302C35B"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8C0A24" w:rsidTr="008D6F11" w14:paraId="30AE468B" w14:textId="77777777">
        <w:trPr>
          <w:trHeight w:val="170"/>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3E00B05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3B78FCB3"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8C0A24" w:rsidP="000E40A2" w:rsidRDefault="008C0A24" w14:paraId="2B8340BC"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8C0A24" w:rsidP="000E40A2" w:rsidRDefault="008C0A24" w14:paraId="655740BD"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8C0A24" w:rsidP="000E40A2" w:rsidRDefault="008C0A24" w14:paraId="5F5B87B2"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8C0A24" w:rsidP="000E40A2" w:rsidRDefault="008C0A24" w14:paraId="5571AD3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8C0A24" w:rsidP="000E40A2" w:rsidRDefault="008C0A24" w14:paraId="050F63B0"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8C0A24" w:rsidP="000E40A2" w:rsidRDefault="008C0A24" w14:paraId="3A7013B4"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tcBorders>
              <w:top w:val="nil"/>
              <w:left w:val="nil"/>
              <w:right w:val="single" w:color="000000" w:sz="8" w:space="0"/>
            </w:tcBorders>
            <w:shd w:val="clear" w:color="auto" w:fill="auto"/>
            <w:vAlign w:val="center"/>
          </w:tcPr>
          <w:p w:rsidRPr="00512573" w:rsidR="008C0A24" w:rsidP="000E40A2" w:rsidRDefault="008C0A24" w14:paraId="78B0C624" w14:textId="77777777">
            <w:pPr>
              <w:widowControl w:val="0"/>
              <w:pBdr>
                <w:top w:val="nil"/>
                <w:left w:val="nil"/>
                <w:bottom w:val="nil"/>
                <w:right w:val="nil"/>
                <w:between w:val="nil"/>
              </w:pBdr>
              <w:spacing w:before="60" w:after="60"/>
              <w:rPr>
                <w:rFonts w:ascii="Arial" w:hAnsi="Arial" w:cs="Arial"/>
                <w:sz w:val="18"/>
                <w:szCs w:val="18"/>
              </w:rPr>
            </w:pPr>
          </w:p>
        </w:tc>
      </w:tr>
      <w:tr w:rsidRPr="00512573" w:rsidR="008C0A24" w:rsidTr="008D6F11" w14:paraId="5A57340A" w14:textId="77777777">
        <w:trPr>
          <w:trHeight w:val="170"/>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28D518E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1228A6D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8C0A24" w:rsidP="000E40A2" w:rsidRDefault="008C0A24" w14:paraId="3C96436D"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8C0A24" w:rsidP="000E40A2" w:rsidRDefault="008C0A24" w14:paraId="6BA58FF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8C0A24" w:rsidP="000E40A2" w:rsidRDefault="008C0A24" w14:paraId="499057EF"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8C0A24" w:rsidP="000E40A2" w:rsidRDefault="008C0A24" w14:paraId="418A530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8C0A24" w:rsidP="000E40A2" w:rsidRDefault="008C0A24" w14:paraId="729F0568"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8C0A24" w:rsidP="000E40A2" w:rsidRDefault="008C0A24" w14:paraId="599F61E3"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tcBorders>
              <w:top w:val="nil"/>
              <w:left w:val="nil"/>
              <w:right w:val="single" w:color="000000" w:sz="8" w:space="0"/>
            </w:tcBorders>
            <w:shd w:val="clear" w:color="auto" w:fill="auto"/>
            <w:vAlign w:val="center"/>
          </w:tcPr>
          <w:p w:rsidRPr="00512573" w:rsidR="008C0A24" w:rsidP="000E40A2" w:rsidRDefault="008C0A24" w14:paraId="527B2C16" w14:textId="77777777">
            <w:pPr>
              <w:widowControl w:val="0"/>
              <w:pBdr>
                <w:top w:val="nil"/>
                <w:left w:val="nil"/>
                <w:bottom w:val="nil"/>
                <w:right w:val="nil"/>
                <w:between w:val="nil"/>
              </w:pBdr>
              <w:spacing w:before="60" w:after="60"/>
              <w:rPr>
                <w:rFonts w:ascii="Arial" w:hAnsi="Arial" w:cs="Arial"/>
                <w:sz w:val="18"/>
                <w:szCs w:val="18"/>
              </w:rPr>
            </w:pPr>
          </w:p>
        </w:tc>
      </w:tr>
      <w:tr w:rsidRPr="00512573" w:rsidR="008C0A24" w:rsidTr="008D6F11" w14:paraId="1CFC2088" w14:textId="77777777">
        <w:trPr>
          <w:trHeight w:val="170"/>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5E743A9F"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2BF9E18B"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8C0A24" w:rsidP="000E40A2" w:rsidRDefault="008C0A24" w14:paraId="2C4E6E0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8C0A24" w:rsidP="000E40A2" w:rsidRDefault="008C0A24" w14:paraId="57E00F42"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8C0A24" w:rsidP="000E40A2" w:rsidRDefault="008C0A24" w14:paraId="49B6357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8C0A24" w:rsidP="000E40A2" w:rsidRDefault="008C0A24" w14:paraId="6E2DCB9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8C0A24" w:rsidP="000E40A2" w:rsidRDefault="008C0A24" w14:paraId="6DE7D331"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8C0A24" w:rsidP="000E40A2" w:rsidRDefault="008C0A24" w14:paraId="719DE453"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tcBorders>
              <w:top w:val="nil"/>
              <w:left w:val="nil"/>
              <w:right w:val="single" w:color="000000" w:sz="8" w:space="0"/>
            </w:tcBorders>
            <w:shd w:val="clear" w:color="auto" w:fill="auto"/>
            <w:vAlign w:val="center"/>
          </w:tcPr>
          <w:p w:rsidRPr="00512573" w:rsidR="008C0A24" w:rsidP="000E40A2" w:rsidRDefault="008C0A24" w14:paraId="514D4926" w14:textId="77777777">
            <w:pPr>
              <w:widowControl w:val="0"/>
              <w:pBdr>
                <w:top w:val="nil"/>
                <w:left w:val="nil"/>
                <w:bottom w:val="nil"/>
                <w:right w:val="nil"/>
                <w:between w:val="nil"/>
              </w:pBdr>
              <w:spacing w:before="60" w:after="60"/>
              <w:rPr>
                <w:rFonts w:ascii="Arial" w:hAnsi="Arial" w:cs="Arial"/>
                <w:sz w:val="18"/>
                <w:szCs w:val="18"/>
              </w:rPr>
            </w:pPr>
          </w:p>
        </w:tc>
      </w:tr>
      <w:tr w:rsidRPr="00512573" w:rsidR="008C0A24" w:rsidTr="008D6F11" w14:paraId="423878D6" w14:textId="77777777">
        <w:trPr>
          <w:trHeight w:val="170"/>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0F78C033"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2672203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8C0A24" w:rsidP="000E40A2" w:rsidRDefault="008C0A24" w14:paraId="034BE1D0"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8C0A24" w:rsidP="000E40A2" w:rsidRDefault="008C0A24" w14:paraId="1122A2A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8C0A24" w:rsidP="000E40A2" w:rsidRDefault="008C0A24" w14:paraId="78C5F1EC"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8C0A24" w:rsidP="000E40A2" w:rsidRDefault="008C0A24" w14:paraId="5CDEF01B"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8C0A24" w:rsidP="000E40A2" w:rsidRDefault="008C0A24" w14:paraId="6FAE21EF"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8C0A24" w:rsidP="000E40A2" w:rsidRDefault="008C0A24" w14:paraId="0658BDC5"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tcBorders>
              <w:top w:val="nil"/>
              <w:left w:val="nil"/>
              <w:right w:val="single" w:color="000000" w:sz="8" w:space="0"/>
            </w:tcBorders>
            <w:shd w:val="clear" w:color="auto" w:fill="auto"/>
            <w:vAlign w:val="center"/>
          </w:tcPr>
          <w:p w:rsidRPr="00512573" w:rsidR="008C0A24" w:rsidP="000E40A2" w:rsidRDefault="008C0A24" w14:paraId="1574F06E" w14:textId="77777777">
            <w:pPr>
              <w:widowControl w:val="0"/>
              <w:pBdr>
                <w:top w:val="nil"/>
                <w:left w:val="nil"/>
                <w:bottom w:val="nil"/>
                <w:right w:val="nil"/>
                <w:between w:val="nil"/>
              </w:pBdr>
              <w:spacing w:before="60" w:after="60"/>
              <w:rPr>
                <w:rFonts w:ascii="Arial" w:hAnsi="Arial" w:cs="Arial"/>
                <w:sz w:val="18"/>
                <w:szCs w:val="18"/>
              </w:rPr>
            </w:pPr>
          </w:p>
        </w:tc>
      </w:tr>
      <w:tr w:rsidRPr="00512573" w:rsidR="008C0A24" w:rsidTr="008D6F11" w14:paraId="3CA522AB" w14:textId="77777777">
        <w:trPr>
          <w:trHeight w:val="325"/>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0B80918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5E5B64B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E5B9B7"/>
            <w:tcMar>
              <w:top w:w="100" w:type="dxa"/>
              <w:left w:w="100" w:type="dxa"/>
              <w:bottom w:w="100" w:type="dxa"/>
              <w:right w:w="100" w:type="dxa"/>
            </w:tcMar>
            <w:vAlign w:val="center"/>
          </w:tcPr>
          <w:p w:rsidRPr="00512573" w:rsidR="008C0A24" w:rsidP="000E40A2" w:rsidRDefault="008C0A24" w14:paraId="7334CD86" w14:textId="390CE35A">
            <w:pPr>
              <w:numPr>
                <w:ilvl w:val="2"/>
                <w:numId w:val="28"/>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 xml:space="preserve">The Supplier shall provide support and information to the Authority </w:t>
            </w:r>
            <w:r w:rsidRPr="0083777E">
              <w:rPr>
                <w:rFonts w:ascii="Arial" w:hAnsi="Arial" w:eastAsia="Arial" w:cs="Arial"/>
                <w:color w:val="000000"/>
                <w:sz w:val="18"/>
                <w:szCs w:val="18"/>
              </w:rPr>
              <w:t>in response to Parliamentary and Ministerial correspondence.</w:t>
            </w:r>
          </w:p>
        </w:tc>
        <w:tc>
          <w:tcPr>
            <w:tcW w:w="3119" w:type="dxa"/>
            <w:vMerge w:val="restart"/>
            <w:shd w:val="clear" w:color="auto" w:fill="E5B9B7"/>
            <w:tcMar>
              <w:top w:w="100" w:type="dxa"/>
              <w:left w:w="100" w:type="dxa"/>
              <w:bottom w:w="100" w:type="dxa"/>
              <w:right w:w="100" w:type="dxa"/>
            </w:tcMar>
            <w:vAlign w:val="center"/>
          </w:tcPr>
          <w:p w:rsidRPr="00512573" w:rsidR="008C0A24" w:rsidP="000E40A2" w:rsidRDefault="008C0A24" w14:paraId="4BBD7B39" w14:textId="77777777">
            <w:pPr>
              <w:spacing w:before="60" w:after="60"/>
              <w:rPr>
                <w:rFonts w:ascii="Arial" w:hAnsi="Arial" w:cs="Arial"/>
                <w:sz w:val="18"/>
                <w:szCs w:val="18"/>
              </w:rPr>
            </w:pPr>
            <w:r w:rsidRPr="00512573">
              <w:rPr>
                <w:rFonts w:ascii="Arial" w:hAnsi="Arial" w:cs="Arial"/>
                <w:sz w:val="18"/>
                <w:szCs w:val="18"/>
              </w:rPr>
              <w:t>Within two (2) days of receiving the request.</w:t>
            </w:r>
          </w:p>
        </w:tc>
        <w:tc>
          <w:tcPr>
            <w:tcW w:w="709" w:type="dxa"/>
            <w:vMerge w:val="restart"/>
            <w:shd w:val="clear" w:color="auto" w:fill="E5B9B7"/>
            <w:tcMar>
              <w:top w:w="100" w:type="dxa"/>
              <w:left w:w="100" w:type="dxa"/>
              <w:bottom w:w="100" w:type="dxa"/>
              <w:right w:w="100" w:type="dxa"/>
            </w:tcMar>
            <w:vAlign w:val="center"/>
          </w:tcPr>
          <w:p w:rsidRPr="00512573" w:rsidR="008C0A24" w:rsidP="000E40A2" w:rsidRDefault="008C0A24" w14:paraId="3F2D2920"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5B9B7"/>
            <w:tcMar>
              <w:top w:w="100" w:type="dxa"/>
              <w:left w:w="100" w:type="dxa"/>
              <w:bottom w:w="100" w:type="dxa"/>
              <w:right w:w="100" w:type="dxa"/>
            </w:tcMar>
            <w:vAlign w:val="center"/>
          </w:tcPr>
          <w:p w:rsidRPr="00512573" w:rsidR="008C0A24" w:rsidP="000E40A2" w:rsidRDefault="008C0A24" w14:paraId="428F8E49" w14:textId="77777777">
            <w:pPr>
              <w:spacing w:before="60" w:after="60"/>
              <w:jc w:val="center"/>
              <w:rPr>
                <w:rFonts w:ascii="Arial" w:hAnsi="Arial" w:cs="Arial"/>
                <w:sz w:val="18"/>
                <w:szCs w:val="18"/>
              </w:rPr>
            </w:pPr>
            <w:r w:rsidRPr="00512573">
              <w:rPr>
                <w:rFonts w:ascii="Arial" w:hAnsi="Arial" w:cs="Arial"/>
                <w:sz w:val="18"/>
                <w:szCs w:val="18"/>
              </w:rPr>
              <w:t>KPI</w:t>
            </w:r>
          </w:p>
        </w:tc>
        <w:tc>
          <w:tcPr>
            <w:tcW w:w="1418" w:type="dxa"/>
            <w:tcBorders>
              <w:top w:val="single" w:color="000000" w:sz="8" w:space="0"/>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8C0A24" w:rsidP="000E40A2" w:rsidRDefault="008C0A24" w14:paraId="1852624F"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E5B9B7"/>
            <w:vAlign w:val="center"/>
          </w:tcPr>
          <w:p w:rsidRPr="00512573" w:rsidR="008C0A24" w:rsidP="000E40A2" w:rsidRDefault="008C0A24" w14:paraId="2B9237BC"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tcBorders>
              <w:top w:val="nil"/>
              <w:left w:val="nil"/>
              <w:bottom w:val="single" w:color="000000" w:sz="4" w:space="0"/>
              <w:right w:val="single" w:color="000000" w:sz="8" w:space="0"/>
            </w:tcBorders>
            <w:shd w:val="clear" w:color="auto" w:fill="E5B9B7"/>
            <w:vAlign w:val="center"/>
          </w:tcPr>
          <w:p w:rsidRPr="00512573" w:rsidR="008C0A24" w:rsidP="000E40A2" w:rsidRDefault="008C0A24" w14:paraId="2370E244" w14:textId="77777777">
            <w:pPr>
              <w:spacing w:before="60" w:after="60"/>
              <w:jc w:val="center"/>
              <w:rPr>
                <w:rFonts w:ascii="Arial" w:hAnsi="Arial" w:cs="Arial"/>
                <w:sz w:val="18"/>
                <w:szCs w:val="18"/>
              </w:rPr>
            </w:pPr>
            <w:r w:rsidRPr="00512573">
              <w:rPr>
                <w:rFonts w:ascii="Arial" w:hAnsi="Arial" w:cs="Arial"/>
                <w:color w:val="000000"/>
                <w:sz w:val="18"/>
                <w:szCs w:val="18"/>
              </w:rPr>
              <w:t>0</w:t>
            </w:r>
          </w:p>
        </w:tc>
      </w:tr>
      <w:tr w:rsidRPr="00512573" w:rsidR="008C0A24" w:rsidTr="008D6F11" w14:paraId="3B4E33C7" w14:textId="77777777">
        <w:trPr>
          <w:trHeight w:val="322"/>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262FDD6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154D85B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8C0A24" w:rsidP="000E40A2" w:rsidRDefault="008C0A24" w14:paraId="5A10B53F"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8C0A24" w:rsidP="000E40A2" w:rsidRDefault="008C0A24" w14:paraId="4E0608F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8C0A24" w:rsidP="000E40A2" w:rsidRDefault="008C0A24" w14:paraId="5892550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8C0A24" w:rsidP="000E40A2" w:rsidRDefault="008C0A24" w14:paraId="00D4C5F6"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8C0A24" w:rsidP="000E40A2" w:rsidRDefault="008C0A24" w14:paraId="7DBB2EBA"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8C0A24" w:rsidP="000E40A2" w:rsidRDefault="008C0A24" w14:paraId="10FC96E7"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8C0A24" w:rsidP="000E40A2" w:rsidRDefault="008C0A24" w14:paraId="4535C833" w14:textId="77777777">
            <w:pPr>
              <w:spacing w:before="60" w:after="60"/>
              <w:jc w:val="center"/>
              <w:rPr>
                <w:rFonts w:ascii="Arial" w:hAnsi="Arial" w:cs="Arial"/>
                <w:sz w:val="18"/>
                <w:szCs w:val="18"/>
              </w:rPr>
            </w:pPr>
            <w:r>
              <w:rPr>
                <w:rFonts w:ascii="Arial" w:hAnsi="Arial" w:cs="Arial"/>
                <w:color w:val="000000"/>
                <w:sz w:val="18"/>
                <w:szCs w:val="18"/>
              </w:rPr>
              <w:t>1</w:t>
            </w:r>
          </w:p>
        </w:tc>
      </w:tr>
      <w:tr w:rsidRPr="00512573" w:rsidR="008C0A24" w:rsidTr="008D6F11" w14:paraId="40D37D91" w14:textId="77777777">
        <w:trPr>
          <w:trHeight w:val="322"/>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42253EA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29E21D1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8C0A24" w:rsidP="000E40A2" w:rsidRDefault="008C0A24" w14:paraId="62837FBB"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8C0A24" w:rsidP="000E40A2" w:rsidRDefault="008C0A24" w14:paraId="69C80A7D"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8C0A24" w:rsidP="000E40A2" w:rsidRDefault="008C0A24" w14:paraId="3A474A48"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8C0A24" w:rsidP="000E40A2" w:rsidRDefault="008C0A24" w14:paraId="5BF98312"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8C0A24" w:rsidP="000E40A2" w:rsidRDefault="008C0A24" w14:paraId="0E263E5B"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8C0A24" w:rsidP="000E40A2" w:rsidRDefault="008C0A24" w14:paraId="6C32E35A"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8C0A24" w:rsidP="000E40A2" w:rsidRDefault="008C0A24" w14:paraId="7748D9AB" w14:textId="77777777">
            <w:pPr>
              <w:spacing w:before="60" w:after="60"/>
              <w:jc w:val="center"/>
              <w:rPr>
                <w:rFonts w:ascii="Arial" w:hAnsi="Arial" w:cs="Arial"/>
                <w:sz w:val="18"/>
                <w:szCs w:val="18"/>
              </w:rPr>
            </w:pPr>
            <w:r>
              <w:rPr>
                <w:rFonts w:ascii="Arial" w:hAnsi="Arial" w:cs="Arial"/>
                <w:color w:val="000000"/>
                <w:sz w:val="18"/>
                <w:szCs w:val="18"/>
              </w:rPr>
              <w:t>3</w:t>
            </w:r>
          </w:p>
        </w:tc>
      </w:tr>
      <w:tr w:rsidRPr="00512573" w:rsidR="008C0A24" w:rsidTr="008D6F11" w14:paraId="25F03E08" w14:textId="77777777">
        <w:trPr>
          <w:trHeight w:val="322"/>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0C84F4A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63AB51E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8C0A24" w:rsidP="000E40A2" w:rsidRDefault="008C0A24" w14:paraId="3E713E6B"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8C0A24" w:rsidP="000E40A2" w:rsidRDefault="008C0A24" w14:paraId="19745741"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8C0A24" w:rsidP="000E40A2" w:rsidRDefault="008C0A24" w14:paraId="1F441DED"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8C0A24" w:rsidP="000E40A2" w:rsidRDefault="008C0A24" w14:paraId="133CC14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8C0A24" w:rsidP="000E40A2" w:rsidRDefault="008C0A24" w14:paraId="1CCE77EA"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8C0A24" w:rsidP="000E40A2" w:rsidRDefault="008C0A24" w14:paraId="37DB004F"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8C0A24" w:rsidP="000E40A2" w:rsidRDefault="008C0A24" w14:paraId="67A7A84B" w14:textId="77777777">
            <w:pPr>
              <w:spacing w:before="60" w:after="60"/>
              <w:jc w:val="center"/>
              <w:rPr>
                <w:rFonts w:ascii="Arial" w:hAnsi="Arial" w:cs="Arial"/>
                <w:sz w:val="18"/>
                <w:szCs w:val="18"/>
              </w:rPr>
            </w:pPr>
            <w:r>
              <w:rPr>
                <w:rFonts w:ascii="Arial" w:hAnsi="Arial" w:cs="Arial"/>
                <w:color w:val="000000"/>
                <w:sz w:val="18"/>
                <w:szCs w:val="18"/>
              </w:rPr>
              <w:t>7</w:t>
            </w:r>
          </w:p>
        </w:tc>
      </w:tr>
      <w:tr w:rsidRPr="00512573" w:rsidR="008C0A24" w:rsidTr="008D6F11" w14:paraId="419D448D" w14:textId="77777777">
        <w:trPr>
          <w:trHeight w:val="322"/>
        </w:trPr>
        <w:tc>
          <w:tcPr>
            <w:tcW w:w="709" w:type="dxa"/>
            <w:vMerge/>
            <w:shd w:val="clear" w:color="auto" w:fill="E6B8B7"/>
            <w:tcMar>
              <w:top w:w="100" w:type="dxa"/>
              <w:left w:w="100" w:type="dxa"/>
              <w:bottom w:w="100" w:type="dxa"/>
              <w:right w:w="100" w:type="dxa"/>
            </w:tcMar>
            <w:vAlign w:val="center"/>
          </w:tcPr>
          <w:p w:rsidRPr="00512573" w:rsidR="008C0A24" w:rsidP="000E40A2" w:rsidRDefault="008C0A24" w14:paraId="0C888B4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0E40A2" w:rsidRDefault="008C0A24" w14:paraId="6D5307FD"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5B9B7"/>
            <w:tcMar>
              <w:top w:w="100" w:type="dxa"/>
              <w:left w:w="100" w:type="dxa"/>
              <w:bottom w:w="100" w:type="dxa"/>
              <w:right w:w="100" w:type="dxa"/>
            </w:tcMar>
            <w:vAlign w:val="center"/>
          </w:tcPr>
          <w:p w:rsidRPr="00512573" w:rsidR="008C0A24" w:rsidP="000E40A2" w:rsidRDefault="008C0A24" w14:paraId="25666AC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8C0A24" w:rsidP="000E40A2" w:rsidRDefault="008C0A24" w14:paraId="651AFD21"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8C0A24" w:rsidP="000E40A2" w:rsidRDefault="008C0A24" w14:paraId="576DB49A"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8C0A24" w:rsidP="000E40A2" w:rsidRDefault="008C0A24" w14:paraId="26B65B1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8C0A24" w:rsidP="000E40A2" w:rsidRDefault="008C0A24" w14:paraId="3CD0CDA8"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8C0A24" w:rsidP="000E40A2" w:rsidRDefault="008C0A24" w14:paraId="316E7322"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tcBorders>
              <w:top w:val="nil"/>
              <w:left w:val="nil"/>
              <w:bottom w:val="single" w:color="000000" w:sz="8" w:space="0"/>
              <w:right w:val="single" w:color="000000" w:sz="8" w:space="0"/>
            </w:tcBorders>
            <w:shd w:val="clear" w:color="auto" w:fill="E5B9B7"/>
            <w:vAlign w:val="center"/>
          </w:tcPr>
          <w:p w:rsidRPr="00512573" w:rsidR="008C0A24" w:rsidP="000E40A2" w:rsidRDefault="008C0A24" w14:paraId="7543B5AB" w14:textId="77777777">
            <w:pPr>
              <w:spacing w:before="60" w:after="60"/>
              <w:jc w:val="center"/>
              <w:rPr>
                <w:rFonts w:ascii="Arial" w:hAnsi="Arial" w:cs="Arial"/>
                <w:sz w:val="18"/>
                <w:szCs w:val="18"/>
              </w:rPr>
            </w:pPr>
            <w:r w:rsidRPr="00512573">
              <w:rPr>
                <w:rFonts w:ascii="Arial" w:hAnsi="Arial" w:cs="Arial"/>
                <w:color w:val="000000"/>
                <w:sz w:val="18"/>
                <w:szCs w:val="18"/>
              </w:rPr>
              <w:t>1</w:t>
            </w:r>
            <w:r>
              <w:rPr>
                <w:rFonts w:ascii="Arial" w:hAnsi="Arial" w:cs="Arial"/>
                <w:color w:val="000000"/>
                <w:sz w:val="18"/>
                <w:szCs w:val="18"/>
              </w:rPr>
              <w:t>1</w:t>
            </w:r>
          </w:p>
        </w:tc>
      </w:tr>
      <w:tr w:rsidRPr="00512573" w:rsidR="008C0A24" w:rsidTr="00C91FF4" w14:paraId="1EB04900" w14:textId="77777777">
        <w:trPr>
          <w:trHeight w:val="59"/>
        </w:trPr>
        <w:tc>
          <w:tcPr>
            <w:tcW w:w="709" w:type="dxa"/>
            <w:vMerge/>
            <w:shd w:val="clear" w:color="auto" w:fill="E6B8B7"/>
            <w:tcMar>
              <w:top w:w="100" w:type="dxa"/>
              <w:left w:w="100" w:type="dxa"/>
              <w:bottom w:w="100" w:type="dxa"/>
              <w:right w:w="100" w:type="dxa"/>
            </w:tcMar>
            <w:vAlign w:val="center"/>
          </w:tcPr>
          <w:p w:rsidRPr="00512573" w:rsidR="008C0A24" w:rsidP="0083777E" w:rsidRDefault="008C0A24" w14:paraId="495BB08F" w14:textId="77777777">
            <w:pPr>
              <w:widowControl w:val="0"/>
              <w:pBdr>
                <w:top w:val="nil"/>
                <w:left w:val="nil"/>
                <w:bottom w:val="nil"/>
                <w:right w:val="nil"/>
                <w:between w:val="nil"/>
              </w:pBd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83777E" w:rsidRDefault="008C0A24" w14:paraId="5D9147E5" w14:textId="77777777">
            <w:pPr>
              <w:widowControl w:val="0"/>
              <w:pBdr>
                <w:top w:val="nil"/>
                <w:left w:val="nil"/>
                <w:bottom w:val="nil"/>
                <w:right w:val="nil"/>
                <w:between w:val="nil"/>
              </w:pBdr>
              <w:spacing w:before="60" w:after="60"/>
              <w:rPr>
                <w:sz w:val="18"/>
                <w:szCs w:val="18"/>
              </w:rPr>
            </w:pPr>
          </w:p>
        </w:tc>
        <w:tc>
          <w:tcPr>
            <w:tcW w:w="3543" w:type="dxa"/>
            <w:vMerge w:val="restart"/>
            <w:shd w:val="clear" w:color="auto" w:fill="E5B9B7"/>
            <w:tcMar>
              <w:top w:w="100" w:type="dxa"/>
              <w:left w:w="100" w:type="dxa"/>
              <w:bottom w:w="100" w:type="dxa"/>
              <w:right w:w="100" w:type="dxa"/>
            </w:tcMar>
            <w:vAlign w:val="center"/>
          </w:tcPr>
          <w:p w:rsidRPr="00512573" w:rsidR="008C0A24" w:rsidP="0083777E" w:rsidRDefault="008C0A24" w14:paraId="29801640" w14:textId="77777777">
            <w:pPr>
              <w:numPr>
                <w:ilvl w:val="2"/>
                <w:numId w:val="28"/>
              </w:numPr>
              <w:pBdr>
                <w:top w:val="nil"/>
                <w:left w:val="nil"/>
                <w:bottom w:val="nil"/>
                <w:right w:val="nil"/>
                <w:between w:val="nil"/>
              </w:pBdr>
              <w:spacing w:before="60" w:after="60"/>
              <w:ind w:left="615" w:hanging="567"/>
              <w:rPr>
                <w:sz w:val="18"/>
                <w:szCs w:val="18"/>
              </w:rPr>
            </w:pPr>
            <w:r w:rsidRPr="00512573">
              <w:rPr>
                <w:rFonts w:ascii="Arial" w:hAnsi="Arial" w:eastAsia="Arial" w:cs="Arial"/>
                <w:color w:val="000000"/>
                <w:sz w:val="18"/>
                <w:szCs w:val="18"/>
              </w:rPr>
              <w:t xml:space="preserve">The Supplier shall provide support and information to the Authority to respond to complaints or queries received directly by the Authority (e.g. </w:t>
            </w:r>
            <w:r w:rsidRPr="0083777E">
              <w:rPr>
                <w:rFonts w:ascii="Arial" w:hAnsi="Arial" w:eastAsia="Arial" w:cs="Arial"/>
                <w:color w:val="000000"/>
                <w:sz w:val="18"/>
                <w:szCs w:val="18"/>
              </w:rPr>
              <w:t>FOIA request and other correspondence excluded by PI 30 (c)).</w:t>
            </w:r>
          </w:p>
        </w:tc>
        <w:tc>
          <w:tcPr>
            <w:tcW w:w="3119" w:type="dxa"/>
            <w:vMerge w:val="restart"/>
            <w:shd w:val="clear" w:color="auto" w:fill="E5B9B7"/>
            <w:tcMar>
              <w:top w:w="100" w:type="dxa"/>
              <w:left w:w="100" w:type="dxa"/>
              <w:bottom w:w="100" w:type="dxa"/>
              <w:right w:w="100" w:type="dxa"/>
            </w:tcMar>
            <w:vAlign w:val="center"/>
          </w:tcPr>
          <w:p w:rsidRPr="00512573" w:rsidR="008C0A24" w:rsidP="0083777E" w:rsidRDefault="008C0A24" w14:paraId="31E26AF8" w14:textId="77777777">
            <w:pPr>
              <w:widowControl w:val="0"/>
              <w:pBdr>
                <w:top w:val="nil"/>
                <w:left w:val="nil"/>
                <w:bottom w:val="nil"/>
                <w:right w:val="nil"/>
                <w:between w:val="nil"/>
              </w:pBdr>
              <w:spacing w:before="60" w:after="60"/>
              <w:rPr>
                <w:sz w:val="18"/>
                <w:szCs w:val="18"/>
              </w:rPr>
            </w:pPr>
            <w:r w:rsidRPr="0083777E">
              <w:rPr>
                <w:rFonts w:ascii="Arial" w:hAnsi="Arial" w:eastAsia="Arial" w:cs="Arial"/>
                <w:color w:val="000000"/>
                <w:sz w:val="18"/>
                <w:szCs w:val="18"/>
              </w:rPr>
              <w:t>Within five (5) days of receiving the request or, in the case of a FOIA request, such other period as the Authority may reasonably specify in accordance with Clause 22.7(c).</w:t>
            </w:r>
          </w:p>
        </w:tc>
        <w:tc>
          <w:tcPr>
            <w:tcW w:w="709" w:type="dxa"/>
            <w:vMerge w:val="restart"/>
            <w:shd w:val="clear" w:color="auto" w:fill="E5B9B7"/>
            <w:tcMar>
              <w:top w:w="100" w:type="dxa"/>
              <w:left w:w="100" w:type="dxa"/>
              <w:bottom w:w="100" w:type="dxa"/>
              <w:right w:w="100" w:type="dxa"/>
            </w:tcMar>
            <w:vAlign w:val="center"/>
          </w:tcPr>
          <w:p w:rsidRPr="00512573" w:rsidR="008C0A24" w:rsidP="0083777E" w:rsidRDefault="008C0A24" w14:paraId="562E7E24" w14:textId="77777777">
            <w:pPr>
              <w:widowControl w:val="0"/>
              <w:pBdr>
                <w:top w:val="nil"/>
                <w:left w:val="nil"/>
                <w:bottom w:val="nil"/>
                <w:right w:val="nil"/>
                <w:between w:val="nil"/>
              </w:pBdr>
              <w:spacing w:before="60" w:after="60"/>
              <w:jc w:val="center"/>
              <w:rPr>
                <w:sz w:val="18"/>
                <w:szCs w:val="18"/>
              </w:rPr>
            </w:pPr>
            <w:r w:rsidRPr="00512573">
              <w:rPr>
                <w:rFonts w:ascii="Arial" w:hAnsi="Arial" w:cs="Arial"/>
                <w:sz w:val="18"/>
                <w:szCs w:val="18"/>
              </w:rPr>
              <w:t>M</w:t>
            </w:r>
          </w:p>
        </w:tc>
        <w:tc>
          <w:tcPr>
            <w:tcW w:w="708" w:type="dxa"/>
            <w:vMerge w:val="restart"/>
            <w:shd w:val="clear" w:color="auto" w:fill="E5B9B7"/>
            <w:tcMar>
              <w:top w:w="100" w:type="dxa"/>
              <w:left w:w="100" w:type="dxa"/>
              <w:bottom w:w="100" w:type="dxa"/>
              <w:right w:w="100" w:type="dxa"/>
            </w:tcMar>
            <w:vAlign w:val="center"/>
          </w:tcPr>
          <w:p w:rsidRPr="00512573" w:rsidR="008C0A24" w:rsidP="0083777E" w:rsidRDefault="008C0A24" w14:paraId="50AA00F2" w14:textId="77777777">
            <w:pPr>
              <w:widowControl w:val="0"/>
              <w:pBdr>
                <w:top w:val="nil"/>
                <w:left w:val="nil"/>
                <w:bottom w:val="nil"/>
                <w:right w:val="nil"/>
                <w:between w:val="nil"/>
              </w:pBdr>
              <w:spacing w:before="60" w:after="60"/>
              <w:jc w:val="center"/>
              <w:rPr>
                <w:sz w:val="18"/>
                <w:szCs w:val="18"/>
              </w:rPr>
            </w:pPr>
            <w:r w:rsidRPr="00512573">
              <w:rPr>
                <w:rFonts w:ascii="Arial" w:hAnsi="Arial" w:cs="Arial"/>
                <w:sz w:val="18"/>
                <w:szCs w:val="18"/>
              </w:rPr>
              <w:t>KPI</w:t>
            </w: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8C0A24" w:rsidP="0083777E" w:rsidRDefault="008C0A24" w14:paraId="24F323E6" w14:textId="77777777">
            <w:pPr>
              <w:spacing w:before="60" w:after="60"/>
              <w:jc w:val="center"/>
              <w:rPr>
                <w:color w:val="000000"/>
                <w:sz w:val="18"/>
                <w:szCs w:val="18"/>
              </w:rPr>
            </w:pPr>
            <w:r w:rsidRPr="00512573">
              <w:rPr>
                <w:rFonts w:ascii="Arial" w:hAnsi="Arial" w:cs="Arial"/>
                <w:color w:val="000000"/>
                <w:sz w:val="18"/>
                <w:szCs w:val="18"/>
              </w:rPr>
              <w:t>Target</w:t>
            </w:r>
          </w:p>
        </w:tc>
        <w:tc>
          <w:tcPr>
            <w:tcW w:w="1417" w:type="dxa"/>
            <w:tcBorders>
              <w:top w:val="nil"/>
              <w:left w:val="nil"/>
              <w:right w:val="single" w:color="000000" w:sz="8" w:space="0"/>
            </w:tcBorders>
            <w:shd w:val="clear" w:color="auto" w:fill="E5B9B7"/>
            <w:vAlign w:val="center"/>
          </w:tcPr>
          <w:p w:rsidRPr="00512573" w:rsidR="008C0A24" w:rsidP="0083777E" w:rsidRDefault="008C0A24" w14:paraId="1EB4FC2F" w14:textId="77777777">
            <w:pPr>
              <w:spacing w:before="60" w:after="60"/>
              <w:jc w:val="center"/>
              <w:rPr>
                <w:color w:val="000000"/>
                <w:sz w:val="18"/>
                <w:szCs w:val="18"/>
              </w:rPr>
            </w:pPr>
            <w:r w:rsidRPr="00512573">
              <w:rPr>
                <w:rFonts w:ascii="Arial" w:hAnsi="Arial" w:cs="Arial"/>
                <w:color w:val="000000"/>
                <w:sz w:val="18"/>
                <w:szCs w:val="18"/>
              </w:rPr>
              <w:t>100%</w:t>
            </w:r>
          </w:p>
        </w:tc>
        <w:tc>
          <w:tcPr>
            <w:tcW w:w="1986" w:type="dxa"/>
            <w:tcBorders>
              <w:top w:val="nil"/>
              <w:left w:val="nil"/>
              <w:right w:val="single" w:color="000000" w:sz="8" w:space="0"/>
            </w:tcBorders>
            <w:shd w:val="clear" w:color="auto" w:fill="E5B9B7"/>
            <w:vAlign w:val="center"/>
          </w:tcPr>
          <w:p w:rsidRPr="00512573" w:rsidR="008C0A24" w:rsidP="0083777E" w:rsidRDefault="008C0A24" w14:paraId="203B5172" w14:textId="77777777">
            <w:pPr>
              <w:spacing w:before="60" w:after="60"/>
              <w:jc w:val="center"/>
              <w:rPr>
                <w:color w:val="000000"/>
                <w:sz w:val="18"/>
                <w:szCs w:val="18"/>
              </w:rPr>
            </w:pPr>
            <w:r w:rsidRPr="00512573">
              <w:rPr>
                <w:rFonts w:ascii="Arial" w:hAnsi="Arial" w:cs="Arial"/>
                <w:color w:val="000000"/>
                <w:sz w:val="18"/>
                <w:szCs w:val="18"/>
              </w:rPr>
              <w:t>0</w:t>
            </w:r>
          </w:p>
        </w:tc>
      </w:tr>
      <w:tr w:rsidRPr="00512573" w:rsidR="008C0A24" w:rsidTr="00C91FF4" w14:paraId="4E62FFBB" w14:textId="77777777">
        <w:trPr>
          <w:trHeight w:val="59"/>
        </w:trPr>
        <w:tc>
          <w:tcPr>
            <w:tcW w:w="709" w:type="dxa"/>
            <w:vMerge/>
            <w:shd w:val="clear" w:color="auto" w:fill="E6B8B7"/>
            <w:tcMar>
              <w:top w:w="100" w:type="dxa"/>
              <w:left w:w="100" w:type="dxa"/>
              <w:bottom w:w="100" w:type="dxa"/>
              <w:right w:w="100" w:type="dxa"/>
            </w:tcMar>
            <w:vAlign w:val="center"/>
          </w:tcPr>
          <w:p w:rsidRPr="00512573" w:rsidR="008C0A24" w:rsidP="0083777E" w:rsidRDefault="008C0A24" w14:paraId="6BED3C85" w14:textId="77777777">
            <w:pPr>
              <w:widowControl w:val="0"/>
              <w:pBdr>
                <w:top w:val="nil"/>
                <w:left w:val="nil"/>
                <w:bottom w:val="nil"/>
                <w:right w:val="nil"/>
                <w:between w:val="nil"/>
              </w:pBd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83777E" w:rsidRDefault="008C0A24" w14:paraId="0737AB03" w14:textId="77777777">
            <w:pPr>
              <w:widowControl w:val="0"/>
              <w:pBdr>
                <w:top w:val="nil"/>
                <w:left w:val="nil"/>
                <w:bottom w:val="nil"/>
                <w:right w:val="nil"/>
                <w:between w:val="nil"/>
              </w:pBdr>
              <w:spacing w:before="60" w:after="60"/>
              <w:rPr>
                <w:sz w:val="18"/>
                <w:szCs w:val="18"/>
              </w:rPr>
            </w:pPr>
          </w:p>
        </w:tc>
        <w:tc>
          <w:tcPr>
            <w:tcW w:w="3543" w:type="dxa"/>
            <w:vMerge/>
            <w:shd w:val="clear" w:color="auto" w:fill="E5B9B7"/>
            <w:tcMar>
              <w:top w:w="100" w:type="dxa"/>
              <w:left w:w="100" w:type="dxa"/>
              <w:bottom w:w="100" w:type="dxa"/>
              <w:right w:w="100" w:type="dxa"/>
            </w:tcMar>
            <w:vAlign w:val="center"/>
          </w:tcPr>
          <w:p w:rsidRPr="00512573" w:rsidR="008C0A24" w:rsidP="0083777E" w:rsidRDefault="008C0A24" w14:paraId="7DA84CC1" w14:textId="77777777">
            <w:pPr>
              <w:widowControl w:val="0"/>
              <w:pBdr>
                <w:top w:val="nil"/>
                <w:left w:val="nil"/>
                <w:bottom w:val="nil"/>
                <w:right w:val="nil"/>
                <w:between w:val="nil"/>
              </w:pBdr>
              <w:spacing w:before="60" w:after="60"/>
              <w:rPr>
                <w:sz w:val="18"/>
                <w:szCs w:val="18"/>
              </w:rPr>
            </w:pPr>
          </w:p>
        </w:tc>
        <w:tc>
          <w:tcPr>
            <w:tcW w:w="3119" w:type="dxa"/>
            <w:vMerge/>
            <w:shd w:val="clear" w:color="auto" w:fill="E5B9B7"/>
            <w:tcMar>
              <w:top w:w="100" w:type="dxa"/>
              <w:left w:w="100" w:type="dxa"/>
              <w:bottom w:w="100" w:type="dxa"/>
              <w:right w:w="100" w:type="dxa"/>
            </w:tcMar>
            <w:vAlign w:val="center"/>
          </w:tcPr>
          <w:p w:rsidRPr="00512573" w:rsidR="008C0A24" w:rsidP="0083777E" w:rsidRDefault="008C0A24" w14:paraId="3C9590EF" w14:textId="77777777">
            <w:pPr>
              <w:widowControl w:val="0"/>
              <w:pBdr>
                <w:top w:val="nil"/>
                <w:left w:val="nil"/>
                <w:bottom w:val="nil"/>
                <w:right w:val="nil"/>
                <w:between w:val="nil"/>
              </w:pBdr>
              <w:spacing w:before="60" w:after="60"/>
              <w:rPr>
                <w:sz w:val="18"/>
                <w:szCs w:val="18"/>
              </w:rPr>
            </w:pPr>
          </w:p>
        </w:tc>
        <w:tc>
          <w:tcPr>
            <w:tcW w:w="709" w:type="dxa"/>
            <w:vMerge/>
            <w:shd w:val="clear" w:color="auto" w:fill="E5B9B7"/>
            <w:tcMar>
              <w:top w:w="100" w:type="dxa"/>
              <w:left w:w="100" w:type="dxa"/>
              <w:bottom w:w="100" w:type="dxa"/>
              <w:right w:w="100" w:type="dxa"/>
            </w:tcMar>
            <w:vAlign w:val="center"/>
          </w:tcPr>
          <w:p w:rsidRPr="00512573" w:rsidR="008C0A24" w:rsidP="0083777E" w:rsidRDefault="008C0A24" w14:paraId="50E5EE60" w14:textId="77777777">
            <w:pPr>
              <w:widowControl w:val="0"/>
              <w:pBdr>
                <w:top w:val="nil"/>
                <w:left w:val="nil"/>
                <w:bottom w:val="nil"/>
                <w:right w:val="nil"/>
                <w:between w:val="nil"/>
              </w:pBdr>
              <w:spacing w:before="60" w:after="60"/>
              <w:rPr>
                <w:sz w:val="18"/>
                <w:szCs w:val="18"/>
              </w:rPr>
            </w:pPr>
          </w:p>
        </w:tc>
        <w:tc>
          <w:tcPr>
            <w:tcW w:w="708" w:type="dxa"/>
            <w:vMerge/>
            <w:shd w:val="clear" w:color="auto" w:fill="E5B9B7"/>
            <w:tcMar>
              <w:top w:w="100" w:type="dxa"/>
              <w:left w:w="100" w:type="dxa"/>
              <w:bottom w:w="100" w:type="dxa"/>
              <w:right w:w="100" w:type="dxa"/>
            </w:tcMar>
            <w:vAlign w:val="center"/>
          </w:tcPr>
          <w:p w:rsidRPr="00512573" w:rsidR="008C0A24" w:rsidP="0083777E" w:rsidRDefault="008C0A24" w14:paraId="1FF6B2A4" w14:textId="77777777">
            <w:pPr>
              <w:widowControl w:val="0"/>
              <w:pBdr>
                <w:top w:val="nil"/>
                <w:left w:val="nil"/>
                <w:bottom w:val="nil"/>
                <w:right w:val="nil"/>
                <w:between w:val="nil"/>
              </w:pBdr>
              <w:spacing w:before="60" w:after="60"/>
              <w:rPr>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8C0A24" w:rsidP="0083777E" w:rsidRDefault="008C0A24" w14:paraId="56300848" w14:textId="77777777">
            <w:pPr>
              <w:spacing w:before="60" w:after="60"/>
              <w:jc w:val="center"/>
              <w:rPr>
                <w:color w:val="000000"/>
                <w:sz w:val="18"/>
                <w:szCs w:val="18"/>
              </w:rPr>
            </w:pPr>
            <w:r w:rsidRPr="00512573">
              <w:rPr>
                <w:rFonts w:ascii="Arial" w:hAnsi="Arial" w:cs="Arial"/>
                <w:color w:val="000000"/>
                <w:sz w:val="18"/>
                <w:szCs w:val="18"/>
              </w:rPr>
              <w:t>Minor</w:t>
            </w:r>
          </w:p>
        </w:tc>
        <w:tc>
          <w:tcPr>
            <w:tcW w:w="1417" w:type="dxa"/>
            <w:tcBorders>
              <w:left w:val="nil"/>
              <w:right w:val="single" w:color="000000" w:sz="8" w:space="0"/>
            </w:tcBorders>
            <w:shd w:val="clear" w:color="auto" w:fill="E5B9B7"/>
            <w:vAlign w:val="center"/>
          </w:tcPr>
          <w:p w:rsidRPr="00512573" w:rsidR="008C0A24" w:rsidP="0083777E" w:rsidRDefault="008C0A24" w14:paraId="0BBA8FAC" w14:textId="77777777">
            <w:pPr>
              <w:spacing w:before="60" w:after="60"/>
              <w:jc w:val="center"/>
              <w:rPr>
                <w:color w:val="000000"/>
                <w:sz w:val="18"/>
                <w:szCs w:val="18"/>
              </w:rPr>
            </w:pPr>
            <w:r w:rsidRPr="00512573">
              <w:rPr>
                <w:rFonts w:ascii="Arial" w:hAnsi="Arial" w:cs="Arial"/>
                <w:color w:val="000000"/>
                <w:sz w:val="18"/>
                <w:szCs w:val="18"/>
              </w:rPr>
              <w:t>99-99.99%</w:t>
            </w:r>
          </w:p>
        </w:tc>
        <w:tc>
          <w:tcPr>
            <w:tcW w:w="1986" w:type="dxa"/>
            <w:tcBorders>
              <w:left w:val="nil"/>
              <w:right w:val="single" w:color="000000" w:sz="8" w:space="0"/>
            </w:tcBorders>
            <w:shd w:val="clear" w:color="auto" w:fill="E5B9B7"/>
            <w:vAlign w:val="center"/>
          </w:tcPr>
          <w:p w:rsidRPr="00512573" w:rsidR="008C0A24" w:rsidP="0083777E" w:rsidRDefault="008C0A24" w14:paraId="0F2660FA" w14:textId="77777777">
            <w:pPr>
              <w:spacing w:before="60" w:after="60"/>
              <w:jc w:val="center"/>
              <w:rPr>
                <w:color w:val="000000"/>
                <w:sz w:val="18"/>
                <w:szCs w:val="18"/>
              </w:rPr>
            </w:pPr>
            <w:r>
              <w:rPr>
                <w:rFonts w:ascii="Arial" w:hAnsi="Arial" w:cs="Arial"/>
                <w:color w:val="000000"/>
                <w:sz w:val="18"/>
                <w:szCs w:val="18"/>
              </w:rPr>
              <w:t>1</w:t>
            </w:r>
          </w:p>
        </w:tc>
      </w:tr>
      <w:tr w:rsidRPr="00512573" w:rsidR="008C0A24" w:rsidTr="00C91FF4" w14:paraId="235BA535" w14:textId="77777777">
        <w:trPr>
          <w:trHeight w:val="59"/>
        </w:trPr>
        <w:tc>
          <w:tcPr>
            <w:tcW w:w="709" w:type="dxa"/>
            <w:vMerge/>
            <w:shd w:val="clear" w:color="auto" w:fill="E6B8B7"/>
            <w:tcMar>
              <w:top w:w="100" w:type="dxa"/>
              <w:left w:w="100" w:type="dxa"/>
              <w:bottom w:w="100" w:type="dxa"/>
              <w:right w:w="100" w:type="dxa"/>
            </w:tcMar>
            <w:vAlign w:val="center"/>
          </w:tcPr>
          <w:p w:rsidRPr="00512573" w:rsidR="008C0A24" w:rsidP="0083777E" w:rsidRDefault="008C0A24" w14:paraId="46F98984" w14:textId="77777777">
            <w:pPr>
              <w:widowControl w:val="0"/>
              <w:pBdr>
                <w:top w:val="nil"/>
                <w:left w:val="nil"/>
                <w:bottom w:val="nil"/>
                <w:right w:val="nil"/>
                <w:between w:val="nil"/>
              </w:pBd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83777E" w:rsidRDefault="008C0A24" w14:paraId="6E1D6BF6" w14:textId="77777777">
            <w:pPr>
              <w:widowControl w:val="0"/>
              <w:pBdr>
                <w:top w:val="nil"/>
                <w:left w:val="nil"/>
                <w:bottom w:val="nil"/>
                <w:right w:val="nil"/>
                <w:between w:val="nil"/>
              </w:pBdr>
              <w:spacing w:before="60" w:after="60"/>
              <w:rPr>
                <w:sz w:val="18"/>
                <w:szCs w:val="18"/>
              </w:rPr>
            </w:pPr>
          </w:p>
        </w:tc>
        <w:tc>
          <w:tcPr>
            <w:tcW w:w="3543" w:type="dxa"/>
            <w:vMerge/>
            <w:shd w:val="clear" w:color="auto" w:fill="E5B9B7"/>
            <w:tcMar>
              <w:top w:w="100" w:type="dxa"/>
              <w:left w:w="100" w:type="dxa"/>
              <w:bottom w:w="100" w:type="dxa"/>
              <w:right w:w="100" w:type="dxa"/>
            </w:tcMar>
            <w:vAlign w:val="center"/>
          </w:tcPr>
          <w:p w:rsidRPr="00512573" w:rsidR="008C0A24" w:rsidP="0083777E" w:rsidRDefault="008C0A24" w14:paraId="79C3A27E" w14:textId="77777777">
            <w:pPr>
              <w:widowControl w:val="0"/>
              <w:pBdr>
                <w:top w:val="nil"/>
                <w:left w:val="nil"/>
                <w:bottom w:val="nil"/>
                <w:right w:val="nil"/>
                <w:between w:val="nil"/>
              </w:pBdr>
              <w:spacing w:before="60" w:after="60"/>
              <w:rPr>
                <w:sz w:val="18"/>
                <w:szCs w:val="18"/>
              </w:rPr>
            </w:pPr>
          </w:p>
        </w:tc>
        <w:tc>
          <w:tcPr>
            <w:tcW w:w="3119" w:type="dxa"/>
            <w:vMerge/>
            <w:shd w:val="clear" w:color="auto" w:fill="E5B9B7"/>
            <w:tcMar>
              <w:top w:w="100" w:type="dxa"/>
              <w:left w:w="100" w:type="dxa"/>
              <w:bottom w:w="100" w:type="dxa"/>
              <w:right w:w="100" w:type="dxa"/>
            </w:tcMar>
            <w:vAlign w:val="center"/>
          </w:tcPr>
          <w:p w:rsidRPr="00512573" w:rsidR="008C0A24" w:rsidP="0083777E" w:rsidRDefault="008C0A24" w14:paraId="613DABCA" w14:textId="77777777">
            <w:pPr>
              <w:widowControl w:val="0"/>
              <w:pBdr>
                <w:top w:val="nil"/>
                <w:left w:val="nil"/>
                <w:bottom w:val="nil"/>
                <w:right w:val="nil"/>
                <w:between w:val="nil"/>
              </w:pBdr>
              <w:spacing w:before="60" w:after="60"/>
              <w:rPr>
                <w:sz w:val="18"/>
                <w:szCs w:val="18"/>
              </w:rPr>
            </w:pPr>
          </w:p>
        </w:tc>
        <w:tc>
          <w:tcPr>
            <w:tcW w:w="709" w:type="dxa"/>
            <w:vMerge/>
            <w:shd w:val="clear" w:color="auto" w:fill="E5B9B7"/>
            <w:tcMar>
              <w:top w:w="100" w:type="dxa"/>
              <w:left w:w="100" w:type="dxa"/>
              <w:bottom w:w="100" w:type="dxa"/>
              <w:right w:w="100" w:type="dxa"/>
            </w:tcMar>
            <w:vAlign w:val="center"/>
          </w:tcPr>
          <w:p w:rsidRPr="00512573" w:rsidR="008C0A24" w:rsidP="0083777E" w:rsidRDefault="008C0A24" w14:paraId="15F45381" w14:textId="77777777">
            <w:pPr>
              <w:widowControl w:val="0"/>
              <w:pBdr>
                <w:top w:val="nil"/>
                <w:left w:val="nil"/>
                <w:bottom w:val="nil"/>
                <w:right w:val="nil"/>
                <w:between w:val="nil"/>
              </w:pBdr>
              <w:spacing w:before="60" w:after="60"/>
              <w:rPr>
                <w:sz w:val="18"/>
                <w:szCs w:val="18"/>
              </w:rPr>
            </w:pPr>
          </w:p>
        </w:tc>
        <w:tc>
          <w:tcPr>
            <w:tcW w:w="708" w:type="dxa"/>
            <w:vMerge/>
            <w:shd w:val="clear" w:color="auto" w:fill="E5B9B7"/>
            <w:tcMar>
              <w:top w:w="100" w:type="dxa"/>
              <w:left w:w="100" w:type="dxa"/>
              <w:bottom w:w="100" w:type="dxa"/>
              <w:right w:w="100" w:type="dxa"/>
            </w:tcMar>
            <w:vAlign w:val="center"/>
          </w:tcPr>
          <w:p w:rsidRPr="00512573" w:rsidR="008C0A24" w:rsidP="0083777E" w:rsidRDefault="008C0A24" w14:paraId="59343DA6" w14:textId="77777777">
            <w:pPr>
              <w:widowControl w:val="0"/>
              <w:pBdr>
                <w:top w:val="nil"/>
                <w:left w:val="nil"/>
                <w:bottom w:val="nil"/>
                <w:right w:val="nil"/>
                <w:between w:val="nil"/>
              </w:pBdr>
              <w:spacing w:before="60" w:after="60"/>
              <w:rPr>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8C0A24" w:rsidP="0083777E" w:rsidRDefault="008C0A24" w14:paraId="442DF593" w14:textId="77777777">
            <w:pPr>
              <w:spacing w:before="60" w:after="60"/>
              <w:jc w:val="center"/>
              <w:rPr>
                <w:color w:val="000000"/>
                <w:sz w:val="18"/>
                <w:szCs w:val="18"/>
              </w:rPr>
            </w:pPr>
            <w:r w:rsidRPr="00512573">
              <w:rPr>
                <w:rFonts w:ascii="Arial" w:hAnsi="Arial" w:cs="Arial"/>
                <w:color w:val="000000"/>
                <w:sz w:val="18"/>
                <w:szCs w:val="18"/>
              </w:rPr>
              <w:t>Serious</w:t>
            </w:r>
          </w:p>
        </w:tc>
        <w:tc>
          <w:tcPr>
            <w:tcW w:w="1417" w:type="dxa"/>
            <w:tcBorders>
              <w:left w:val="nil"/>
              <w:right w:val="single" w:color="000000" w:sz="8" w:space="0"/>
            </w:tcBorders>
            <w:shd w:val="clear" w:color="auto" w:fill="E5B9B7"/>
            <w:vAlign w:val="center"/>
          </w:tcPr>
          <w:p w:rsidRPr="00512573" w:rsidR="008C0A24" w:rsidP="0083777E" w:rsidRDefault="008C0A24" w14:paraId="3232F44D" w14:textId="77777777">
            <w:pPr>
              <w:spacing w:before="60" w:after="60"/>
              <w:jc w:val="center"/>
              <w:rPr>
                <w:color w:val="000000"/>
                <w:sz w:val="18"/>
                <w:szCs w:val="18"/>
              </w:rPr>
            </w:pPr>
            <w:r w:rsidRPr="00512573">
              <w:rPr>
                <w:rFonts w:ascii="Arial" w:hAnsi="Arial" w:cs="Arial"/>
                <w:color w:val="000000"/>
                <w:sz w:val="18"/>
                <w:szCs w:val="18"/>
              </w:rPr>
              <w:t>98-98.99%</w:t>
            </w:r>
          </w:p>
        </w:tc>
        <w:tc>
          <w:tcPr>
            <w:tcW w:w="1986" w:type="dxa"/>
            <w:tcBorders>
              <w:left w:val="nil"/>
              <w:right w:val="single" w:color="000000" w:sz="8" w:space="0"/>
            </w:tcBorders>
            <w:shd w:val="clear" w:color="auto" w:fill="E5B9B7"/>
            <w:vAlign w:val="center"/>
          </w:tcPr>
          <w:p w:rsidRPr="00512573" w:rsidR="008C0A24" w:rsidP="0083777E" w:rsidRDefault="008C0A24" w14:paraId="67D2F707" w14:textId="77777777">
            <w:pPr>
              <w:spacing w:before="60" w:after="60"/>
              <w:jc w:val="center"/>
              <w:rPr>
                <w:color w:val="000000"/>
                <w:sz w:val="18"/>
                <w:szCs w:val="18"/>
              </w:rPr>
            </w:pPr>
            <w:r>
              <w:rPr>
                <w:rFonts w:ascii="Arial" w:hAnsi="Arial" w:cs="Arial"/>
                <w:color w:val="000000"/>
                <w:sz w:val="18"/>
                <w:szCs w:val="18"/>
              </w:rPr>
              <w:t>3</w:t>
            </w:r>
          </w:p>
        </w:tc>
      </w:tr>
      <w:tr w:rsidRPr="00512573" w:rsidR="008C0A24" w:rsidTr="00C91FF4" w14:paraId="06D33D59" w14:textId="77777777">
        <w:trPr>
          <w:trHeight w:val="59"/>
        </w:trPr>
        <w:tc>
          <w:tcPr>
            <w:tcW w:w="709" w:type="dxa"/>
            <w:vMerge/>
            <w:shd w:val="clear" w:color="auto" w:fill="E6B8B7"/>
            <w:tcMar>
              <w:top w:w="100" w:type="dxa"/>
              <w:left w:w="100" w:type="dxa"/>
              <w:bottom w:w="100" w:type="dxa"/>
              <w:right w:w="100" w:type="dxa"/>
            </w:tcMar>
            <w:vAlign w:val="center"/>
          </w:tcPr>
          <w:p w:rsidRPr="00512573" w:rsidR="008C0A24" w:rsidP="0083777E" w:rsidRDefault="008C0A24" w14:paraId="0DDD97AE" w14:textId="77777777">
            <w:pPr>
              <w:widowControl w:val="0"/>
              <w:pBdr>
                <w:top w:val="nil"/>
                <w:left w:val="nil"/>
                <w:bottom w:val="nil"/>
                <w:right w:val="nil"/>
                <w:between w:val="nil"/>
              </w:pBd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83777E" w:rsidRDefault="008C0A24" w14:paraId="0910B53F" w14:textId="77777777">
            <w:pPr>
              <w:widowControl w:val="0"/>
              <w:pBdr>
                <w:top w:val="nil"/>
                <w:left w:val="nil"/>
                <w:bottom w:val="nil"/>
                <w:right w:val="nil"/>
                <w:between w:val="nil"/>
              </w:pBdr>
              <w:spacing w:before="60" w:after="60"/>
              <w:rPr>
                <w:sz w:val="18"/>
                <w:szCs w:val="18"/>
              </w:rPr>
            </w:pPr>
          </w:p>
        </w:tc>
        <w:tc>
          <w:tcPr>
            <w:tcW w:w="3543" w:type="dxa"/>
            <w:vMerge/>
            <w:shd w:val="clear" w:color="auto" w:fill="E5B9B7"/>
            <w:tcMar>
              <w:top w:w="100" w:type="dxa"/>
              <w:left w:w="100" w:type="dxa"/>
              <w:bottom w:w="100" w:type="dxa"/>
              <w:right w:w="100" w:type="dxa"/>
            </w:tcMar>
            <w:vAlign w:val="center"/>
          </w:tcPr>
          <w:p w:rsidRPr="00512573" w:rsidR="008C0A24" w:rsidP="0083777E" w:rsidRDefault="008C0A24" w14:paraId="6105ECDB" w14:textId="77777777">
            <w:pPr>
              <w:widowControl w:val="0"/>
              <w:pBdr>
                <w:top w:val="nil"/>
                <w:left w:val="nil"/>
                <w:bottom w:val="nil"/>
                <w:right w:val="nil"/>
                <w:between w:val="nil"/>
              </w:pBdr>
              <w:spacing w:before="60" w:after="60"/>
              <w:rPr>
                <w:sz w:val="18"/>
                <w:szCs w:val="18"/>
              </w:rPr>
            </w:pPr>
          </w:p>
        </w:tc>
        <w:tc>
          <w:tcPr>
            <w:tcW w:w="3119" w:type="dxa"/>
            <w:vMerge/>
            <w:shd w:val="clear" w:color="auto" w:fill="E5B9B7"/>
            <w:tcMar>
              <w:top w:w="100" w:type="dxa"/>
              <w:left w:w="100" w:type="dxa"/>
              <w:bottom w:w="100" w:type="dxa"/>
              <w:right w:w="100" w:type="dxa"/>
            </w:tcMar>
            <w:vAlign w:val="center"/>
          </w:tcPr>
          <w:p w:rsidRPr="00512573" w:rsidR="008C0A24" w:rsidP="0083777E" w:rsidRDefault="008C0A24" w14:paraId="3B5C6586" w14:textId="77777777">
            <w:pPr>
              <w:widowControl w:val="0"/>
              <w:pBdr>
                <w:top w:val="nil"/>
                <w:left w:val="nil"/>
                <w:bottom w:val="nil"/>
                <w:right w:val="nil"/>
                <w:between w:val="nil"/>
              </w:pBdr>
              <w:spacing w:before="60" w:after="60"/>
              <w:rPr>
                <w:sz w:val="18"/>
                <w:szCs w:val="18"/>
              </w:rPr>
            </w:pPr>
          </w:p>
        </w:tc>
        <w:tc>
          <w:tcPr>
            <w:tcW w:w="709" w:type="dxa"/>
            <w:vMerge/>
            <w:shd w:val="clear" w:color="auto" w:fill="E5B9B7"/>
            <w:tcMar>
              <w:top w:w="100" w:type="dxa"/>
              <w:left w:w="100" w:type="dxa"/>
              <w:bottom w:w="100" w:type="dxa"/>
              <w:right w:w="100" w:type="dxa"/>
            </w:tcMar>
            <w:vAlign w:val="center"/>
          </w:tcPr>
          <w:p w:rsidRPr="00512573" w:rsidR="008C0A24" w:rsidP="0083777E" w:rsidRDefault="008C0A24" w14:paraId="62AFA8F5" w14:textId="77777777">
            <w:pPr>
              <w:widowControl w:val="0"/>
              <w:pBdr>
                <w:top w:val="nil"/>
                <w:left w:val="nil"/>
                <w:bottom w:val="nil"/>
                <w:right w:val="nil"/>
                <w:between w:val="nil"/>
              </w:pBdr>
              <w:spacing w:before="60" w:after="60"/>
              <w:rPr>
                <w:sz w:val="18"/>
                <w:szCs w:val="18"/>
              </w:rPr>
            </w:pPr>
          </w:p>
        </w:tc>
        <w:tc>
          <w:tcPr>
            <w:tcW w:w="708" w:type="dxa"/>
            <w:vMerge/>
            <w:shd w:val="clear" w:color="auto" w:fill="E5B9B7"/>
            <w:tcMar>
              <w:top w:w="100" w:type="dxa"/>
              <w:left w:w="100" w:type="dxa"/>
              <w:bottom w:w="100" w:type="dxa"/>
              <w:right w:w="100" w:type="dxa"/>
            </w:tcMar>
            <w:vAlign w:val="center"/>
          </w:tcPr>
          <w:p w:rsidRPr="00512573" w:rsidR="008C0A24" w:rsidP="0083777E" w:rsidRDefault="008C0A24" w14:paraId="07F1B2B2" w14:textId="77777777">
            <w:pPr>
              <w:widowControl w:val="0"/>
              <w:pBdr>
                <w:top w:val="nil"/>
                <w:left w:val="nil"/>
                <w:bottom w:val="nil"/>
                <w:right w:val="nil"/>
                <w:between w:val="nil"/>
              </w:pBdr>
              <w:spacing w:before="60" w:after="60"/>
              <w:rPr>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8C0A24" w:rsidP="0083777E" w:rsidRDefault="008C0A24" w14:paraId="5E611B86" w14:textId="77777777">
            <w:pPr>
              <w:spacing w:before="60" w:after="60"/>
              <w:jc w:val="center"/>
              <w:rPr>
                <w:color w:val="000000"/>
                <w:sz w:val="18"/>
                <w:szCs w:val="18"/>
              </w:rPr>
            </w:pPr>
            <w:r w:rsidRPr="00512573">
              <w:rPr>
                <w:rFonts w:ascii="Arial" w:hAnsi="Arial" w:cs="Arial"/>
                <w:color w:val="000000"/>
                <w:sz w:val="18"/>
                <w:szCs w:val="18"/>
              </w:rPr>
              <w:t>Severe</w:t>
            </w:r>
          </w:p>
        </w:tc>
        <w:tc>
          <w:tcPr>
            <w:tcW w:w="1417" w:type="dxa"/>
            <w:tcBorders>
              <w:left w:val="nil"/>
              <w:bottom w:val="single" w:color="000000" w:sz="4" w:space="0"/>
              <w:right w:val="single" w:color="000000" w:sz="8" w:space="0"/>
            </w:tcBorders>
            <w:shd w:val="clear" w:color="auto" w:fill="E5B9B7"/>
            <w:vAlign w:val="center"/>
          </w:tcPr>
          <w:p w:rsidRPr="00512573" w:rsidR="008C0A24" w:rsidP="0083777E" w:rsidRDefault="008C0A24" w14:paraId="4E69BABF" w14:textId="77777777">
            <w:pPr>
              <w:spacing w:before="60" w:after="60"/>
              <w:jc w:val="center"/>
              <w:rPr>
                <w:color w:val="000000"/>
                <w:sz w:val="18"/>
                <w:szCs w:val="18"/>
              </w:rPr>
            </w:pPr>
            <w:r w:rsidRPr="00512573">
              <w:rPr>
                <w:rFonts w:ascii="Arial" w:hAnsi="Arial" w:cs="Arial"/>
                <w:color w:val="000000"/>
                <w:sz w:val="18"/>
                <w:szCs w:val="18"/>
              </w:rPr>
              <w:t>96-97.99%</w:t>
            </w:r>
          </w:p>
        </w:tc>
        <w:tc>
          <w:tcPr>
            <w:tcW w:w="1986" w:type="dxa"/>
            <w:tcBorders>
              <w:left w:val="nil"/>
              <w:bottom w:val="single" w:color="000000" w:sz="4" w:space="0"/>
              <w:right w:val="single" w:color="000000" w:sz="8" w:space="0"/>
            </w:tcBorders>
            <w:shd w:val="clear" w:color="auto" w:fill="E5B9B7"/>
            <w:vAlign w:val="center"/>
          </w:tcPr>
          <w:p w:rsidRPr="00512573" w:rsidR="008C0A24" w:rsidP="0083777E" w:rsidRDefault="008C0A24" w14:paraId="492E0DC6" w14:textId="77777777">
            <w:pPr>
              <w:spacing w:before="60" w:after="60"/>
              <w:jc w:val="center"/>
              <w:rPr>
                <w:color w:val="000000"/>
                <w:sz w:val="18"/>
                <w:szCs w:val="18"/>
              </w:rPr>
            </w:pPr>
            <w:r>
              <w:rPr>
                <w:rFonts w:ascii="Arial" w:hAnsi="Arial" w:cs="Arial"/>
                <w:color w:val="000000"/>
                <w:sz w:val="18"/>
                <w:szCs w:val="18"/>
              </w:rPr>
              <w:t>7</w:t>
            </w:r>
          </w:p>
        </w:tc>
      </w:tr>
      <w:tr w:rsidRPr="00512573" w:rsidR="008C0A24" w:rsidTr="00C91FF4" w14:paraId="353C9576" w14:textId="77777777">
        <w:trPr>
          <w:trHeight w:val="59"/>
        </w:trPr>
        <w:tc>
          <w:tcPr>
            <w:tcW w:w="709" w:type="dxa"/>
            <w:vMerge/>
            <w:shd w:val="clear" w:color="auto" w:fill="E6B8B7"/>
            <w:tcMar>
              <w:top w:w="100" w:type="dxa"/>
              <w:left w:w="100" w:type="dxa"/>
              <w:bottom w:w="100" w:type="dxa"/>
              <w:right w:w="100" w:type="dxa"/>
            </w:tcMar>
            <w:vAlign w:val="center"/>
          </w:tcPr>
          <w:p w:rsidRPr="00512573" w:rsidR="008C0A24" w:rsidP="0083777E" w:rsidRDefault="008C0A24" w14:paraId="7E4E0EE5" w14:textId="77777777">
            <w:pPr>
              <w:widowControl w:val="0"/>
              <w:pBdr>
                <w:top w:val="nil"/>
                <w:left w:val="nil"/>
                <w:bottom w:val="nil"/>
                <w:right w:val="nil"/>
                <w:between w:val="nil"/>
              </w:pBdr>
              <w:spacing w:before="60" w:after="60"/>
              <w:rPr>
                <w:sz w:val="18"/>
                <w:szCs w:val="18"/>
              </w:rPr>
            </w:pPr>
          </w:p>
        </w:tc>
        <w:tc>
          <w:tcPr>
            <w:tcW w:w="1418" w:type="dxa"/>
            <w:vMerge/>
            <w:shd w:val="clear" w:color="auto" w:fill="E6B8B7"/>
            <w:tcMar>
              <w:top w:w="100" w:type="dxa"/>
              <w:left w:w="100" w:type="dxa"/>
              <w:bottom w:w="100" w:type="dxa"/>
              <w:right w:w="100" w:type="dxa"/>
            </w:tcMar>
            <w:vAlign w:val="center"/>
          </w:tcPr>
          <w:p w:rsidRPr="00512573" w:rsidR="008C0A24" w:rsidP="0083777E" w:rsidRDefault="008C0A24" w14:paraId="139E59AF" w14:textId="77777777">
            <w:pPr>
              <w:widowControl w:val="0"/>
              <w:pBdr>
                <w:top w:val="nil"/>
                <w:left w:val="nil"/>
                <w:bottom w:val="nil"/>
                <w:right w:val="nil"/>
                <w:between w:val="nil"/>
              </w:pBdr>
              <w:spacing w:before="60" w:after="60"/>
              <w:rPr>
                <w:sz w:val="18"/>
                <w:szCs w:val="18"/>
              </w:rPr>
            </w:pPr>
          </w:p>
        </w:tc>
        <w:tc>
          <w:tcPr>
            <w:tcW w:w="3543" w:type="dxa"/>
            <w:vMerge/>
            <w:shd w:val="clear" w:color="auto" w:fill="E5B9B7"/>
            <w:tcMar>
              <w:top w:w="100" w:type="dxa"/>
              <w:left w:w="100" w:type="dxa"/>
              <w:bottom w:w="100" w:type="dxa"/>
              <w:right w:w="100" w:type="dxa"/>
            </w:tcMar>
            <w:vAlign w:val="center"/>
          </w:tcPr>
          <w:p w:rsidRPr="00512573" w:rsidR="008C0A24" w:rsidP="0083777E" w:rsidRDefault="008C0A24" w14:paraId="3CE35708" w14:textId="77777777">
            <w:pPr>
              <w:widowControl w:val="0"/>
              <w:pBdr>
                <w:top w:val="nil"/>
                <w:left w:val="nil"/>
                <w:bottom w:val="nil"/>
                <w:right w:val="nil"/>
                <w:between w:val="nil"/>
              </w:pBdr>
              <w:spacing w:before="60" w:after="60"/>
              <w:rPr>
                <w:sz w:val="18"/>
                <w:szCs w:val="18"/>
              </w:rPr>
            </w:pPr>
          </w:p>
        </w:tc>
        <w:tc>
          <w:tcPr>
            <w:tcW w:w="3119" w:type="dxa"/>
            <w:vMerge/>
            <w:shd w:val="clear" w:color="auto" w:fill="E5B9B7"/>
            <w:tcMar>
              <w:top w:w="100" w:type="dxa"/>
              <w:left w:w="100" w:type="dxa"/>
              <w:bottom w:w="100" w:type="dxa"/>
              <w:right w:w="100" w:type="dxa"/>
            </w:tcMar>
            <w:vAlign w:val="center"/>
          </w:tcPr>
          <w:p w:rsidRPr="00512573" w:rsidR="008C0A24" w:rsidP="0083777E" w:rsidRDefault="008C0A24" w14:paraId="788E9A2E" w14:textId="77777777">
            <w:pPr>
              <w:widowControl w:val="0"/>
              <w:pBdr>
                <w:top w:val="nil"/>
                <w:left w:val="nil"/>
                <w:bottom w:val="nil"/>
                <w:right w:val="nil"/>
                <w:between w:val="nil"/>
              </w:pBdr>
              <w:spacing w:before="60" w:after="60"/>
              <w:rPr>
                <w:sz w:val="18"/>
                <w:szCs w:val="18"/>
              </w:rPr>
            </w:pPr>
          </w:p>
        </w:tc>
        <w:tc>
          <w:tcPr>
            <w:tcW w:w="709" w:type="dxa"/>
            <w:vMerge/>
            <w:shd w:val="clear" w:color="auto" w:fill="E5B9B7"/>
            <w:tcMar>
              <w:top w:w="100" w:type="dxa"/>
              <w:left w:w="100" w:type="dxa"/>
              <w:bottom w:w="100" w:type="dxa"/>
              <w:right w:w="100" w:type="dxa"/>
            </w:tcMar>
            <w:vAlign w:val="center"/>
          </w:tcPr>
          <w:p w:rsidRPr="00512573" w:rsidR="008C0A24" w:rsidP="0083777E" w:rsidRDefault="008C0A24" w14:paraId="11BDD378" w14:textId="77777777">
            <w:pPr>
              <w:widowControl w:val="0"/>
              <w:pBdr>
                <w:top w:val="nil"/>
                <w:left w:val="nil"/>
                <w:bottom w:val="nil"/>
                <w:right w:val="nil"/>
                <w:between w:val="nil"/>
              </w:pBdr>
              <w:spacing w:before="60" w:after="60"/>
              <w:rPr>
                <w:sz w:val="18"/>
                <w:szCs w:val="18"/>
              </w:rPr>
            </w:pPr>
          </w:p>
        </w:tc>
        <w:tc>
          <w:tcPr>
            <w:tcW w:w="708" w:type="dxa"/>
            <w:vMerge/>
            <w:shd w:val="clear" w:color="auto" w:fill="E5B9B7"/>
            <w:tcMar>
              <w:top w:w="100" w:type="dxa"/>
              <w:left w:w="100" w:type="dxa"/>
              <w:bottom w:w="100" w:type="dxa"/>
              <w:right w:w="100" w:type="dxa"/>
            </w:tcMar>
            <w:vAlign w:val="center"/>
          </w:tcPr>
          <w:p w:rsidRPr="00512573" w:rsidR="008C0A24" w:rsidP="0083777E" w:rsidRDefault="008C0A24" w14:paraId="3A6666B4" w14:textId="77777777">
            <w:pPr>
              <w:widowControl w:val="0"/>
              <w:pBdr>
                <w:top w:val="nil"/>
                <w:left w:val="nil"/>
                <w:bottom w:val="nil"/>
                <w:right w:val="nil"/>
                <w:between w:val="nil"/>
              </w:pBdr>
              <w:spacing w:before="60" w:after="60"/>
              <w:rPr>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8C0A24" w:rsidR="008C0A24" w:rsidP="0083777E" w:rsidRDefault="008C0A24" w14:paraId="057EE581" w14:textId="0AF56A8D">
            <w:pPr>
              <w:spacing w:before="60" w:after="60"/>
              <w:jc w:val="center"/>
              <w:rPr>
                <w:rFonts w:ascii="Arial" w:hAnsi="Arial" w:cs="Arial"/>
                <w:color w:val="000000"/>
                <w:sz w:val="18"/>
                <w:szCs w:val="18"/>
              </w:rPr>
            </w:pPr>
            <w:r w:rsidRPr="008C0A24">
              <w:rPr>
                <w:rFonts w:ascii="Arial" w:hAnsi="Arial" w:cs="Arial"/>
                <w:color w:val="000000"/>
                <w:sz w:val="18"/>
                <w:szCs w:val="18"/>
              </w:rPr>
              <w:t>Threshold</w:t>
            </w:r>
          </w:p>
        </w:tc>
        <w:tc>
          <w:tcPr>
            <w:tcW w:w="1417" w:type="dxa"/>
            <w:tcBorders>
              <w:left w:val="nil"/>
              <w:bottom w:val="single" w:color="000000" w:sz="4" w:space="0"/>
              <w:right w:val="single" w:color="000000" w:sz="8" w:space="0"/>
            </w:tcBorders>
            <w:shd w:val="clear" w:color="auto" w:fill="E5B9B7"/>
            <w:vAlign w:val="center"/>
          </w:tcPr>
          <w:p w:rsidRPr="008C0A24" w:rsidR="008C0A24" w:rsidP="0083777E" w:rsidRDefault="008C0A24" w14:paraId="70373EBB" w14:textId="28412129">
            <w:pPr>
              <w:spacing w:before="60" w:after="60"/>
              <w:jc w:val="center"/>
              <w:rPr>
                <w:rFonts w:ascii="Arial" w:hAnsi="Arial" w:cs="Arial"/>
                <w:color w:val="000000"/>
                <w:sz w:val="18"/>
                <w:szCs w:val="18"/>
              </w:rPr>
            </w:pPr>
            <w:r w:rsidRPr="008C0A24">
              <w:rPr>
                <w:rFonts w:ascii="Arial" w:hAnsi="Arial" w:cs="Arial"/>
                <w:color w:val="000000"/>
                <w:sz w:val="18"/>
                <w:szCs w:val="18"/>
              </w:rPr>
              <w:t>&lt;96%</w:t>
            </w:r>
          </w:p>
        </w:tc>
        <w:tc>
          <w:tcPr>
            <w:tcW w:w="1986" w:type="dxa"/>
            <w:tcBorders>
              <w:left w:val="nil"/>
              <w:bottom w:val="single" w:color="000000" w:sz="4" w:space="0"/>
              <w:right w:val="single" w:color="000000" w:sz="8" w:space="0"/>
            </w:tcBorders>
            <w:shd w:val="clear" w:color="auto" w:fill="E5B9B7"/>
            <w:vAlign w:val="center"/>
          </w:tcPr>
          <w:p w:rsidRPr="008C0A24" w:rsidR="008C0A24" w:rsidP="0083777E" w:rsidRDefault="008C0A24" w14:paraId="126E86F8" w14:textId="70DCF8A3">
            <w:pPr>
              <w:spacing w:before="60" w:after="60"/>
              <w:jc w:val="center"/>
              <w:rPr>
                <w:rFonts w:ascii="Arial" w:hAnsi="Arial" w:cs="Arial"/>
                <w:color w:val="000000"/>
                <w:sz w:val="18"/>
                <w:szCs w:val="18"/>
              </w:rPr>
            </w:pPr>
            <w:r w:rsidRPr="008C0A24">
              <w:rPr>
                <w:rFonts w:ascii="Arial" w:hAnsi="Arial" w:cs="Arial"/>
                <w:color w:val="000000"/>
                <w:sz w:val="18"/>
                <w:szCs w:val="18"/>
              </w:rPr>
              <w:t>11</w:t>
            </w:r>
          </w:p>
        </w:tc>
      </w:tr>
      <w:tr w:rsidRPr="00512573" w:rsidR="000E40A2" w:rsidTr="008D6F11" w14:paraId="616B3141" w14:textId="77777777">
        <w:trPr>
          <w:trHeight w:val="540"/>
        </w:trPr>
        <w:tc>
          <w:tcPr>
            <w:tcW w:w="709" w:type="dxa"/>
            <w:vMerge w:val="restart"/>
            <w:shd w:val="clear" w:color="auto" w:fill="FFFFFF" w:themeFill="background1"/>
            <w:tcMar>
              <w:top w:w="100" w:type="dxa"/>
              <w:left w:w="100" w:type="dxa"/>
              <w:bottom w:w="100" w:type="dxa"/>
              <w:right w:w="100" w:type="dxa"/>
            </w:tcMar>
            <w:vAlign w:val="center"/>
          </w:tcPr>
          <w:p w:rsidRPr="00512573" w:rsidR="006839B2" w:rsidP="000E40A2" w:rsidRDefault="00C8718B" w14:paraId="70E53FB1" w14:textId="77777777">
            <w:pPr>
              <w:spacing w:before="60" w:after="60"/>
              <w:rPr>
                <w:rFonts w:ascii="Arial" w:hAnsi="Arial" w:cs="Arial"/>
                <w:sz w:val="18"/>
                <w:szCs w:val="18"/>
              </w:rPr>
            </w:pPr>
            <w:r>
              <w:rPr>
                <w:rFonts w:ascii="Arial" w:hAnsi="Arial" w:cs="Arial"/>
                <w:sz w:val="18"/>
                <w:szCs w:val="18"/>
              </w:rPr>
              <w:lastRenderedPageBreak/>
              <w:t>PI 20</w:t>
            </w:r>
          </w:p>
        </w:tc>
        <w:tc>
          <w:tcPr>
            <w:tcW w:w="1418" w:type="dxa"/>
            <w:vMerge w:val="restart"/>
            <w:shd w:val="clear" w:color="auto" w:fill="FFFFFF" w:themeFill="background1"/>
            <w:tcMar>
              <w:top w:w="100" w:type="dxa"/>
              <w:left w:w="100" w:type="dxa"/>
              <w:bottom w:w="100" w:type="dxa"/>
              <w:right w:w="100" w:type="dxa"/>
            </w:tcMar>
            <w:vAlign w:val="center"/>
          </w:tcPr>
          <w:p w:rsidRPr="00512573" w:rsidR="006839B2" w:rsidP="000E40A2" w:rsidRDefault="006839B2" w14:paraId="25C96AA1" w14:textId="77777777">
            <w:pPr>
              <w:spacing w:before="60" w:after="60"/>
              <w:rPr>
                <w:rFonts w:ascii="Arial" w:hAnsi="Arial" w:cs="Arial"/>
                <w:b/>
                <w:sz w:val="18"/>
                <w:szCs w:val="18"/>
              </w:rPr>
            </w:pPr>
            <w:r w:rsidRPr="00512573">
              <w:rPr>
                <w:rFonts w:ascii="Arial" w:hAnsi="Arial" w:cs="Arial"/>
                <w:b/>
                <w:sz w:val="18"/>
                <w:szCs w:val="18"/>
              </w:rPr>
              <w:t>Internal dispute resolution process (IDRP)</w:t>
            </w:r>
          </w:p>
        </w:tc>
        <w:tc>
          <w:tcPr>
            <w:tcW w:w="3543" w:type="dxa"/>
            <w:shd w:val="clear" w:color="auto" w:fill="auto"/>
            <w:tcMar>
              <w:top w:w="100" w:type="dxa"/>
              <w:left w:w="100" w:type="dxa"/>
              <w:bottom w:w="100" w:type="dxa"/>
              <w:right w:w="100" w:type="dxa"/>
            </w:tcMar>
            <w:vAlign w:val="center"/>
          </w:tcPr>
          <w:p w:rsidRPr="00512573" w:rsidR="006839B2" w:rsidP="000E40A2" w:rsidRDefault="006839B2" w14:paraId="3B0C69BF" w14:textId="77777777">
            <w:pPr>
              <w:spacing w:before="60" w:after="60"/>
              <w:rPr>
                <w:rFonts w:ascii="Arial" w:hAnsi="Arial" w:cs="Arial"/>
                <w:sz w:val="18"/>
                <w:szCs w:val="18"/>
              </w:rPr>
            </w:pPr>
            <w:r w:rsidRPr="00512573">
              <w:rPr>
                <w:rFonts w:ascii="Arial" w:hAnsi="Arial" w:cs="Arial"/>
                <w:sz w:val="18"/>
                <w:szCs w:val="18"/>
              </w:rPr>
              <w:t>The Supplier shall follow IDRP as set out by the Authority to resolve disputes.</w:t>
            </w:r>
          </w:p>
        </w:tc>
        <w:tc>
          <w:tcPr>
            <w:tcW w:w="3119" w:type="dxa"/>
            <w:shd w:val="clear" w:color="auto" w:fill="D9D9D9"/>
            <w:tcMar>
              <w:top w:w="100" w:type="dxa"/>
              <w:left w:w="100" w:type="dxa"/>
              <w:bottom w:w="100" w:type="dxa"/>
              <w:right w:w="100" w:type="dxa"/>
            </w:tcMar>
            <w:vAlign w:val="center"/>
          </w:tcPr>
          <w:p w:rsidRPr="00512573" w:rsidR="006839B2" w:rsidP="000E40A2" w:rsidRDefault="006839B2" w14:paraId="66419442" w14:textId="77777777">
            <w:pPr>
              <w:spacing w:before="60" w:after="60"/>
              <w:rPr>
                <w:rFonts w:ascii="Arial" w:hAnsi="Arial" w:cs="Arial"/>
                <w:sz w:val="18"/>
                <w:szCs w:val="18"/>
              </w:rPr>
            </w:pPr>
          </w:p>
        </w:tc>
        <w:tc>
          <w:tcPr>
            <w:tcW w:w="709" w:type="dxa"/>
            <w:shd w:val="clear" w:color="auto" w:fill="D9D9D9"/>
            <w:tcMar>
              <w:top w:w="100" w:type="dxa"/>
              <w:left w:w="100" w:type="dxa"/>
              <w:bottom w:w="100" w:type="dxa"/>
              <w:right w:w="100" w:type="dxa"/>
            </w:tcMar>
            <w:vAlign w:val="center"/>
          </w:tcPr>
          <w:p w:rsidRPr="00512573" w:rsidR="006839B2" w:rsidP="000E40A2" w:rsidRDefault="006839B2" w14:paraId="7CE199F0" w14:textId="77777777">
            <w:pPr>
              <w:spacing w:before="60" w:after="60"/>
              <w:jc w:val="center"/>
              <w:rPr>
                <w:rFonts w:ascii="Arial" w:hAnsi="Arial" w:cs="Arial"/>
                <w:sz w:val="18"/>
                <w:szCs w:val="18"/>
              </w:rPr>
            </w:pPr>
          </w:p>
        </w:tc>
        <w:tc>
          <w:tcPr>
            <w:tcW w:w="708" w:type="dxa"/>
            <w:shd w:val="clear" w:color="auto" w:fill="D9D9D9"/>
            <w:tcMar>
              <w:top w:w="100" w:type="dxa"/>
              <w:left w:w="100" w:type="dxa"/>
              <w:bottom w:w="100" w:type="dxa"/>
              <w:right w:w="100" w:type="dxa"/>
            </w:tcMar>
            <w:vAlign w:val="center"/>
          </w:tcPr>
          <w:p w:rsidRPr="00512573" w:rsidR="006839B2" w:rsidP="000E40A2" w:rsidRDefault="006839B2" w14:paraId="75DB96F4" w14:textId="77777777">
            <w:pPr>
              <w:spacing w:before="60" w:after="60"/>
              <w:jc w:val="center"/>
              <w:rPr>
                <w:rFonts w:ascii="Arial" w:hAnsi="Arial" w:cs="Arial"/>
                <w:sz w:val="18"/>
                <w:szCs w:val="18"/>
              </w:rPr>
            </w:pPr>
          </w:p>
        </w:tc>
        <w:tc>
          <w:tcPr>
            <w:tcW w:w="1418" w:type="dxa"/>
            <w:shd w:val="clear" w:color="auto" w:fill="D9D9D9"/>
            <w:tcMar>
              <w:top w:w="100" w:type="dxa"/>
              <w:left w:w="100" w:type="dxa"/>
              <w:bottom w:w="100" w:type="dxa"/>
              <w:right w:w="100" w:type="dxa"/>
            </w:tcMar>
            <w:vAlign w:val="center"/>
          </w:tcPr>
          <w:p w:rsidRPr="00512573" w:rsidR="006839B2" w:rsidP="000E40A2" w:rsidRDefault="006839B2" w14:paraId="043AF7C5" w14:textId="77777777">
            <w:pPr>
              <w:spacing w:before="60" w:after="60"/>
              <w:jc w:val="center"/>
              <w:rPr>
                <w:rFonts w:ascii="Arial" w:hAnsi="Arial" w:cs="Arial"/>
                <w:sz w:val="18"/>
                <w:szCs w:val="18"/>
              </w:rPr>
            </w:pPr>
          </w:p>
        </w:tc>
        <w:tc>
          <w:tcPr>
            <w:tcW w:w="1417" w:type="dxa"/>
            <w:shd w:val="clear" w:color="auto" w:fill="D9D9D9"/>
            <w:vAlign w:val="center"/>
          </w:tcPr>
          <w:p w:rsidRPr="00512573" w:rsidR="006839B2" w:rsidP="000E40A2" w:rsidRDefault="006839B2" w14:paraId="653FEE0C" w14:textId="77777777">
            <w:pPr>
              <w:spacing w:before="60" w:after="60"/>
              <w:jc w:val="center"/>
              <w:rPr>
                <w:rFonts w:ascii="Arial" w:hAnsi="Arial" w:cs="Arial"/>
                <w:sz w:val="18"/>
                <w:szCs w:val="18"/>
              </w:rPr>
            </w:pPr>
          </w:p>
        </w:tc>
        <w:tc>
          <w:tcPr>
            <w:tcW w:w="1986" w:type="dxa"/>
            <w:shd w:val="clear" w:color="auto" w:fill="D9D9D9"/>
            <w:vAlign w:val="center"/>
          </w:tcPr>
          <w:p w:rsidRPr="00512573" w:rsidR="006839B2" w:rsidP="000E40A2" w:rsidRDefault="006839B2" w14:paraId="609C2603" w14:textId="77777777">
            <w:pPr>
              <w:spacing w:before="60" w:after="60"/>
              <w:jc w:val="center"/>
              <w:rPr>
                <w:rFonts w:ascii="Arial" w:hAnsi="Arial" w:cs="Arial"/>
                <w:sz w:val="18"/>
                <w:szCs w:val="18"/>
              </w:rPr>
            </w:pPr>
          </w:p>
        </w:tc>
      </w:tr>
      <w:tr w:rsidRPr="00512573" w:rsidR="000E40A2" w:rsidTr="008D6F11" w14:paraId="68310264" w14:textId="77777777">
        <w:trPr>
          <w:trHeight w:val="96"/>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684D879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0157AB2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1B4E0EAD" w14:textId="77777777">
            <w:pPr>
              <w:numPr>
                <w:ilvl w:val="2"/>
                <w:numId w:val="18"/>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The Supplier shall acknowledge a dispute.</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1C95C0F8" w14:textId="77777777">
            <w:pPr>
              <w:spacing w:before="60" w:after="60"/>
              <w:rPr>
                <w:rFonts w:ascii="Arial" w:hAnsi="Arial" w:cs="Arial"/>
                <w:sz w:val="18"/>
                <w:szCs w:val="18"/>
              </w:rPr>
            </w:pPr>
            <w:r w:rsidRPr="00512573">
              <w:rPr>
                <w:rFonts w:ascii="Arial" w:hAnsi="Arial" w:cs="Arial"/>
                <w:sz w:val="18"/>
                <w:szCs w:val="18"/>
              </w:rPr>
              <w:t>Within two (2) days of receiving the dispute.</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381898F6"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22B0F3AB"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9809E44"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6448AEA"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1E9228B9"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8D6F11" w14:paraId="7E373B1A" w14:textId="77777777">
        <w:trPr>
          <w:trHeight w:val="94"/>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3B35B79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16D08F4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5A151020"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75186F18"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56AD2E5"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E2979AD"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82DBD90"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DCDFD60"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427E3154"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738C67F9" w14:textId="77777777">
        <w:trPr>
          <w:trHeight w:val="94"/>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27E3619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59247F9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6840204B"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7F23C5EB"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A6CBF0F"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58EA717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511072E"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94D34B8"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51EC5BD9"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7801966F" w14:textId="77777777">
        <w:trPr>
          <w:trHeight w:val="94"/>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6C7DBAF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2E7B356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47BBB05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0669CFBB"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452FAA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1E66713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B13478A"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0DAC682E"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2A256788"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78A07E19" w14:textId="77777777">
        <w:trPr>
          <w:trHeight w:val="94"/>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6FF50BD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26D4507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3A2077F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0AA8280A"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014B629"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59D3B61"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BFBD513"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72A15C3"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5491CE34"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2E20EA20" w14:textId="77777777">
        <w:trPr>
          <w:trHeight w:val="172"/>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401283C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215695DB"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11BFB240" w14:textId="77777777">
            <w:pPr>
              <w:numPr>
                <w:ilvl w:val="2"/>
                <w:numId w:val="18"/>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The Supplier shall investigate the dispute and issue a formal stage-1 decision.</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022603DE" w14:textId="77777777">
            <w:pPr>
              <w:spacing w:before="60" w:after="60"/>
              <w:rPr>
                <w:rFonts w:ascii="Arial" w:hAnsi="Arial" w:cs="Arial"/>
                <w:sz w:val="18"/>
                <w:szCs w:val="18"/>
              </w:rPr>
            </w:pPr>
            <w:r w:rsidRPr="00512573">
              <w:rPr>
                <w:rFonts w:ascii="Arial" w:hAnsi="Arial" w:cs="Arial"/>
                <w:sz w:val="18"/>
                <w:szCs w:val="18"/>
              </w:rPr>
              <w:t>Within two (2) months from receiving the complaint.</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076EFB1F"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47A492D4"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FA1B330"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963FD5F"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1BFC038D"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8D6F11" w14:paraId="2636FD05" w14:textId="77777777">
        <w:trPr>
          <w:trHeight w:val="170"/>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3FC2A66A"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297713B7"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583C19D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4B81617"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53420AE"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BD6B97B"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279690B5"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63A2E51"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110FCCF8"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4FFF3C00" w14:textId="77777777">
        <w:trPr>
          <w:trHeight w:val="170"/>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269561C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4BD4517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2B4694C8"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4DC67FDE"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3243EDD"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308C8E9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B47C6D9"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2BA433F2"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55699ED5"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60800E2E" w14:textId="77777777">
        <w:trPr>
          <w:trHeight w:val="170"/>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0DADB80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5C7A7B5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61DB011D"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9C6921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1DEA2E4"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151BE351"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9EC4FC6"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29BD455C"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5D1A9983"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4C0E03C5" w14:textId="77777777">
        <w:trPr>
          <w:trHeight w:val="170"/>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2BACE18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22544086"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153C17AB"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3D64BD6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CC41BA5"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A657E5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2AD34BC"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9CCFBAB"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27DFB420"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7B0F43DC" w14:textId="77777777">
        <w:trPr>
          <w:trHeight w:val="365"/>
        </w:trPr>
        <w:tc>
          <w:tcPr>
            <w:tcW w:w="709"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50B375BB"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0FB8669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FFFFFF" w:themeFill="background1"/>
            <w:tcMar>
              <w:top w:w="100" w:type="dxa"/>
              <w:left w:w="100" w:type="dxa"/>
              <w:bottom w:w="100" w:type="dxa"/>
              <w:right w:w="100" w:type="dxa"/>
            </w:tcMar>
            <w:vAlign w:val="center"/>
          </w:tcPr>
          <w:p w:rsidRPr="00512573" w:rsidR="00C0223C" w:rsidP="000E40A2" w:rsidRDefault="00C0223C" w14:paraId="30459384" w14:textId="4040F6E9">
            <w:pPr>
              <w:numPr>
                <w:ilvl w:val="2"/>
                <w:numId w:val="18"/>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 xml:space="preserve">Percentage of </w:t>
            </w:r>
            <w:r w:rsidR="008C0A24">
              <w:rPr>
                <w:rFonts w:ascii="Arial" w:hAnsi="Arial" w:eastAsia="Arial" w:cs="Arial"/>
                <w:color w:val="000000"/>
                <w:sz w:val="18"/>
                <w:szCs w:val="18"/>
              </w:rPr>
              <w:t xml:space="preserve">previous </w:t>
            </w:r>
            <w:r w:rsidRPr="00512573">
              <w:rPr>
                <w:rFonts w:ascii="Arial" w:hAnsi="Arial" w:eastAsia="Arial" w:cs="Arial"/>
                <w:color w:val="000000"/>
                <w:sz w:val="18"/>
                <w:szCs w:val="18"/>
              </w:rPr>
              <w:t>stage 1 decisions</w:t>
            </w:r>
            <w:r w:rsidR="008C0A24">
              <w:rPr>
                <w:rFonts w:ascii="Arial" w:hAnsi="Arial" w:eastAsia="Arial" w:cs="Arial"/>
                <w:color w:val="000000"/>
                <w:sz w:val="18"/>
                <w:szCs w:val="18"/>
              </w:rPr>
              <w:t>, reviewed at stage 2 in the period, by the Authority,</w:t>
            </w:r>
            <w:r w:rsidRPr="00512573">
              <w:rPr>
                <w:rFonts w:ascii="Arial" w:hAnsi="Arial" w:eastAsia="Arial" w:cs="Arial"/>
                <w:color w:val="000000"/>
                <w:sz w:val="18"/>
                <w:szCs w:val="18"/>
              </w:rPr>
              <w:t xml:space="preserve"> that meet Regulatory and agreed quality standards and in line with the spirit of Pensions Ombudsman guidance (e.g. principle of treating customers fairly).</w:t>
            </w:r>
          </w:p>
        </w:tc>
        <w:tc>
          <w:tcPr>
            <w:tcW w:w="3119" w:type="dxa"/>
            <w:vMerge w:val="restart"/>
            <w:shd w:val="clear" w:color="auto" w:fill="FFFFFF" w:themeFill="background1"/>
            <w:tcMar>
              <w:top w:w="100" w:type="dxa"/>
              <w:left w:w="100" w:type="dxa"/>
              <w:bottom w:w="100" w:type="dxa"/>
              <w:right w:w="100" w:type="dxa"/>
            </w:tcMar>
            <w:vAlign w:val="center"/>
          </w:tcPr>
          <w:p w:rsidRPr="00512573" w:rsidR="00C0223C" w:rsidP="000E40A2" w:rsidRDefault="00C0223C" w14:paraId="7838F9CE" w14:textId="77777777">
            <w:pPr>
              <w:spacing w:before="60" w:after="60"/>
              <w:rPr>
                <w:rFonts w:ascii="Arial" w:hAnsi="Arial" w:cs="Arial"/>
                <w:sz w:val="18"/>
                <w:szCs w:val="18"/>
              </w:rPr>
            </w:pPr>
            <w:r w:rsidRPr="00512573">
              <w:rPr>
                <w:rFonts w:ascii="Arial" w:hAnsi="Arial" w:cs="Arial"/>
                <w:sz w:val="18"/>
                <w:szCs w:val="18"/>
              </w:rPr>
              <w:t>Not less than specified %.</w:t>
            </w:r>
          </w:p>
        </w:tc>
        <w:tc>
          <w:tcPr>
            <w:tcW w:w="709" w:type="dxa"/>
            <w:vMerge w:val="restart"/>
            <w:shd w:val="clear" w:color="auto" w:fill="FFFFFF" w:themeFill="background1"/>
            <w:tcMar>
              <w:top w:w="100" w:type="dxa"/>
              <w:left w:w="100" w:type="dxa"/>
              <w:bottom w:w="100" w:type="dxa"/>
              <w:right w:w="100" w:type="dxa"/>
            </w:tcMar>
            <w:vAlign w:val="center"/>
          </w:tcPr>
          <w:p w:rsidRPr="00512573" w:rsidR="00C0223C" w:rsidP="000E40A2" w:rsidRDefault="00C0223C" w14:paraId="3CD43F49"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FFFFFF" w:themeFill="background1"/>
            <w:tcMar>
              <w:top w:w="100" w:type="dxa"/>
              <w:left w:w="100" w:type="dxa"/>
              <w:bottom w:w="100" w:type="dxa"/>
              <w:right w:w="100" w:type="dxa"/>
            </w:tcMar>
            <w:vAlign w:val="center"/>
          </w:tcPr>
          <w:p w:rsidRPr="00512573" w:rsidR="00C0223C" w:rsidP="000E40A2" w:rsidRDefault="00C0223C" w14:paraId="358C9947" w14:textId="77777777">
            <w:pPr>
              <w:spacing w:before="60" w:after="60"/>
              <w:jc w:val="center"/>
              <w:rPr>
                <w:rFonts w:ascii="Arial" w:hAnsi="Arial" w:cs="Arial"/>
                <w:sz w:val="18"/>
                <w:szCs w:val="18"/>
              </w:rPr>
            </w:pPr>
            <w:r>
              <w:rPr>
                <w:rFonts w:ascii="Arial" w:hAnsi="Arial" w:cs="Arial"/>
                <w:sz w:val="18"/>
                <w:szCs w:val="18"/>
              </w:rPr>
              <w:t>S</w:t>
            </w:r>
            <w:r w:rsidRPr="00512573">
              <w:rPr>
                <w:rFonts w:ascii="Arial" w:hAnsi="Arial" w:cs="Arial"/>
                <w:sz w:val="18"/>
                <w:szCs w:val="18"/>
              </w:rPr>
              <w:t>PI</w:t>
            </w:r>
          </w:p>
        </w:tc>
        <w:tc>
          <w:tcPr>
            <w:tcW w:w="1418" w:type="dxa"/>
            <w:tcBorders>
              <w:top w:val="single" w:color="000000" w:sz="8" w:space="0"/>
              <w:left w:val="nil"/>
              <w:bottom w:val="single" w:color="000000" w:sz="4" w:space="0"/>
              <w:right w:val="single" w:color="000000" w:sz="4" w:space="0"/>
            </w:tcBorders>
            <w:shd w:val="clear" w:color="auto" w:fill="FFFFFF" w:themeFill="background1"/>
            <w:tcMar>
              <w:top w:w="100" w:type="dxa"/>
              <w:left w:w="100" w:type="dxa"/>
              <w:bottom w:w="100" w:type="dxa"/>
              <w:right w:w="100" w:type="dxa"/>
            </w:tcMar>
            <w:vAlign w:val="center"/>
          </w:tcPr>
          <w:p w:rsidRPr="00512573" w:rsidR="00C0223C" w:rsidP="000E40A2" w:rsidRDefault="00C0223C" w14:paraId="6DE116C0"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FFFFFF" w:themeFill="background1"/>
            <w:vAlign w:val="center"/>
          </w:tcPr>
          <w:p w:rsidRPr="00512573" w:rsidR="00C0223C" w:rsidP="000E40A2" w:rsidRDefault="00C0223C" w14:paraId="6F32BB68"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tcBorders>
              <w:top w:val="nil"/>
              <w:left w:val="nil"/>
              <w:right w:val="single" w:color="000000" w:sz="8" w:space="0"/>
            </w:tcBorders>
            <w:shd w:val="clear" w:color="auto" w:fill="FFFFFF" w:themeFill="background1"/>
            <w:vAlign w:val="center"/>
          </w:tcPr>
          <w:p w:rsidRPr="00512573" w:rsidR="00C0223C" w:rsidP="000E40A2" w:rsidRDefault="00C0223C" w14:paraId="084C8822" w14:textId="77777777">
            <w:pPr>
              <w:spacing w:before="60" w:after="60"/>
              <w:jc w:val="center"/>
              <w:rPr>
                <w:rFonts w:ascii="Arial" w:hAnsi="Arial" w:cs="Arial"/>
                <w:sz w:val="18"/>
                <w:szCs w:val="18"/>
              </w:rPr>
            </w:pPr>
            <w:r>
              <w:rPr>
                <w:rFonts w:ascii="Arial" w:hAnsi="Arial" w:cs="Arial"/>
                <w:color w:val="000000"/>
                <w:sz w:val="18"/>
                <w:szCs w:val="18"/>
              </w:rPr>
              <w:t>N/A</w:t>
            </w:r>
          </w:p>
        </w:tc>
      </w:tr>
      <w:tr w:rsidRPr="00512573" w:rsidR="000E40A2" w:rsidTr="008D6F11" w14:paraId="5ADE301A" w14:textId="77777777">
        <w:trPr>
          <w:trHeight w:val="361"/>
        </w:trPr>
        <w:tc>
          <w:tcPr>
            <w:tcW w:w="709"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13AB420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2C1046E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077DEA2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048BF3B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08128E4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4AE7F901"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FFFFFF" w:themeFill="background1"/>
            <w:tcMar>
              <w:top w:w="100" w:type="dxa"/>
              <w:left w:w="100" w:type="dxa"/>
              <w:bottom w:w="100" w:type="dxa"/>
              <w:right w:w="100" w:type="dxa"/>
            </w:tcMar>
            <w:vAlign w:val="center"/>
          </w:tcPr>
          <w:p w:rsidRPr="00512573" w:rsidR="00C0223C" w:rsidP="000E40A2" w:rsidRDefault="00C0223C" w14:paraId="40486757"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FFFFFF" w:themeFill="background1"/>
            <w:vAlign w:val="center"/>
          </w:tcPr>
          <w:p w:rsidRPr="00512573" w:rsidR="00C0223C" w:rsidP="000E40A2" w:rsidRDefault="00C0223C" w14:paraId="34B1557D" w14:textId="77777777">
            <w:pPr>
              <w:spacing w:before="60" w:after="60"/>
              <w:jc w:val="center"/>
              <w:rPr>
                <w:rFonts w:ascii="Arial" w:hAnsi="Arial" w:cs="Arial"/>
                <w:sz w:val="18"/>
                <w:szCs w:val="18"/>
              </w:rPr>
            </w:pPr>
            <w:r w:rsidRPr="00512573">
              <w:rPr>
                <w:rFonts w:ascii="Arial" w:hAnsi="Arial" w:cs="Arial"/>
                <w:color w:val="000000"/>
                <w:sz w:val="18"/>
                <w:szCs w:val="18"/>
              </w:rPr>
              <w:t>9</w:t>
            </w:r>
            <w:r>
              <w:rPr>
                <w:rFonts w:ascii="Arial" w:hAnsi="Arial" w:cs="Arial"/>
                <w:color w:val="000000"/>
                <w:sz w:val="18"/>
                <w:szCs w:val="18"/>
              </w:rPr>
              <w:t>0</w:t>
            </w:r>
            <w:r w:rsidRPr="00512573">
              <w:rPr>
                <w:rFonts w:ascii="Arial" w:hAnsi="Arial" w:cs="Arial"/>
                <w:color w:val="000000"/>
                <w:sz w:val="18"/>
                <w:szCs w:val="18"/>
              </w:rPr>
              <w:t>-99.99%</w:t>
            </w:r>
          </w:p>
        </w:tc>
        <w:tc>
          <w:tcPr>
            <w:tcW w:w="1986" w:type="dxa"/>
            <w:vMerge/>
            <w:tcBorders>
              <w:left w:val="nil"/>
              <w:right w:val="single" w:color="000000" w:sz="8" w:space="0"/>
            </w:tcBorders>
            <w:shd w:val="clear" w:color="auto" w:fill="FFFFFF" w:themeFill="background1"/>
            <w:vAlign w:val="center"/>
          </w:tcPr>
          <w:p w:rsidRPr="00512573" w:rsidR="00C0223C" w:rsidP="000E40A2" w:rsidRDefault="00C0223C" w14:paraId="122970EF" w14:textId="77777777">
            <w:pPr>
              <w:spacing w:before="60" w:after="60"/>
              <w:jc w:val="center"/>
              <w:rPr>
                <w:rFonts w:ascii="Arial" w:hAnsi="Arial" w:cs="Arial"/>
                <w:sz w:val="18"/>
                <w:szCs w:val="18"/>
              </w:rPr>
            </w:pPr>
          </w:p>
        </w:tc>
      </w:tr>
      <w:tr w:rsidRPr="00512573" w:rsidR="000E40A2" w:rsidTr="008D6F11" w14:paraId="1634AD48" w14:textId="77777777">
        <w:trPr>
          <w:trHeight w:val="361"/>
        </w:trPr>
        <w:tc>
          <w:tcPr>
            <w:tcW w:w="709"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18E846E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21F44C7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3425DDC0"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2BB8DFE6"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6E72498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317BAB1E"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FFFFFF" w:themeFill="background1"/>
            <w:tcMar>
              <w:top w:w="100" w:type="dxa"/>
              <w:left w:w="100" w:type="dxa"/>
              <w:bottom w:w="100" w:type="dxa"/>
              <w:right w:w="100" w:type="dxa"/>
            </w:tcMar>
            <w:vAlign w:val="center"/>
          </w:tcPr>
          <w:p w:rsidRPr="00512573" w:rsidR="00C0223C" w:rsidP="000E40A2" w:rsidRDefault="00C0223C" w14:paraId="7060671A"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FFFFFF" w:themeFill="background1"/>
            <w:vAlign w:val="center"/>
          </w:tcPr>
          <w:p w:rsidRPr="00512573" w:rsidR="00C0223C" w:rsidP="000E40A2" w:rsidRDefault="00C0223C" w14:paraId="3D603C0B" w14:textId="77777777">
            <w:pPr>
              <w:spacing w:before="60" w:after="60"/>
              <w:jc w:val="center"/>
              <w:rPr>
                <w:rFonts w:ascii="Arial" w:hAnsi="Arial" w:cs="Arial"/>
                <w:sz w:val="18"/>
                <w:szCs w:val="18"/>
              </w:rPr>
            </w:pPr>
            <w:r>
              <w:rPr>
                <w:rFonts w:ascii="Arial" w:hAnsi="Arial" w:cs="Arial"/>
                <w:color w:val="000000"/>
                <w:sz w:val="18"/>
                <w:szCs w:val="18"/>
              </w:rPr>
              <w:t>80</w:t>
            </w:r>
            <w:r w:rsidRPr="00512573">
              <w:rPr>
                <w:rFonts w:ascii="Arial" w:hAnsi="Arial" w:cs="Arial"/>
                <w:color w:val="000000"/>
                <w:sz w:val="18"/>
                <w:szCs w:val="18"/>
              </w:rPr>
              <w:t>-</w:t>
            </w:r>
            <w:r>
              <w:rPr>
                <w:rFonts w:ascii="Arial" w:hAnsi="Arial" w:cs="Arial"/>
                <w:color w:val="000000"/>
                <w:sz w:val="18"/>
                <w:szCs w:val="18"/>
              </w:rPr>
              <w:t>89</w:t>
            </w:r>
            <w:r w:rsidRPr="00512573">
              <w:rPr>
                <w:rFonts w:ascii="Arial" w:hAnsi="Arial" w:cs="Arial"/>
                <w:color w:val="000000"/>
                <w:sz w:val="18"/>
                <w:szCs w:val="18"/>
              </w:rPr>
              <w:t>.99%</w:t>
            </w:r>
          </w:p>
        </w:tc>
        <w:tc>
          <w:tcPr>
            <w:tcW w:w="1986" w:type="dxa"/>
            <w:vMerge/>
            <w:tcBorders>
              <w:left w:val="nil"/>
              <w:right w:val="single" w:color="000000" w:sz="8" w:space="0"/>
            </w:tcBorders>
            <w:shd w:val="clear" w:color="auto" w:fill="FFFFFF" w:themeFill="background1"/>
            <w:vAlign w:val="center"/>
          </w:tcPr>
          <w:p w:rsidRPr="00512573" w:rsidR="00C0223C" w:rsidP="000E40A2" w:rsidRDefault="00C0223C" w14:paraId="2FEC458B" w14:textId="77777777">
            <w:pPr>
              <w:spacing w:before="60" w:after="60"/>
              <w:jc w:val="center"/>
              <w:rPr>
                <w:rFonts w:ascii="Arial" w:hAnsi="Arial" w:cs="Arial"/>
                <w:sz w:val="18"/>
                <w:szCs w:val="18"/>
              </w:rPr>
            </w:pPr>
          </w:p>
        </w:tc>
      </w:tr>
      <w:tr w:rsidRPr="00512573" w:rsidR="000E40A2" w:rsidTr="008D6F11" w14:paraId="379D9CA1" w14:textId="77777777">
        <w:trPr>
          <w:trHeight w:val="361"/>
        </w:trPr>
        <w:tc>
          <w:tcPr>
            <w:tcW w:w="709"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7DE8571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556195B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1BBAA76A"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62B55DFB"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62E3432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4394B26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FFFFFF" w:themeFill="background1"/>
            <w:tcMar>
              <w:top w:w="100" w:type="dxa"/>
              <w:left w:w="100" w:type="dxa"/>
              <w:bottom w:w="100" w:type="dxa"/>
              <w:right w:w="100" w:type="dxa"/>
            </w:tcMar>
            <w:vAlign w:val="center"/>
          </w:tcPr>
          <w:p w:rsidRPr="00512573" w:rsidR="00C0223C" w:rsidP="000E40A2" w:rsidRDefault="00C0223C" w14:paraId="3A8D9EFE"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FFFFFF" w:themeFill="background1"/>
            <w:vAlign w:val="center"/>
          </w:tcPr>
          <w:p w:rsidRPr="00512573" w:rsidR="00C0223C" w:rsidP="000E40A2" w:rsidRDefault="00C0223C" w14:paraId="6619543B" w14:textId="77777777">
            <w:pPr>
              <w:spacing w:before="60" w:after="60"/>
              <w:jc w:val="center"/>
              <w:rPr>
                <w:rFonts w:ascii="Arial" w:hAnsi="Arial" w:cs="Arial"/>
                <w:sz w:val="18"/>
                <w:szCs w:val="18"/>
              </w:rPr>
            </w:pPr>
            <w:r>
              <w:rPr>
                <w:rFonts w:ascii="Arial" w:hAnsi="Arial" w:cs="Arial"/>
                <w:color w:val="000000"/>
                <w:sz w:val="18"/>
                <w:szCs w:val="18"/>
              </w:rPr>
              <w:t>70</w:t>
            </w:r>
            <w:r w:rsidRPr="00512573">
              <w:rPr>
                <w:rFonts w:ascii="Arial" w:hAnsi="Arial" w:cs="Arial"/>
                <w:color w:val="000000"/>
                <w:sz w:val="18"/>
                <w:szCs w:val="18"/>
              </w:rPr>
              <w:t>-</w:t>
            </w:r>
            <w:r>
              <w:rPr>
                <w:rFonts w:ascii="Arial" w:hAnsi="Arial" w:cs="Arial"/>
                <w:color w:val="000000"/>
                <w:sz w:val="18"/>
                <w:szCs w:val="18"/>
              </w:rPr>
              <w:t>79</w:t>
            </w:r>
            <w:r w:rsidRPr="00512573">
              <w:rPr>
                <w:rFonts w:ascii="Arial" w:hAnsi="Arial" w:cs="Arial"/>
                <w:color w:val="000000"/>
                <w:sz w:val="18"/>
                <w:szCs w:val="18"/>
              </w:rPr>
              <w:t>.99%</w:t>
            </w:r>
          </w:p>
        </w:tc>
        <w:tc>
          <w:tcPr>
            <w:tcW w:w="1986" w:type="dxa"/>
            <w:vMerge/>
            <w:tcBorders>
              <w:left w:val="nil"/>
              <w:right w:val="single" w:color="000000" w:sz="8" w:space="0"/>
            </w:tcBorders>
            <w:shd w:val="clear" w:color="auto" w:fill="FFFFFF" w:themeFill="background1"/>
            <w:vAlign w:val="center"/>
          </w:tcPr>
          <w:p w:rsidRPr="00512573" w:rsidR="00C0223C" w:rsidP="000E40A2" w:rsidRDefault="00C0223C" w14:paraId="74C15317" w14:textId="77777777">
            <w:pPr>
              <w:spacing w:before="60" w:after="60"/>
              <w:jc w:val="center"/>
              <w:rPr>
                <w:rFonts w:ascii="Arial" w:hAnsi="Arial" w:cs="Arial"/>
                <w:sz w:val="18"/>
                <w:szCs w:val="18"/>
              </w:rPr>
            </w:pPr>
          </w:p>
        </w:tc>
      </w:tr>
      <w:tr w:rsidRPr="00512573" w:rsidR="000E40A2" w:rsidTr="008D6F11" w14:paraId="722B44D0" w14:textId="77777777">
        <w:trPr>
          <w:trHeight w:val="361"/>
        </w:trPr>
        <w:tc>
          <w:tcPr>
            <w:tcW w:w="709"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348EAF5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60E8A6AB"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584ECBB5"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61E9B392"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5D9AD98E"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FFFFFF" w:themeFill="background1"/>
            <w:tcMar>
              <w:top w:w="100" w:type="dxa"/>
              <w:left w:w="100" w:type="dxa"/>
              <w:bottom w:w="100" w:type="dxa"/>
              <w:right w:w="100" w:type="dxa"/>
            </w:tcMar>
            <w:vAlign w:val="center"/>
          </w:tcPr>
          <w:p w:rsidRPr="00512573" w:rsidR="00C0223C" w:rsidP="000E40A2" w:rsidRDefault="00C0223C" w14:paraId="1898FD8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FFFFFF" w:themeFill="background1"/>
            <w:tcMar>
              <w:top w:w="100" w:type="dxa"/>
              <w:left w:w="100" w:type="dxa"/>
              <w:bottom w:w="100" w:type="dxa"/>
              <w:right w:w="100" w:type="dxa"/>
            </w:tcMar>
            <w:vAlign w:val="center"/>
          </w:tcPr>
          <w:p w:rsidRPr="00512573" w:rsidR="00C0223C" w:rsidP="000E40A2" w:rsidRDefault="00C0223C" w14:paraId="404398FC"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FFFFFF" w:themeFill="background1"/>
            <w:vAlign w:val="center"/>
          </w:tcPr>
          <w:p w:rsidRPr="00512573" w:rsidR="00C0223C" w:rsidP="000E40A2" w:rsidRDefault="00C0223C" w14:paraId="7C50CD11" w14:textId="77777777">
            <w:pPr>
              <w:spacing w:before="60" w:after="60"/>
              <w:jc w:val="center"/>
              <w:rPr>
                <w:rFonts w:ascii="Arial" w:hAnsi="Arial" w:cs="Arial"/>
                <w:sz w:val="18"/>
                <w:szCs w:val="18"/>
              </w:rPr>
            </w:pPr>
            <w:r w:rsidRPr="00512573">
              <w:rPr>
                <w:rFonts w:ascii="Arial" w:hAnsi="Arial" w:cs="Arial"/>
                <w:color w:val="000000"/>
                <w:sz w:val="18"/>
                <w:szCs w:val="18"/>
              </w:rPr>
              <w:t>&lt;</w:t>
            </w:r>
            <w:r>
              <w:rPr>
                <w:rFonts w:ascii="Arial" w:hAnsi="Arial" w:cs="Arial"/>
                <w:color w:val="000000"/>
                <w:sz w:val="18"/>
                <w:szCs w:val="18"/>
              </w:rPr>
              <w:t>70</w:t>
            </w:r>
            <w:r w:rsidRPr="00512573">
              <w:rPr>
                <w:rFonts w:ascii="Arial" w:hAnsi="Arial" w:cs="Arial"/>
                <w:color w:val="000000"/>
                <w:sz w:val="18"/>
                <w:szCs w:val="18"/>
              </w:rPr>
              <w:t>%</w:t>
            </w:r>
          </w:p>
        </w:tc>
        <w:tc>
          <w:tcPr>
            <w:tcW w:w="1986" w:type="dxa"/>
            <w:vMerge/>
            <w:tcBorders>
              <w:left w:val="nil"/>
              <w:bottom w:val="single" w:color="000000" w:sz="8" w:space="0"/>
              <w:right w:val="single" w:color="000000" w:sz="8" w:space="0"/>
            </w:tcBorders>
            <w:shd w:val="clear" w:color="auto" w:fill="FFFFFF" w:themeFill="background1"/>
            <w:vAlign w:val="center"/>
          </w:tcPr>
          <w:p w:rsidRPr="00512573" w:rsidR="00C0223C" w:rsidP="000E40A2" w:rsidRDefault="00C0223C" w14:paraId="42D7F6FE" w14:textId="77777777">
            <w:pPr>
              <w:spacing w:before="60" w:after="60"/>
              <w:jc w:val="center"/>
              <w:rPr>
                <w:rFonts w:ascii="Arial" w:hAnsi="Arial" w:cs="Arial"/>
                <w:sz w:val="18"/>
                <w:szCs w:val="18"/>
              </w:rPr>
            </w:pPr>
          </w:p>
        </w:tc>
      </w:tr>
      <w:tr w:rsidRPr="00512573" w:rsidR="000E40A2" w:rsidTr="008D6F11" w14:paraId="555CBCB0" w14:textId="77777777">
        <w:trPr>
          <w:trHeight w:val="249"/>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00FBD7E7"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5896619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1C2B42FD" w14:textId="77777777">
            <w:pPr>
              <w:numPr>
                <w:ilvl w:val="2"/>
                <w:numId w:val="18"/>
              </w:numPr>
              <w:pBdr>
                <w:top w:val="nil"/>
                <w:left w:val="nil"/>
                <w:bottom w:val="nil"/>
                <w:right w:val="nil"/>
                <w:between w:val="nil"/>
              </w:pBdr>
              <w:spacing w:before="60" w:after="60"/>
              <w:ind w:left="615" w:hanging="567"/>
              <w:rPr>
                <w:rFonts w:ascii="Arial" w:hAnsi="Arial" w:eastAsia="Arial" w:cs="Arial"/>
                <w:color w:val="000000"/>
                <w:sz w:val="18"/>
                <w:szCs w:val="18"/>
              </w:rPr>
            </w:pPr>
            <w:r w:rsidRPr="00512573">
              <w:rPr>
                <w:rFonts w:ascii="Arial" w:hAnsi="Arial" w:eastAsia="Arial" w:cs="Arial"/>
                <w:color w:val="000000"/>
                <w:sz w:val="18"/>
                <w:szCs w:val="18"/>
              </w:rPr>
              <w:t>The Supplier shall provide full and detailed information for stage 2 IDR cases, and Pension Ombudsman complaints, on request from the Authority.</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42B5B462" w14:textId="77777777">
            <w:pPr>
              <w:spacing w:before="60" w:after="60"/>
              <w:rPr>
                <w:rFonts w:ascii="Arial" w:hAnsi="Arial" w:cs="Arial"/>
                <w:sz w:val="18"/>
                <w:szCs w:val="18"/>
              </w:rPr>
            </w:pPr>
            <w:r w:rsidRPr="00512573">
              <w:rPr>
                <w:rFonts w:ascii="Arial" w:hAnsi="Arial" w:cs="Arial"/>
                <w:sz w:val="18"/>
                <w:szCs w:val="18"/>
              </w:rPr>
              <w:t>Three (3) days after receiving the request.</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4FD5F096"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5D7B944A"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8F4C701"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1834F54"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7586F472"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8D6F11" w14:paraId="4769D64B" w14:textId="77777777">
        <w:trPr>
          <w:trHeight w:val="246"/>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61BF8EC4"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0CD4E573"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5E7323FF"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0238E8D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C488B7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61A4F02"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A55F238"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E3A16CC"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458982C0"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3B3EDD61" w14:textId="77777777">
        <w:trPr>
          <w:trHeight w:val="246"/>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424ECD3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6423AC3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4793AAA1"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0705AFBE"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033C9E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5DD5F132"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392E72D"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5BB93AB"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681CFDBB"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24510A1C" w14:textId="77777777">
        <w:trPr>
          <w:trHeight w:val="246"/>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75BFA20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53B81E44"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596DFF3A"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BE53CD1"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45B1B94"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463DEE22"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0E5615F"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0AD55D3F"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3666E44C"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45138967" w14:textId="77777777">
        <w:trPr>
          <w:trHeight w:val="246"/>
        </w:trPr>
        <w:tc>
          <w:tcPr>
            <w:tcW w:w="709"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53FD871F"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FFFFFF" w:themeFill="background1"/>
            <w:tcMar>
              <w:top w:w="100" w:type="dxa"/>
              <w:left w:w="100" w:type="dxa"/>
              <w:bottom w:w="100" w:type="dxa"/>
              <w:right w:w="100" w:type="dxa"/>
            </w:tcMar>
            <w:vAlign w:val="center"/>
          </w:tcPr>
          <w:p w:rsidRPr="00512573" w:rsidR="006839B2" w:rsidP="000E40A2" w:rsidRDefault="006839B2" w14:paraId="40359DE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63F6B6F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0AD6606D"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D3DF3A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CB89D57"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4178E660"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62ACD8F"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431CDB3D"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10740982" w14:textId="77777777">
        <w:trPr>
          <w:trHeight w:val="131"/>
        </w:trPr>
        <w:tc>
          <w:tcPr>
            <w:tcW w:w="709" w:type="dxa"/>
            <w:vMerge w:val="restart"/>
            <w:tcBorders>
              <w:bottom w:val="single" w:color="000000" w:sz="4" w:space="0"/>
            </w:tcBorders>
            <w:shd w:val="clear" w:color="auto" w:fill="auto"/>
            <w:tcMar>
              <w:top w:w="100" w:type="dxa"/>
              <w:left w:w="100" w:type="dxa"/>
              <w:bottom w:w="100" w:type="dxa"/>
              <w:right w:w="100" w:type="dxa"/>
            </w:tcMar>
            <w:vAlign w:val="center"/>
          </w:tcPr>
          <w:p w:rsidRPr="00512573" w:rsidR="006839B2" w:rsidP="000E40A2" w:rsidRDefault="00C8718B" w14:paraId="198B10E2" w14:textId="77777777">
            <w:pPr>
              <w:spacing w:before="60" w:after="60"/>
              <w:rPr>
                <w:rFonts w:ascii="Arial" w:hAnsi="Arial" w:cs="Arial"/>
                <w:sz w:val="18"/>
                <w:szCs w:val="18"/>
              </w:rPr>
            </w:pPr>
            <w:r>
              <w:rPr>
                <w:rFonts w:ascii="Arial" w:hAnsi="Arial" w:cs="Arial"/>
                <w:sz w:val="18"/>
                <w:szCs w:val="18"/>
              </w:rPr>
              <w:t>PI 21</w:t>
            </w:r>
          </w:p>
        </w:tc>
        <w:tc>
          <w:tcPr>
            <w:tcW w:w="1418" w:type="dxa"/>
            <w:vMerge w:val="restart"/>
            <w:tcBorders>
              <w:bottom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7136720" w14:textId="77777777">
            <w:pPr>
              <w:spacing w:before="60" w:after="60"/>
              <w:rPr>
                <w:rFonts w:ascii="Arial" w:hAnsi="Arial" w:cs="Arial"/>
                <w:b/>
                <w:sz w:val="18"/>
                <w:szCs w:val="18"/>
              </w:rPr>
            </w:pPr>
            <w:r w:rsidRPr="00512573">
              <w:rPr>
                <w:rFonts w:ascii="Arial" w:hAnsi="Arial" w:cs="Arial"/>
                <w:b/>
                <w:sz w:val="18"/>
                <w:szCs w:val="18"/>
              </w:rPr>
              <w:t>Annual benefit statements</w:t>
            </w:r>
          </w:p>
        </w:tc>
        <w:tc>
          <w:tcPr>
            <w:tcW w:w="3543" w:type="dxa"/>
            <w:vMerge w:val="restart"/>
            <w:tcBorders>
              <w:bottom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E67F2DF" w14:textId="77777777">
            <w:pPr>
              <w:numPr>
                <w:ilvl w:val="2"/>
                <w:numId w:val="19"/>
              </w:numPr>
              <w:pBdr>
                <w:top w:val="nil"/>
                <w:left w:val="nil"/>
                <w:bottom w:val="nil"/>
                <w:right w:val="nil"/>
                <w:between w:val="nil"/>
              </w:pBdr>
              <w:spacing w:before="60" w:after="60"/>
              <w:ind w:left="473" w:hanging="425"/>
              <w:rPr>
                <w:rFonts w:ascii="Arial" w:hAnsi="Arial" w:eastAsia="Arial" w:cs="Arial"/>
                <w:color w:val="000000"/>
                <w:sz w:val="18"/>
                <w:szCs w:val="18"/>
              </w:rPr>
            </w:pPr>
            <w:r w:rsidRPr="00512573">
              <w:rPr>
                <w:rFonts w:ascii="Arial" w:hAnsi="Arial" w:eastAsia="Arial" w:cs="Arial"/>
                <w:color w:val="000000"/>
                <w:sz w:val="18"/>
                <w:szCs w:val="18"/>
              </w:rPr>
              <w:t>The Supplier shall issue an annual benefit statement to</w:t>
            </w:r>
            <w:r w:rsidRPr="007B6BF5">
              <w:rPr>
                <w:rFonts w:ascii="Arial" w:hAnsi="Arial" w:eastAsia="Arial" w:cs="Arial"/>
                <w:color w:val="000000"/>
                <w:sz w:val="18"/>
                <w:szCs w:val="18"/>
              </w:rPr>
              <w:t xml:space="preserve"> a Deferred Member.</w:t>
            </w:r>
          </w:p>
        </w:tc>
        <w:tc>
          <w:tcPr>
            <w:tcW w:w="3119" w:type="dxa"/>
            <w:vMerge w:val="restart"/>
            <w:tcBorders>
              <w:bottom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44DD09FC" w14:textId="77777777">
            <w:pPr>
              <w:spacing w:before="60" w:after="60"/>
              <w:jc w:val="center"/>
              <w:rPr>
                <w:rFonts w:ascii="Arial" w:hAnsi="Arial" w:cs="Arial"/>
                <w:sz w:val="18"/>
                <w:szCs w:val="18"/>
              </w:rPr>
            </w:pPr>
            <w:r w:rsidRPr="00512573">
              <w:rPr>
                <w:rFonts w:ascii="Arial" w:hAnsi="Arial" w:cs="Arial"/>
                <w:sz w:val="18"/>
                <w:szCs w:val="18"/>
              </w:rPr>
              <w:t>By 30</w:t>
            </w:r>
            <w:r w:rsidRPr="00512573">
              <w:rPr>
                <w:rFonts w:ascii="Arial" w:hAnsi="Arial" w:cs="Arial"/>
                <w:sz w:val="18"/>
                <w:szCs w:val="18"/>
                <w:vertAlign w:val="superscript"/>
              </w:rPr>
              <w:t>th</w:t>
            </w:r>
            <w:r w:rsidRPr="00512573">
              <w:rPr>
                <w:rFonts w:ascii="Arial" w:hAnsi="Arial" w:cs="Arial"/>
                <w:sz w:val="18"/>
                <w:szCs w:val="18"/>
              </w:rPr>
              <w:t xml:space="preserve"> September each year.</w:t>
            </w:r>
          </w:p>
        </w:tc>
        <w:tc>
          <w:tcPr>
            <w:tcW w:w="709" w:type="dxa"/>
            <w:vMerge w:val="restart"/>
            <w:tcBorders>
              <w:bottom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ED4F27E"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tcBorders>
              <w:bottom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A67C5D4"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bottom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A1D522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bottom w:val="single" w:color="000000" w:sz="4" w:space="0"/>
            </w:tcBorders>
            <w:shd w:val="clear" w:color="auto" w:fill="auto"/>
            <w:vAlign w:val="center"/>
          </w:tcPr>
          <w:p w:rsidRPr="00512573" w:rsidR="006839B2" w:rsidP="000E40A2" w:rsidRDefault="006839B2" w14:paraId="51E63B13"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tcBorders>
              <w:bottom w:val="single" w:color="000000" w:sz="4" w:space="0"/>
            </w:tcBorders>
            <w:shd w:val="clear" w:color="auto" w:fill="auto"/>
            <w:vAlign w:val="center"/>
          </w:tcPr>
          <w:p w:rsidRPr="00512573" w:rsidR="006839B2" w:rsidP="000E40A2" w:rsidRDefault="006839B2" w14:paraId="087520B2" w14:textId="77777777">
            <w:pPr>
              <w:widowControl w:val="0"/>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8D6F11" w14:paraId="346FB29C" w14:textId="77777777">
        <w:trPr>
          <w:trHeight w:val="7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E9D869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0C40F17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327C85A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E201136"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F4131A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31A1F2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C299B9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6343D9A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3D02EDF5"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075FAA3A" w14:textId="77777777">
        <w:trPr>
          <w:trHeight w:val="7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C23E603"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83BC4AD"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37F4F48B"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4B564E37"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903660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26DF06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EACCC20"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761FDB9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3F38F6C5"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29285DD8" w14:textId="77777777">
        <w:trPr>
          <w:trHeight w:val="7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C12318F"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104278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776CFACC"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ADE4A0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CCA302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3A5301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5331B9FE"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35B9197E"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1913D6E9"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6EAD3F6E" w14:textId="77777777">
        <w:trPr>
          <w:trHeight w:val="7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CA4FFF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30FC47B3"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595774D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0B2B567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8A2048E"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1A957AD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395D62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646814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69DA16E5"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18FDE1F5" w14:textId="77777777">
        <w:trPr>
          <w:trHeight w:val="249"/>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76762EA"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244A598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5359D541" w14:textId="1393119D">
            <w:pPr>
              <w:numPr>
                <w:ilvl w:val="2"/>
                <w:numId w:val="19"/>
              </w:numPr>
              <w:pBdr>
                <w:top w:val="nil"/>
                <w:left w:val="nil"/>
                <w:bottom w:val="nil"/>
                <w:right w:val="nil"/>
                <w:between w:val="nil"/>
              </w:pBdr>
              <w:spacing w:before="60" w:after="60"/>
              <w:ind w:left="473" w:hanging="425"/>
              <w:rPr>
                <w:rFonts w:ascii="Arial" w:hAnsi="Arial" w:eastAsia="Arial" w:cs="Arial"/>
                <w:color w:val="000000"/>
                <w:sz w:val="18"/>
                <w:szCs w:val="18"/>
              </w:rPr>
            </w:pPr>
            <w:r w:rsidRPr="00512573">
              <w:rPr>
                <w:rFonts w:ascii="Arial" w:hAnsi="Arial" w:eastAsia="Arial" w:cs="Arial"/>
                <w:color w:val="000000"/>
                <w:sz w:val="18"/>
                <w:szCs w:val="18"/>
              </w:rPr>
              <w:t>The Supplier shall issue one (1) additional copy</w:t>
            </w:r>
            <w:r w:rsidR="00EF7C9E">
              <w:rPr>
                <w:rFonts w:ascii="Arial" w:hAnsi="Arial" w:eastAsia="Arial" w:cs="Arial"/>
                <w:color w:val="000000"/>
                <w:sz w:val="18"/>
                <w:szCs w:val="18"/>
              </w:rPr>
              <w:t xml:space="preserve"> </w:t>
            </w:r>
            <w:bookmarkStart w:name="_BPDCI_318" w:id="174"/>
            <w:r w:rsidRPr="00EF7C9E" w:rsidR="00EF7C9E">
              <w:rPr>
                <w:rFonts w:ascii="Arial" w:hAnsi="Arial" w:eastAsia="Arial" w:cs="Arial"/>
                <w:color w:val="000000"/>
                <w:sz w:val="18"/>
                <w:szCs w:val="18"/>
              </w:rPr>
              <w:t>(free of charge)</w:t>
            </w:r>
            <w:bookmarkEnd w:id="174"/>
            <w:r w:rsidRPr="00512573">
              <w:rPr>
                <w:rFonts w:ascii="Arial" w:hAnsi="Arial" w:eastAsia="Arial" w:cs="Arial"/>
                <w:color w:val="000000"/>
                <w:sz w:val="18"/>
                <w:szCs w:val="18"/>
              </w:rPr>
              <w:t xml:space="preserve"> to a Member at the Member’s request, and may levy </w:t>
            </w:r>
            <w:r w:rsidR="00EF7C9E">
              <w:rPr>
                <w:rFonts w:ascii="Arial" w:hAnsi="Arial" w:eastAsia="Arial" w:cs="Arial"/>
                <w:color w:val="000000"/>
                <w:sz w:val="18"/>
                <w:szCs w:val="18"/>
              </w:rPr>
              <w:t>the agreed</w:t>
            </w:r>
            <w:r w:rsidRPr="00512573">
              <w:rPr>
                <w:rFonts w:ascii="Arial" w:hAnsi="Arial" w:eastAsia="Arial" w:cs="Arial"/>
                <w:color w:val="000000"/>
                <w:sz w:val="18"/>
                <w:szCs w:val="18"/>
              </w:rPr>
              <w:t xml:space="preserve"> charge</w:t>
            </w:r>
            <w:r w:rsidR="00EF7C9E">
              <w:rPr>
                <w:rFonts w:ascii="Arial" w:hAnsi="Arial" w:eastAsia="Arial" w:cs="Arial"/>
                <w:color w:val="000000"/>
                <w:sz w:val="18"/>
                <w:szCs w:val="18"/>
              </w:rPr>
              <w:t xml:space="preserve"> as specified in Schedule 7.1 (</w:t>
            </w:r>
            <w:r w:rsidRPr="00EF7C9E" w:rsidR="00EF7C9E">
              <w:rPr>
                <w:rFonts w:ascii="Arial" w:hAnsi="Arial" w:eastAsia="Arial" w:cs="Arial"/>
                <w:i/>
                <w:iCs/>
                <w:color w:val="000000"/>
                <w:sz w:val="18"/>
                <w:szCs w:val="18"/>
              </w:rPr>
              <w:t>Charges and Invoicing</w:t>
            </w:r>
            <w:r w:rsidR="00EF7C9E">
              <w:rPr>
                <w:rFonts w:ascii="Arial" w:hAnsi="Arial" w:eastAsia="Arial" w:cs="Arial"/>
                <w:color w:val="000000"/>
                <w:sz w:val="18"/>
                <w:szCs w:val="18"/>
              </w:rPr>
              <w:t>)</w:t>
            </w:r>
            <w:r w:rsidRPr="00512573">
              <w:rPr>
                <w:rFonts w:ascii="Arial" w:hAnsi="Arial" w:eastAsia="Arial" w:cs="Arial"/>
                <w:color w:val="000000"/>
                <w:sz w:val="18"/>
                <w:szCs w:val="18"/>
              </w:rPr>
              <w:t xml:space="preserve"> on any subsequent requests (where appropriate).</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3856FB73" w14:textId="77777777">
            <w:pPr>
              <w:spacing w:before="60" w:after="60"/>
              <w:rPr>
                <w:rFonts w:ascii="Arial" w:hAnsi="Arial" w:cs="Arial"/>
                <w:sz w:val="18"/>
                <w:szCs w:val="18"/>
              </w:rPr>
            </w:pPr>
            <w:r w:rsidRPr="00512573">
              <w:rPr>
                <w:rFonts w:ascii="Arial" w:hAnsi="Arial" w:cs="Arial"/>
                <w:sz w:val="18"/>
                <w:szCs w:val="18"/>
              </w:rPr>
              <w:t>Within ten (10) days of receiving the request.</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7BF946A3"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2517CF95"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D833E0E"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EF05808"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756E068A"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8D6F11" w14:paraId="27E2DFB1" w14:textId="77777777">
        <w:trPr>
          <w:trHeight w:val="24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ED2375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1A2CFF0"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1E100C45"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8B383FD"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9DB6158"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00323E0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2282F401"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4D79333"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2D36BC4F"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3ECC8BE6" w14:textId="77777777">
        <w:trPr>
          <w:trHeight w:val="24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5AC5D9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008F7753"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1AE15C3C"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529C1C4D"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9F68549"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11641272"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4724597C"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889BB1E"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36DC5C45"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16B7F19A" w14:textId="77777777">
        <w:trPr>
          <w:trHeight w:val="24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81FBF4F"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04FB21D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314E6E1B"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8E2C758"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F06440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4E6C77D7"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23E4EE5"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1B656E3A"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1D42620B"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05065151" w14:textId="77777777">
        <w:trPr>
          <w:trHeight w:val="246"/>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9BC5DD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3A69B49D"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0442AFE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0D62BB4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FB6AF5E"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3E725B33"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44219A41"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8278A93"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7FFC16DE"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6B034FE5" w14:textId="77777777">
        <w:trPr>
          <w:trHeight w:val="172"/>
        </w:trPr>
        <w:tc>
          <w:tcPr>
            <w:tcW w:w="709" w:type="dxa"/>
            <w:vMerge w:val="restart"/>
            <w:shd w:val="clear" w:color="auto" w:fill="auto"/>
            <w:tcMar>
              <w:top w:w="100" w:type="dxa"/>
              <w:left w:w="100" w:type="dxa"/>
              <w:bottom w:w="100" w:type="dxa"/>
              <w:right w:w="100" w:type="dxa"/>
            </w:tcMar>
            <w:vAlign w:val="center"/>
          </w:tcPr>
          <w:p w:rsidRPr="00512573" w:rsidR="006839B2" w:rsidP="000E40A2" w:rsidRDefault="00C8718B" w14:paraId="5E6A3DE8" w14:textId="77777777">
            <w:pPr>
              <w:spacing w:before="60" w:after="60"/>
              <w:rPr>
                <w:rFonts w:ascii="Arial" w:hAnsi="Arial" w:cs="Arial"/>
                <w:sz w:val="18"/>
                <w:szCs w:val="18"/>
              </w:rPr>
            </w:pPr>
            <w:r>
              <w:rPr>
                <w:rFonts w:ascii="Arial" w:hAnsi="Arial" w:cs="Arial"/>
                <w:sz w:val="18"/>
                <w:szCs w:val="18"/>
              </w:rPr>
              <w:t>PI 22</w:t>
            </w:r>
          </w:p>
        </w:tc>
        <w:tc>
          <w:tcPr>
            <w:tcW w:w="1418" w:type="dxa"/>
            <w:vMerge w:val="restart"/>
            <w:shd w:val="clear" w:color="auto" w:fill="auto"/>
            <w:tcMar>
              <w:top w:w="100" w:type="dxa"/>
              <w:left w:w="100" w:type="dxa"/>
              <w:bottom w:w="100" w:type="dxa"/>
              <w:right w:w="100" w:type="dxa"/>
            </w:tcMar>
            <w:vAlign w:val="center"/>
          </w:tcPr>
          <w:p w:rsidRPr="00512573" w:rsidR="006839B2" w:rsidP="000E40A2" w:rsidRDefault="006839B2" w14:paraId="2CD5D0F0" w14:textId="77777777">
            <w:pPr>
              <w:spacing w:before="60" w:after="60"/>
              <w:rPr>
                <w:rFonts w:ascii="Arial" w:hAnsi="Arial" w:cs="Arial"/>
                <w:b/>
                <w:sz w:val="18"/>
                <w:szCs w:val="18"/>
              </w:rPr>
            </w:pPr>
            <w:r w:rsidRPr="00512573">
              <w:rPr>
                <w:rFonts w:ascii="Arial" w:hAnsi="Arial" w:cs="Arial"/>
                <w:b/>
                <w:sz w:val="18"/>
                <w:szCs w:val="18"/>
              </w:rPr>
              <w:t>Reconciliations and contributions management</w:t>
            </w: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21BD50FE" w14:textId="77777777">
            <w:pPr>
              <w:numPr>
                <w:ilvl w:val="2"/>
                <w:numId w:val="21"/>
              </w:numPr>
              <w:pBdr>
                <w:top w:val="nil"/>
                <w:left w:val="nil"/>
                <w:bottom w:val="nil"/>
                <w:right w:val="nil"/>
                <w:between w:val="nil"/>
              </w:pBdr>
              <w:spacing w:before="60" w:after="60"/>
              <w:ind w:left="473" w:hanging="473"/>
              <w:rPr>
                <w:rFonts w:ascii="Arial" w:hAnsi="Arial" w:eastAsia="Arial" w:cs="Arial"/>
                <w:color w:val="000000"/>
                <w:sz w:val="18"/>
                <w:szCs w:val="18"/>
              </w:rPr>
            </w:pPr>
            <w:r w:rsidRPr="00512573">
              <w:rPr>
                <w:rFonts w:ascii="Arial" w:hAnsi="Arial" w:eastAsia="Arial" w:cs="Arial"/>
                <w:color w:val="000000"/>
                <w:sz w:val="18"/>
                <w:szCs w:val="18"/>
              </w:rPr>
              <w:t xml:space="preserve">The Supplier shall notify the Authority of </w:t>
            </w:r>
            <w:sdt>
              <w:sdtPr>
                <w:tag w:val="goog_rdk_103"/>
                <w:id w:val="-1162534684"/>
              </w:sdtPr>
              <w:sdtEndPr/>
              <w:sdtContent/>
            </w:sdt>
            <w:sdt>
              <w:sdtPr>
                <w:tag w:val="goog_rdk_104"/>
                <w:id w:val="255558502"/>
              </w:sdtPr>
              <w:sdtEndPr/>
              <w:sdtContent/>
            </w:sdt>
            <w:sdt>
              <w:sdtPr>
                <w:tag w:val="goog_rdk_105"/>
                <w:id w:val="1161976111"/>
              </w:sdtPr>
              <w:sdtEndPr/>
              <w:sdtContent/>
            </w:sdt>
            <w:r w:rsidRPr="00512573">
              <w:rPr>
                <w:rFonts w:ascii="Arial" w:hAnsi="Arial" w:eastAsia="Arial" w:cs="Arial"/>
                <w:color w:val="000000"/>
                <w:sz w:val="18"/>
                <w:szCs w:val="18"/>
              </w:rPr>
              <w:t>the amount needed to cover the day’s payroll amount.</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76D8F6E3" w14:textId="354142E7">
            <w:pPr>
              <w:spacing w:before="60" w:after="60"/>
              <w:rPr>
                <w:rFonts w:ascii="Arial" w:hAnsi="Arial" w:cs="Arial"/>
                <w:sz w:val="18"/>
                <w:szCs w:val="18"/>
              </w:rPr>
            </w:pPr>
            <w:r w:rsidRPr="00512573">
              <w:rPr>
                <w:rFonts w:ascii="Arial" w:hAnsi="Arial" w:cs="Arial"/>
                <w:sz w:val="18"/>
                <w:szCs w:val="18"/>
              </w:rPr>
              <w:t>Daily by 1</w:t>
            </w:r>
            <w:r w:rsidR="00BB7914">
              <w:rPr>
                <w:rFonts w:ascii="Arial" w:hAnsi="Arial" w:cs="Arial"/>
                <w:sz w:val="18"/>
                <w:szCs w:val="18"/>
              </w:rPr>
              <w:t>1</w:t>
            </w:r>
            <w:r>
              <w:rPr>
                <w:rFonts w:ascii="Arial" w:hAnsi="Arial" w:cs="Arial"/>
              </w:rPr>
              <w:t xml:space="preserve"> </w:t>
            </w:r>
            <w:r w:rsidRPr="00512573">
              <w:rPr>
                <w:rFonts w:ascii="Arial" w:hAnsi="Arial" w:cs="Arial"/>
                <w:sz w:val="18"/>
                <w:szCs w:val="18"/>
              </w:rPr>
              <w:t>a.m.</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7C8461C4"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7DA78D6B"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FE92D65"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F7F4858"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61072AD6"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8D6F11" w14:paraId="459A55B0" w14:textId="77777777">
        <w:trPr>
          <w:trHeight w:val="17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91D0391"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91EC9C9"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5D30047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627A737"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A46B0FD"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5500A2BD"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4701BC8"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2BE68972"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4633A052"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7D09A559" w14:textId="77777777">
        <w:trPr>
          <w:trHeight w:val="17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4CD609FE"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A4A32E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1B90D69D"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E860C12"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1789C98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1C045832"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6DB83314"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E8C79F4"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7E2F70DC"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03E7EE69" w14:textId="77777777">
        <w:trPr>
          <w:trHeight w:val="17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6194A3B"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3419FD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479EA07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B7E3A57"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490D7ED"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63B85B0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2897476"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E45A6EF"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31221763"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791CAF37" w14:textId="77777777">
        <w:trPr>
          <w:trHeight w:val="170"/>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3B1E38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0A725A0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5FF5A4EC"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6DC4E9C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64903F5"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A299C4E"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195E2F0F"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D401A4E"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2F3E0398"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3FC94550" w14:textId="77777777">
        <w:trPr>
          <w:trHeight w:val="212"/>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5C7AB861"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B00548D"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auto"/>
            <w:tcMar>
              <w:top w:w="100" w:type="dxa"/>
              <w:left w:w="100" w:type="dxa"/>
              <w:bottom w:w="100" w:type="dxa"/>
              <w:right w:w="100" w:type="dxa"/>
            </w:tcMar>
            <w:vAlign w:val="center"/>
          </w:tcPr>
          <w:p w:rsidRPr="00512573" w:rsidR="006839B2" w:rsidP="000E40A2" w:rsidRDefault="006839B2" w14:paraId="06B893F8" w14:textId="77777777">
            <w:pPr>
              <w:numPr>
                <w:ilvl w:val="2"/>
                <w:numId w:val="21"/>
              </w:numPr>
              <w:pBdr>
                <w:top w:val="nil"/>
                <w:left w:val="nil"/>
                <w:bottom w:val="nil"/>
                <w:right w:val="nil"/>
                <w:between w:val="nil"/>
              </w:pBdr>
              <w:spacing w:before="60" w:after="60"/>
              <w:ind w:left="473" w:hanging="473"/>
              <w:rPr>
                <w:rFonts w:ascii="Arial" w:hAnsi="Arial" w:eastAsia="Arial" w:cs="Arial"/>
                <w:color w:val="000000"/>
                <w:sz w:val="18"/>
                <w:szCs w:val="18"/>
              </w:rPr>
            </w:pPr>
            <w:r w:rsidRPr="00512573">
              <w:rPr>
                <w:rFonts w:ascii="Arial" w:hAnsi="Arial" w:eastAsia="Arial" w:cs="Arial"/>
                <w:color w:val="000000"/>
                <w:sz w:val="18"/>
                <w:szCs w:val="18"/>
              </w:rPr>
              <w:t xml:space="preserve">The Supplier shall fully reconcile the pensioner payroll bank </w:t>
            </w:r>
            <w:r w:rsidRPr="00512573">
              <w:rPr>
                <w:rFonts w:ascii="Arial" w:hAnsi="Arial" w:eastAsia="Arial" w:cs="Arial"/>
                <w:color w:val="000000"/>
                <w:sz w:val="18"/>
                <w:szCs w:val="18"/>
              </w:rPr>
              <w:lastRenderedPageBreak/>
              <w:t>accounts and various control accounts with the Authority.</w:t>
            </w:r>
          </w:p>
        </w:tc>
        <w:tc>
          <w:tcPr>
            <w:tcW w:w="3119" w:type="dxa"/>
            <w:vMerge w:val="restart"/>
            <w:shd w:val="clear" w:color="auto" w:fill="auto"/>
            <w:tcMar>
              <w:top w:w="100" w:type="dxa"/>
              <w:left w:w="100" w:type="dxa"/>
              <w:bottom w:w="100" w:type="dxa"/>
              <w:right w:w="100" w:type="dxa"/>
            </w:tcMar>
            <w:vAlign w:val="center"/>
          </w:tcPr>
          <w:p w:rsidRPr="00512573" w:rsidR="006839B2" w:rsidP="000E40A2" w:rsidRDefault="006839B2" w14:paraId="7211568D" w14:textId="5D15E9B0">
            <w:pPr>
              <w:spacing w:before="60" w:after="60"/>
              <w:rPr>
                <w:rFonts w:ascii="Arial" w:hAnsi="Arial" w:cs="Arial"/>
                <w:sz w:val="18"/>
                <w:szCs w:val="18"/>
              </w:rPr>
            </w:pPr>
            <w:r w:rsidRPr="00512573">
              <w:rPr>
                <w:rFonts w:ascii="Arial" w:hAnsi="Arial" w:cs="Arial"/>
                <w:sz w:val="18"/>
                <w:szCs w:val="18"/>
              </w:rPr>
              <w:lastRenderedPageBreak/>
              <w:t>By the fourth (4</w:t>
            </w:r>
            <w:r w:rsidRPr="00512573">
              <w:rPr>
                <w:rFonts w:ascii="Arial" w:hAnsi="Arial" w:cs="Arial"/>
                <w:sz w:val="18"/>
                <w:szCs w:val="18"/>
                <w:vertAlign w:val="superscript"/>
              </w:rPr>
              <w:t>th</w:t>
            </w:r>
            <w:r w:rsidRPr="00512573">
              <w:rPr>
                <w:rFonts w:ascii="Arial" w:hAnsi="Arial" w:cs="Arial"/>
                <w:sz w:val="18"/>
                <w:szCs w:val="18"/>
              </w:rPr>
              <w:t>) day of each month.</w:t>
            </w:r>
          </w:p>
        </w:tc>
        <w:tc>
          <w:tcPr>
            <w:tcW w:w="709" w:type="dxa"/>
            <w:vMerge w:val="restart"/>
            <w:shd w:val="clear" w:color="auto" w:fill="auto"/>
            <w:tcMar>
              <w:top w:w="100" w:type="dxa"/>
              <w:left w:w="100" w:type="dxa"/>
              <w:bottom w:w="100" w:type="dxa"/>
              <w:right w:w="100" w:type="dxa"/>
            </w:tcMar>
            <w:vAlign w:val="center"/>
          </w:tcPr>
          <w:p w:rsidRPr="00512573" w:rsidR="006839B2" w:rsidP="000E40A2" w:rsidRDefault="006839B2" w14:paraId="1E3247AD"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auto"/>
            <w:tcMar>
              <w:top w:w="100" w:type="dxa"/>
              <w:left w:w="100" w:type="dxa"/>
              <w:bottom w:w="100" w:type="dxa"/>
              <w:right w:w="100" w:type="dxa"/>
            </w:tcMar>
            <w:vAlign w:val="center"/>
          </w:tcPr>
          <w:p w:rsidRPr="00512573" w:rsidR="006839B2" w:rsidP="000E40A2" w:rsidRDefault="006839B2" w14:paraId="09F4736B" w14:textId="77777777">
            <w:pPr>
              <w:spacing w:before="60" w:after="60"/>
              <w:jc w:val="center"/>
              <w:rPr>
                <w:rFonts w:ascii="Arial" w:hAnsi="Arial" w:cs="Arial"/>
                <w:sz w:val="18"/>
                <w:szCs w:val="18"/>
              </w:rPr>
            </w:pPr>
            <w:r w:rsidRPr="00512573">
              <w:rPr>
                <w:rFonts w:ascii="Arial" w:hAnsi="Arial" w:cs="Arial"/>
                <w:sz w:val="18"/>
                <w:szCs w:val="18"/>
              </w:rPr>
              <w:t>SPI</w:t>
            </w:r>
          </w:p>
        </w:tc>
        <w:tc>
          <w:tcPr>
            <w:tcW w:w="1418" w:type="dxa"/>
            <w:tcBorders>
              <w:top w:val="single" w:color="000000" w:sz="8" w:space="0"/>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01FC92DC"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19AC43C"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vMerge w:val="restart"/>
            <w:vAlign w:val="center"/>
          </w:tcPr>
          <w:p w:rsidRPr="00512573" w:rsidR="006839B2" w:rsidP="000E40A2" w:rsidRDefault="006839B2" w14:paraId="39670220" w14:textId="77777777">
            <w:pPr>
              <w:spacing w:before="60" w:after="60"/>
              <w:jc w:val="center"/>
              <w:rPr>
                <w:rFonts w:ascii="Arial" w:hAnsi="Arial" w:cs="Arial"/>
                <w:sz w:val="18"/>
                <w:szCs w:val="18"/>
              </w:rPr>
            </w:pPr>
            <w:r w:rsidRPr="00512573">
              <w:rPr>
                <w:rFonts w:ascii="Arial" w:hAnsi="Arial" w:cs="Arial"/>
                <w:sz w:val="18"/>
                <w:szCs w:val="18"/>
              </w:rPr>
              <w:t>N/A</w:t>
            </w:r>
          </w:p>
        </w:tc>
      </w:tr>
      <w:tr w:rsidRPr="00512573" w:rsidR="000E40A2" w:rsidTr="008D6F11" w14:paraId="6F053EC0" w14:textId="77777777">
        <w:trPr>
          <w:trHeight w:val="209"/>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774F70A"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D360077"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2BBCBA2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023E841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35D83D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259714F7"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300C1402"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5A68671E"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vMerge/>
            <w:vAlign w:val="center"/>
          </w:tcPr>
          <w:p w:rsidRPr="00512573" w:rsidR="006839B2" w:rsidP="000E40A2" w:rsidRDefault="006839B2" w14:paraId="7248D44B"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235FDA3D" w14:textId="77777777">
        <w:trPr>
          <w:trHeight w:val="209"/>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7452F2E"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742FD30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69C05D4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13C8738C"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0C057F2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49EBC4F9"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4F05B12"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43E2C0D8"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vMerge/>
            <w:vAlign w:val="center"/>
          </w:tcPr>
          <w:p w:rsidRPr="00512573" w:rsidR="006839B2" w:rsidP="000E40A2" w:rsidRDefault="006839B2" w14:paraId="6D0CE952"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44CFB544" w14:textId="77777777">
        <w:trPr>
          <w:trHeight w:val="209"/>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2F441BEB"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62EFE454"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2817622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241E354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35EE07CF"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07AE5A15"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46C28EDA"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30EF1604"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vMerge/>
            <w:vAlign w:val="center"/>
          </w:tcPr>
          <w:p w:rsidRPr="00512573" w:rsidR="006839B2" w:rsidP="000E40A2" w:rsidRDefault="006839B2" w14:paraId="5F2C629B"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6C28B7F7" w14:textId="77777777">
        <w:trPr>
          <w:trHeight w:val="209"/>
        </w:trPr>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6F69CD30"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auto"/>
            <w:tcMar>
              <w:top w:w="100" w:type="dxa"/>
              <w:left w:w="100" w:type="dxa"/>
              <w:bottom w:w="100" w:type="dxa"/>
              <w:right w:w="100" w:type="dxa"/>
            </w:tcMar>
            <w:vAlign w:val="center"/>
          </w:tcPr>
          <w:p w:rsidRPr="00512573" w:rsidR="006839B2" w:rsidP="000E40A2" w:rsidRDefault="006839B2" w14:paraId="48F1A253"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auto"/>
            <w:tcMar>
              <w:top w:w="100" w:type="dxa"/>
              <w:left w:w="100" w:type="dxa"/>
              <w:bottom w:w="100" w:type="dxa"/>
              <w:right w:w="100" w:type="dxa"/>
            </w:tcMar>
            <w:vAlign w:val="center"/>
          </w:tcPr>
          <w:p w:rsidRPr="00512573" w:rsidR="006839B2" w:rsidP="000E40A2" w:rsidRDefault="006839B2" w14:paraId="78ED159A"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auto"/>
            <w:tcMar>
              <w:top w:w="100" w:type="dxa"/>
              <w:left w:w="100" w:type="dxa"/>
              <w:bottom w:w="100" w:type="dxa"/>
              <w:right w:w="100" w:type="dxa"/>
            </w:tcMar>
            <w:vAlign w:val="center"/>
          </w:tcPr>
          <w:p w:rsidRPr="00512573" w:rsidR="006839B2" w:rsidP="000E40A2" w:rsidRDefault="006839B2" w14:paraId="3A62B1C7"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auto"/>
            <w:tcMar>
              <w:top w:w="100" w:type="dxa"/>
              <w:left w:w="100" w:type="dxa"/>
              <w:bottom w:w="100" w:type="dxa"/>
              <w:right w:w="100" w:type="dxa"/>
            </w:tcMar>
            <w:vAlign w:val="center"/>
          </w:tcPr>
          <w:p w:rsidRPr="00512573" w:rsidR="006839B2" w:rsidP="000E40A2" w:rsidRDefault="006839B2" w14:paraId="774AEA7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auto"/>
            <w:tcMar>
              <w:top w:w="100" w:type="dxa"/>
              <w:left w:w="100" w:type="dxa"/>
              <w:bottom w:w="100" w:type="dxa"/>
              <w:right w:w="100" w:type="dxa"/>
            </w:tcMar>
            <w:vAlign w:val="center"/>
          </w:tcPr>
          <w:p w:rsidRPr="00512573" w:rsidR="006839B2" w:rsidP="000E40A2" w:rsidRDefault="006839B2" w14:paraId="1010F86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auto"/>
            <w:tcMar>
              <w:top w:w="100" w:type="dxa"/>
              <w:left w:w="100" w:type="dxa"/>
              <w:bottom w:w="100" w:type="dxa"/>
              <w:right w:w="100" w:type="dxa"/>
            </w:tcMar>
            <w:vAlign w:val="center"/>
          </w:tcPr>
          <w:p w:rsidRPr="00512573" w:rsidR="006839B2" w:rsidP="000E40A2" w:rsidRDefault="006839B2" w14:paraId="76153025"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auto"/>
            <w:vAlign w:val="center"/>
          </w:tcPr>
          <w:p w:rsidRPr="00512573" w:rsidR="006839B2" w:rsidP="000E40A2" w:rsidRDefault="006839B2" w14:paraId="25E50144"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vMerge/>
            <w:vAlign w:val="center"/>
          </w:tcPr>
          <w:p w:rsidRPr="00512573" w:rsidR="006839B2" w:rsidP="000E40A2" w:rsidRDefault="006839B2" w14:paraId="5D6E5110" w14:textId="77777777">
            <w:pPr>
              <w:widowControl w:val="0"/>
              <w:pBdr>
                <w:top w:val="nil"/>
                <w:left w:val="nil"/>
                <w:bottom w:val="nil"/>
                <w:right w:val="nil"/>
                <w:between w:val="nil"/>
              </w:pBdr>
              <w:spacing w:before="60" w:after="60"/>
              <w:rPr>
                <w:rFonts w:ascii="Arial" w:hAnsi="Arial" w:cs="Arial"/>
                <w:sz w:val="18"/>
                <w:szCs w:val="18"/>
              </w:rPr>
            </w:pPr>
          </w:p>
        </w:tc>
      </w:tr>
      <w:tr w:rsidRPr="00512573" w:rsidR="000E40A2" w:rsidTr="008D6F11" w14:paraId="3C12B2FB" w14:textId="77777777">
        <w:trPr>
          <w:trHeight w:val="503"/>
        </w:trPr>
        <w:tc>
          <w:tcPr>
            <w:tcW w:w="709" w:type="dxa"/>
            <w:vMerge w:val="restart"/>
            <w:shd w:val="clear" w:color="auto" w:fill="E6B8B7"/>
            <w:tcMar>
              <w:top w:w="100" w:type="dxa"/>
              <w:left w:w="100" w:type="dxa"/>
              <w:bottom w:w="100" w:type="dxa"/>
              <w:right w:w="100" w:type="dxa"/>
            </w:tcMar>
            <w:vAlign w:val="center"/>
          </w:tcPr>
          <w:p w:rsidRPr="00512573" w:rsidR="006839B2" w:rsidP="000E40A2" w:rsidRDefault="00C8718B" w14:paraId="712660CF" w14:textId="77777777">
            <w:pPr>
              <w:spacing w:before="60" w:after="60"/>
              <w:rPr>
                <w:rFonts w:ascii="Arial" w:hAnsi="Arial" w:cs="Arial"/>
                <w:sz w:val="18"/>
                <w:szCs w:val="18"/>
              </w:rPr>
            </w:pPr>
            <w:r>
              <w:rPr>
                <w:rFonts w:ascii="Arial" w:hAnsi="Arial" w:cs="Arial"/>
                <w:sz w:val="18"/>
                <w:szCs w:val="18"/>
              </w:rPr>
              <w:t>PI 23</w:t>
            </w:r>
          </w:p>
        </w:tc>
        <w:tc>
          <w:tcPr>
            <w:tcW w:w="1418" w:type="dxa"/>
            <w:vMerge w:val="restart"/>
            <w:shd w:val="clear" w:color="auto" w:fill="E6B8B7"/>
            <w:tcMar>
              <w:top w:w="100" w:type="dxa"/>
              <w:left w:w="100" w:type="dxa"/>
              <w:bottom w:w="100" w:type="dxa"/>
              <w:right w:w="100" w:type="dxa"/>
            </w:tcMar>
            <w:vAlign w:val="center"/>
          </w:tcPr>
          <w:p w:rsidRPr="00512573" w:rsidR="006839B2" w:rsidP="000E40A2" w:rsidRDefault="006839B2" w14:paraId="685CDC8F" w14:textId="77777777">
            <w:pPr>
              <w:spacing w:before="60" w:after="60"/>
              <w:rPr>
                <w:rFonts w:ascii="Arial" w:hAnsi="Arial" w:cs="Arial"/>
                <w:b/>
                <w:sz w:val="18"/>
                <w:szCs w:val="18"/>
              </w:rPr>
            </w:pPr>
            <w:r w:rsidRPr="00512573">
              <w:rPr>
                <w:rFonts w:ascii="Arial" w:hAnsi="Arial" w:cs="Arial"/>
                <w:b/>
                <w:sz w:val="18"/>
                <w:szCs w:val="18"/>
              </w:rPr>
              <w:t>Retirement quotes (individual)</w:t>
            </w:r>
          </w:p>
        </w:tc>
        <w:tc>
          <w:tcPr>
            <w:tcW w:w="3543" w:type="dxa"/>
            <w:vMerge w:val="restart"/>
            <w:shd w:val="clear" w:color="auto" w:fill="E6B8B7"/>
            <w:tcMar>
              <w:top w:w="100" w:type="dxa"/>
              <w:left w:w="100" w:type="dxa"/>
              <w:bottom w:w="100" w:type="dxa"/>
              <w:right w:w="100" w:type="dxa"/>
            </w:tcMar>
            <w:vAlign w:val="center"/>
          </w:tcPr>
          <w:p w:rsidRPr="00512573" w:rsidR="006839B2" w:rsidP="000E40A2" w:rsidRDefault="006839B2" w14:paraId="4D86416D" w14:textId="77777777">
            <w:pPr>
              <w:spacing w:before="60" w:after="60"/>
              <w:rPr>
                <w:rFonts w:ascii="Arial" w:hAnsi="Arial" w:cs="Arial"/>
                <w:sz w:val="18"/>
                <w:szCs w:val="18"/>
              </w:rPr>
            </w:pPr>
            <w:r w:rsidRPr="00512573">
              <w:rPr>
                <w:rFonts w:ascii="Arial" w:hAnsi="Arial" w:cs="Arial"/>
                <w:sz w:val="18"/>
                <w:szCs w:val="18"/>
              </w:rPr>
              <w:t>The Supplier shall provide a retirement Quote on request from</w:t>
            </w:r>
            <w:sdt>
              <w:sdtPr>
                <w:tag w:val="goog_rdk_109"/>
                <w:id w:val="2094265371"/>
              </w:sdtPr>
              <w:sdtEndPr/>
              <w:sdtContent>
                <w:r w:rsidRPr="00512573">
                  <w:rPr>
                    <w:rFonts w:ascii="Arial" w:hAnsi="Arial" w:cs="Arial"/>
                    <w:sz w:val="18"/>
                    <w:szCs w:val="18"/>
                  </w:rPr>
                  <w:t xml:space="preserve"> a </w:t>
                </w:r>
              </w:sdtContent>
            </w:sdt>
            <w:r w:rsidRPr="00512573">
              <w:rPr>
                <w:rFonts w:ascii="Arial" w:hAnsi="Arial" w:cs="Arial"/>
                <w:sz w:val="18"/>
                <w:szCs w:val="18"/>
              </w:rPr>
              <w:t>Member.</w:t>
            </w:r>
          </w:p>
        </w:tc>
        <w:tc>
          <w:tcPr>
            <w:tcW w:w="3119" w:type="dxa"/>
            <w:shd w:val="clear" w:color="auto" w:fill="E6B8B7"/>
            <w:tcMar>
              <w:top w:w="100" w:type="dxa"/>
              <w:left w:w="100" w:type="dxa"/>
              <w:bottom w:w="100" w:type="dxa"/>
              <w:right w:w="100" w:type="dxa"/>
            </w:tcMar>
            <w:vAlign w:val="center"/>
          </w:tcPr>
          <w:p w:rsidRPr="00512573" w:rsidR="006839B2" w:rsidP="000E40A2" w:rsidRDefault="006839B2" w14:paraId="3288C685" w14:textId="77777777">
            <w:pPr>
              <w:spacing w:before="60" w:after="60"/>
              <w:rPr>
                <w:rFonts w:ascii="Arial" w:hAnsi="Arial" w:cs="Arial"/>
                <w:sz w:val="18"/>
                <w:szCs w:val="18"/>
              </w:rPr>
            </w:pPr>
            <w:r w:rsidRPr="00512573">
              <w:rPr>
                <w:rFonts w:ascii="Arial" w:hAnsi="Arial" w:cs="Arial"/>
                <w:sz w:val="18"/>
                <w:szCs w:val="18"/>
              </w:rPr>
              <w:t>On receipt of the request, the Supplier shall within ten (10) days either:</w:t>
            </w:r>
          </w:p>
        </w:tc>
        <w:tc>
          <w:tcPr>
            <w:tcW w:w="709" w:type="dxa"/>
            <w:shd w:val="clear" w:color="auto" w:fill="D9D9D9"/>
            <w:tcMar>
              <w:top w:w="100" w:type="dxa"/>
              <w:left w:w="100" w:type="dxa"/>
              <w:bottom w:w="100" w:type="dxa"/>
              <w:right w:w="100" w:type="dxa"/>
            </w:tcMar>
            <w:vAlign w:val="center"/>
          </w:tcPr>
          <w:p w:rsidRPr="00512573" w:rsidR="006839B2" w:rsidP="000E40A2" w:rsidRDefault="006839B2" w14:paraId="4434A093" w14:textId="77777777">
            <w:pPr>
              <w:spacing w:before="60" w:after="60"/>
              <w:jc w:val="center"/>
              <w:rPr>
                <w:rFonts w:ascii="Arial" w:hAnsi="Arial" w:cs="Arial"/>
                <w:sz w:val="18"/>
                <w:szCs w:val="18"/>
              </w:rPr>
            </w:pPr>
          </w:p>
        </w:tc>
        <w:tc>
          <w:tcPr>
            <w:tcW w:w="708" w:type="dxa"/>
            <w:shd w:val="clear" w:color="auto" w:fill="D9D9D9"/>
            <w:tcMar>
              <w:top w:w="100" w:type="dxa"/>
              <w:left w:w="100" w:type="dxa"/>
              <w:bottom w:w="100" w:type="dxa"/>
              <w:right w:w="100" w:type="dxa"/>
            </w:tcMar>
            <w:vAlign w:val="center"/>
          </w:tcPr>
          <w:p w:rsidRPr="00512573" w:rsidR="006839B2" w:rsidP="000E40A2" w:rsidRDefault="006839B2" w14:paraId="32011373" w14:textId="77777777">
            <w:pPr>
              <w:spacing w:before="60" w:after="60"/>
              <w:jc w:val="center"/>
              <w:rPr>
                <w:rFonts w:ascii="Arial" w:hAnsi="Arial" w:cs="Arial"/>
                <w:sz w:val="18"/>
                <w:szCs w:val="18"/>
              </w:rPr>
            </w:pPr>
          </w:p>
        </w:tc>
        <w:tc>
          <w:tcPr>
            <w:tcW w:w="1418" w:type="dxa"/>
            <w:shd w:val="clear" w:color="auto" w:fill="D9D9D9"/>
            <w:tcMar>
              <w:top w:w="100" w:type="dxa"/>
              <w:left w:w="100" w:type="dxa"/>
              <w:bottom w:w="100" w:type="dxa"/>
              <w:right w:w="100" w:type="dxa"/>
            </w:tcMar>
            <w:vAlign w:val="center"/>
          </w:tcPr>
          <w:p w:rsidRPr="00512573" w:rsidR="006839B2" w:rsidP="000E40A2" w:rsidRDefault="006839B2" w14:paraId="6E53F9C4" w14:textId="77777777">
            <w:pPr>
              <w:spacing w:before="60" w:after="60"/>
              <w:jc w:val="center"/>
              <w:rPr>
                <w:rFonts w:ascii="Arial" w:hAnsi="Arial" w:cs="Arial"/>
                <w:sz w:val="18"/>
                <w:szCs w:val="18"/>
              </w:rPr>
            </w:pPr>
          </w:p>
        </w:tc>
        <w:tc>
          <w:tcPr>
            <w:tcW w:w="1417" w:type="dxa"/>
            <w:shd w:val="clear" w:color="auto" w:fill="D9D9D9"/>
            <w:vAlign w:val="center"/>
          </w:tcPr>
          <w:p w:rsidRPr="00512573" w:rsidR="006839B2" w:rsidP="000E40A2" w:rsidRDefault="006839B2" w14:paraId="26A1CFFD" w14:textId="77777777">
            <w:pPr>
              <w:spacing w:before="60" w:after="60"/>
              <w:jc w:val="center"/>
              <w:rPr>
                <w:rFonts w:ascii="Arial" w:hAnsi="Arial" w:cs="Arial"/>
                <w:sz w:val="18"/>
                <w:szCs w:val="18"/>
              </w:rPr>
            </w:pPr>
          </w:p>
        </w:tc>
        <w:tc>
          <w:tcPr>
            <w:tcW w:w="1986" w:type="dxa"/>
            <w:shd w:val="clear" w:color="auto" w:fill="D9D9D9"/>
            <w:vAlign w:val="center"/>
          </w:tcPr>
          <w:p w:rsidRPr="00512573" w:rsidR="006839B2" w:rsidP="000E40A2" w:rsidRDefault="006839B2" w14:paraId="28B4D316" w14:textId="77777777">
            <w:pPr>
              <w:spacing w:before="60" w:after="60"/>
              <w:jc w:val="center"/>
              <w:rPr>
                <w:rFonts w:ascii="Arial" w:hAnsi="Arial" w:cs="Arial"/>
                <w:sz w:val="18"/>
                <w:szCs w:val="18"/>
              </w:rPr>
            </w:pPr>
          </w:p>
        </w:tc>
      </w:tr>
      <w:tr w:rsidRPr="00512573" w:rsidR="000E40A2" w:rsidTr="008D6F11" w14:paraId="661249D2" w14:textId="77777777">
        <w:trPr>
          <w:trHeight w:val="229"/>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346925AB"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40D6ECD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6839B2" w:rsidP="000E40A2" w:rsidRDefault="006839B2" w14:paraId="10488DCF"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val="restart"/>
            <w:shd w:val="clear" w:color="auto" w:fill="E6B8B7"/>
            <w:tcMar>
              <w:top w:w="100" w:type="dxa"/>
              <w:left w:w="100" w:type="dxa"/>
              <w:bottom w:w="100" w:type="dxa"/>
              <w:right w:w="100" w:type="dxa"/>
            </w:tcMar>
            <w:vAlign w:val="center"/>
          </w:tcPr>
          <w:p w:rsidRPr="00512573" w:rsidR="006839B2" w:rsidP="000E40A2" w:rsidRDefault="006839B2" w14:paraId="4A74FD4A" w14:textId="77777777">
            <w:pPr>
              <w:numPr>
                <w:ilvl w:val="2"/>
                <w:numId w:val="4"/>
              </w:numPr>
              <w:pBdr>
                <w:top w:val="nil"/>
                <w:left w:val="nil"/>
                <w:bottom w:val="nil"/>
                <w:right w:val="nil"/>
                <w:between w:val="nil"/>
              </w:pBdr>
              <w:spacing w:before="60" w:after="60"/>
              <w:ind w:left="611" w:hanging="567"/>
              <w:rPr>
                <w:rFonts w:ascii="Arial" w:hAnsi="Arial" w:eastAsia="Arial" w:cs="Arial"/>
                <w:color w:val="000000"/>
                <w:sz w:val="18"/>
                <w:szCs w:val="18"/>
              </w:rPr>
            </w:pPr>
            <w:r w:rsidRPr="00512573">
              <w:rPr>
                <w:rFonts w:ascii="Arial" w:hAnsi="Arial" w:eastAsia="Arial" w:cs="Arial"/>
                <w:color w:val="000000"/>
                <w:sz w:val="18"/>
                <w:szCs w:val="18"/>
              </w:rPr>
              <w:t xml:space="preserve">where the request is made no more than </w:t>
            </w:r>
            <w:sdt>
              <w:sdtPr>
                <w:tag w:val="goog_rdk_110"/>
                <w:id w:val="1703821775"/>
              </w:sdtPr>
              <w:sdtEndPr/>
              <w:sdtContent>
                <w:r w:rsidRPr="00512573">
                  <w:rPr>
                    <w:rFonts w:ascii="Arial" w:hAnsi="Arial" w:eastAsia="Arial" w:cs="Arial"/>
                    <w:color w:val="000000"/>
                    <w:sz w:val="18"/>
                    <w:szCs w:val="18"/>
                  </w:rPr>
                  <w:t>four</w:t>
                </w:r>
              </w:sdtContent>
            </w:sdt>
            <w:r w:rsidRPr="00512573">
              <w:rPr>
                <w:rFonts w:ascii="Arial" w:hAnsi="Arial" w:eastAsia="Arial" w:cs="Arial"/>
                <w:color w:val="000000"/>
                <w:sz w:val="18"/>
                <w:szCs w:val="18"/>
              </w:rPr>
              <w:t xml:space="preserve"> (</w:t>
            </w:r>
            <w:sdt>
              <w:sdtPr>
                <w:tag w:val="goog_rdk_112"/>
                <w:id w:val="124137535"/>
              </w:sdtPr>
              <w:sdtEndPr/>
              <w:sdtContent>
                <w:r w:rsidRPr="00512573">
                  <w:rPr>
                    <w:rFonts w:ascii="Arial" w:hAnsi="Arial" w:eastAsia="Arial" w:cs="Arial"/>
                    <w:color w:val="000000"/>
                    <w:sz w:val="18"/>
                    <w:szCs w:val="18"/>
                  </w:rPr>
                  <w:t>4</w:t>
                </w:r>
              </w:sdtContent>
            </w:sdt>
            <w:r w:rsidRPr="00512573">
              <w:rPr>
                <w:rFonts w:ascii="Arial" w:hAnsi="Arial" w:eastAsia="Arial" w:cs="Arial"/>
                <w:color w:val="000000"/>
                <w:sz w:val="18"/>
                <w:szCs w:val="18"/>
              </w:rPr>
              <w:t>) months before Retirement Date, provide a retirement Quote; or</w:t>
            </w:r>
          </w:p>
        </w:tc>
        <w:tc>
          <w:tcPr>
            <w:tcW w:w="709" w:type="dxa"/>
            <w:vMerge w:val="restart"/>
            <w:shd w:val="clear" w:color="auto" w:fill="E6B8B7"/>
            <w:tcMar>
              <w:top w:w="100" w:type="dxa"/>
              <w:left w:w="100" w:type="dxa"/>
              <w:bottom w:w="100" w:type="dxa"/>
              <w:right w:w="100" w:type="dxa"/>
            </w:tcMar>
            <w:vAlign w:val="center"/>
          </w:tcPr>
          <w:p w:rsidRPr="00512573" w:rsidR="006839B2" w:rsidP="000E40A2" w:rsidRDefault="006839B2" w14:paraId="0525D77A"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6B8B7"/>
            <w:tcMar>
              <w:top w:w="100" w:type="dxa"/>
              <w:left w:w="100" w:type="dxa"/>
              <w:bottom w:w="100" w:type="dxa"/>
              <w:right w:w="100" w:type="dxa"/>
            </w:tcMar>
            <w:vAlign w:val="center"/>
          </w:tcPr>
          <w:p w:rsidRPr="00512573" w:rsidR="006839B2" w:rsidP="000E40A2" w:rsidRDefault="006839B2" w14:paraId="17C823C3" w14:textId="77777777">
            <w:pPr>
              <w:widowControl w:val="0"/>
              <w:spacing w:before="60" w:after="60"/>
              <w:rPr>
                <w:rFonts w:ascii="Arial" w:hAnsi="Arial" w:cs="Arial"/>
                <w:sz w:val="18"/>
                <w:szCs w:val="18"/>
              </w:rPr>
            </w:pPr>
            <w:r w:rsidRPr="00512573">
              <w:rPr>
                <w:rFonts w:ascii="Arial" w:hAnsi="Arial" w:cs="Arial"/>
                <w:sz w:val="18"/>
                <w:szCs w:val="18"/>
              </w:rPr>
              <w:t>KPI</w:t>
            </w:r>
          </w:p>
        </w:tc>
        <w:tc>
          <w:tcPr>
            <w:tcW w:w="1418" w:type="dxa"/>
            <w:tcBorders>
              <w:top w:val="single" w:color="000000" w:sz="8" w:space="0"/>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7410AB68"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3E8C9E21"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6839B2" w14:paraId="339B40D0"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0</w:t>
            </w:r>
          </w:p>
        </w:tc>
      </w:tr>
      <w:tr w:rsidRPr="00512573" w:rsidR="000E40A2" w:rsidTr="008D6F11" w14:paraId="5F467456" w14:textId="77777777">
        <w:trPr>
          <w:trHeight w:val="225"/>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66A6EA7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2C7D7D4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6839B2" w:rsidP="000E40A2" w:rsidRDefault="006839B2" w14:paraId="653C8A9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6839B2" w:rsidP="000E40A2" w:rsidRDefault="006839B2" w14:paraId="5E9D0B8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49D144D7"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6839B2" w:rsidP="000E40A2" w:rsidRDefault="006839B2" w14:paraId="7C4AC86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5BF78251"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414F485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C0223C" w14:paraId="19975FE4" w14:textId="77777777">
            <w:pPr>
              <w:widowControl w:val="0"/>
              <w:spacing w:before="60" w:after="60"/>
              <w:jc w:val="center"/>
              <w:rPr>
                <w:rFonts w:ascii="Arial" w:hAnsi="Arial" w:cs="Arial"/>
                <w:sz w:val="18"/>
                <w:szCs w:val="18"/>
              </w:rPr>
            </w:pPr>
            <w:r>
              <w:rPr>
                <w:rFonts w:ascii="Arial" w:hAnsi="Arial" w:cs="Arial"/>
                <w:color w:val="000000"/>
                <w:sz w:val="18"/>
                <w:szCs w:val="18"/>
              </w:rPr>
              <w:t>1</w:t>
            </w:r>
          </w:p>
        </w:tc>
      </w:tr>
      <w:tr w:rsidRPr="00512573" w:rsidR="000E40A2" w:rsidTr="008D6F11" w14:paraId="08AD6CAD" w14:textId="77777777">
        <w:trPr>
          <w:trHeight w:val="225"/>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2CE9DE2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22FC9959"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6839B2" w:rsidP="000E40A2" w:rsidRDefault="006839B2" w14:paraId="4F93A5A0"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6839B2" w:rsidP="000E40A2" w:rsidRDefault="006839B2" w14:paraId="6E45D11A"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0773B475"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6839B2" w:rsidP="000E40A2" w:rsidRDefault="006839B2" w14:paraId="7CDE9017"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014ACD4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2DB1C74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C0223C" w14:paraId="1836C843" w14:textId="77777777">
            <w:pPr>
              <w:widowControl w:val="0"/>
              <w:spacing w:before="60" w:after="60"/>
              <w:jc w:val="center"/>
              <w:rPr>
                <w:rFonts w:ascii="Arial" w:hAnsi="Arial" w:cs="Arial"/>
                <w:sz w:val="18"/>
                <w:szCs w:val="18"/>
              </w:rPr>
            </w:pPr>
            <w:r>
              <w:rPr>
                <w:rFonts w:ascii="Arial" w:hAnsi="Arial" w:cs="Arial"/>
                <w:color w:val="000000"/>
                <w:sz w:val="18"/>
                <w:szCs w:val="18"/>
              </w:rPr>
              <w:t>3</w:t>
            </w:r>
          </w:p>
        </w:tc>
      </w:tr>
      <w:tr w:rsidRPr="00512573" w:rsidR="000E40A2" w:rsidTr="008D6F11" w14:paraId="729011E1" w14:textId="77777777">
        <w:trPr>
          <w:trHeight w:val="225"/>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002ED8C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203EA3F8"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6839B2" w:rsidP="000E40A2" w:rsidRDefault="006839B2" w14:paraId="1E252B3D"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6839B2" w:rsidP="000E40A2" w:rsidRDefault="006839B2" w14:paraId="12F88DFB"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646B849A"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6839B2" w:rsidP="000E40A2" w:rsidRDefault="006839B2" w14:paraId="0BCAE2CD"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016B7BF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13803E2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C0223C" w14:paraId="39DD1C36" w14:textId="77777777">
            <w:pPr>
              <w:widowControl w:val="0"/>
              <w:spacing w:before="60" w:after="60"/>
              <w:jc w:val="center"/>
              <w:rPr>
                <w:rFonts w:ascii="Arial" w:hAnsi="Arial" w:cs="Arial"/>
                <w:sz w:val="18"/>
                <w:szCs w:val="18"/>
              </w:rPr>
            </w:pPr>
            <w:r>
              <w:rPr>
                <w:rFonts w:ascii="Arial" w:hAnsi="Arial" w:cs="Arial"/>
                <w:color w:val="000000"/>
                <w:sz w:val="18"/>
                <w:szCs w:val="18"/>
              </w:rPr>
              <w:t>7</w:t>
            </w:r>
          </w:p>
        </w:tc>
      </w:tr>
      <w:tr w:rsidRPr="00512573" w:rsidR="000E40A2" w:rsidTr="008D6F11" w14:paraId="205AC915" w14:textId="77777777">
        <w:trPr>
          <w:trHeight w:val="225"/>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1C0AC73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648896B7"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6839B2" w:rsidP="000E40A2" w:rsidRDefault="006839B2" w14:paraId="670AC43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6839B2" w:rsidP="000E40A2" w:rsidRDefault="006839B2" w14:paraId="23176F98"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5520D15D"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6839B2" w:rsidP="000E40A2" w:rsidRDefault="006839B2" w14:paraId="670CD0F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71BABC4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23D5AA04"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tcBorders>
              <w:top w:val="nil"/>
              <w:left w:val="nil"/>
              <w:bottom w:val="single" w:color="000000" w:sz="8" w:space="0"/>
              <w:right w:val="single" w:color="000000" w:sz="8" w:space="0"/>
            </w:tcBorders>
            <w:shd w:val="clear" w:color="auto" w:fill="E5B9B7"/>
            <w:vAlign w:val="center"/>
          </w:tcPr>
          <w:p w:rsidRPr="00512573" w:rsidR="006839B2" w:rsidP="000E40A2" w:rsidRDefault="006839B2" w14:paraId="56E8142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w:t>
            </w:r>
            <w:r w:rsidR="00C0223C">
              <w:rPr>
                <w:rFonts w:ascii="Arial" w:hAnsi="Arial" w:cs="Arial"/>
                <w:color w:val="000000"/>
                <w:sz w:val="18"/>
                <w:szCs w:val="18"/>
              </w:rPr>
              <w:t>1</w:t>
            </w:r>
          </w:p>
        </w:tc>
      </w:tr>
      <w:tr w:rsidRPr="00512573" w:rsidR="000E40A2" w:rsidTr="008D6F11" w14:paraId="614381F5" w14:textId="77777777">
        <w:trPr>
          <w:trHeight w:val="306"/>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55E0F016"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3167647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6839B2" w:rsidP="000E40A2" w:rsidRDefault="006839B2" w14:paraId="668524D5" w14:textId="77777777">
            <w:pPr>
              <w:widowControl w:val="0"/>
              <w:pBdr>
                <w:top w:val="nil"/>
                <w:left w:val="nil"/>
                <w:bottom w:val="nil"/>
                <w:right w:val="nil"/>
                <w:between w:val="nil"/>
              </w:pBdr>
              <w:spacing w:before="60" w:after="60"/>
              <w:rPr>
                <w:rFonts w:ascii="Arial" w:hAnsi="Arial" w:cs="Arial"/>
                <w:sz w:val="18"/>
                <w:szCs w:val="18"/>
              </w:rPr>
            </w:pPr>
          </w:p>
        </w:tc>
        <w:tc>
          <w:tcPr>
            <w:tcW w:w="3119" w:type="dxa"/>
            <w:shd w:val="clear" w:color="auto" w:fill="D9D9D9"/>
            <w:tcMar>
              <w:top w:w="100" w:type="dxa"/>
              <w:left w:w="100" w:type="dxa"/>
              <w:bottom w:w="100" w:type="dxa"/>
              <w:right w:w="100" w:type="dxa"/>
            </w:tcMar>
            <w:vAlign w:val="center"/>
          </w:tcPr>
          <w:p w:rsidRPr="00512573" w:rsidR="006839B2" w:rsidP="000E40A2" w:rsidRDefault="006839B2" w14:paraId="1CE2DACB" w14:textId="77777777">
            <w:pPr>
              <w:numPr>
                <w:ilvl w:val="2"/>
                <w:numId w:val="4"/>
              </w:numPr>
              <w:pBdr>
                <w:top w:val="nil"/>
                <w:left w:val="nil"/>
                <w:bottom w:val="nil"/>
                <w:right w:val="nil"/>
                <w:between w:val="nil"/>
              </w:pBdr>
              <w:spacing w:before="60" w:after="60"/>
              <w:ind w:left="611" w:hanging="567"/>
              <w:rPr>
                <w:rFonts w:ascii="Arial" w:hAnsi="Arial" w:eastAsia="Arial" w:cs="Arial"/>
                <w:color w:val="000000"/>
                <w:sz w:val="18"/>
                <w:szCs w:val="18"/>
              </w:rPr>
            </w:pPr>
            <w:r w:rsidRPr="00512573">
              <w:rPr>
                <w:rFonts w:ascii="Arial" w:hAnsi="Arial" w:eastAsia="Arial" w:cs="Arial"/>
                <w:color w:val="000000"/>
                <w:sz w:val="18"/>
                <w:szCs w:val="18"/>
              </w:rPr>
              <w:t xml:space="preserve">where the request is made more than </w:t>
            </w:r>
            <w:sdt>
              <w:sdtPr>
                <w:tag w:val="goog_rdk_114"/>
                <w:id w:val="-1932189189"/>
              </w:sdtPr>
              <w:sdtEndPr/>
              <w:sdtContent>
                <w:r w:rsidRPr="00512573">
                  <w:rPr>
                    <w:rFonts w:ascii="Arial" w:hAnsi="Arial" w:eastAsia="Arial" w:cs="Arial"/>
                    <w:color w:val="000000"/>
                    <w:sz w:val="18"/>
                    <w:szCs w:val="18"/>
                  </w:rPr>
                  <w:t>four</w:t>
                </w:r>
              </w:sdtContent>
            </w:sdt>
            <w:r w:rsidRPr="00512573">
              <w:rPr>
                <w:rFonts w:ascii="Arial" w:hAnsi="Arial" w:eastAsia="Arial" w:cs="Arial"/>
                <w:color w:val="000000"/>
                <w:sz w:val="18"/>
                <w:szCs w:val="18"/>
              </w:rPr>
              <w:t xml:space="preserve"> (</w:t>
            </w:r>
            <w:sdt>
              <w:sdtPr>
                <w:tag w:val="goog_rdk_116"/>
                <w:id w:val="-1644489279"/>
              </w:sdtPr>
              <w:sdtEndPr/>
              <w:sdtContent>
                <w:r w:rsidRPr="00512573">
                  <w:rPr>
                    <w:rFonts w:ascii="Arial" w:hAnsi="Arial" w:eastAsia="Arial" w:cs="Arial"/>
                    <w:color w:val="000000"/>
                    <w:sz w:val="18"/>
                    <w:szCs w:val="18"/>
                  </w:rPr>
                  <w:t>4</w:t>
                </w:r>
              </w:sdtContent>
            </w:sdt>
            <w:r w:rsidRPr="00512573">
              <w:rPr>
                <w:rFonts w:ascii="Arial" w:hAnsi="Arial" w:eastAsia="Arial" w:cs="Arial"/>
                <w:color w:val="000000"/>
                <w:sz w:val="18"/>
                <w:szCs w:val="18"/>
              </w:rPr>
              <w:t>) calendar months before Retirement Date:</w:t>
            </w:r>
          </w:p>
        </w:tc>
        <w:tc>
          <w:tcPr>
            <w:tcW w:w="709" w:type="dxa"/>
            <w:shd w:val="clear" w:color="auto" w:fill="D9D9D9"/>
            <w:tcMar>
              <w:top w:w="100" w:type="dxa"/>
              <w:left w:w="100" w:type="dxa"/>
              <w:bottom w:w="100" w:type="dxa"/>
              <w:right w:w="100" w:type="dxa"/>
            </w:tcMar>
            <w:vAlign w:val="center"/>
          </w:tcPr>
          <w:p w:rsidRPr="00512573" w:rsidR="006839B2" w:rsidP="000E40A2" w:rsidRDefault="006839B2" w14:paraId="45F0684D" w14:textId="77777777">
            <w:pPr>
              <w:spacing w:before="60" w:after="60"/>
              <w:jc w:val="center"/>
              <w:rPr>
                <w:rFonts w:ascii="Arial" w:hAnsi="Arial" w:cs="Arial"/>
                <w:sz w:val="18"/>
                <w:szCs w:val="18"/>
              </w:rPr>
            </w:pPr>
          </w:p>
        </w:tc>
        <w:tc>
          <w:tcPr>
            <w:tcW w:w="708" w:type="dxa"/>
            <w:shd w:val="clear" w:color="auto" w:fill="D9D9D9"/>
            <w:tcMar>
              <w:top w:w="100" w:type="dxa"/>
              <w:left w:w="100" w:type="dxa"/>
              <w:bottom w:w="100" w:type="dxa"/>
              <w:right w:w="100" w:type="dxa"/>
            </w:tcMar>
            <w:vAlign w:val="center"/>
          </w:tcPr>
          <w:p w:rsidRPr="00512573" w:rsidR="006839B2" w:rsidP="000E40A2" w:rsidRDefault="006839B2" w14:paraId="32DE218C" w14:textId="77777777">
            <w:pPr>
              <w:widowControl w:val="0"/>
              <w:spacing w:before="60" w:after="60"/>
              <w:rPr>
                <w:rFonts w:ascii="Arial" w:hAnsi="Arial" w:cs="Arial"/>
                <w:sz w:val="18"/>
                <w:szCs w:val="18"/>
              </w:rPr>
            </w:pPr>
          </w:p>
        </w:tc>
        <w:tc>
          <w:tcPr>
            <w:tcW w:w="1418" w:type="dxa"/>
            <w:tcBorders>
              <w:top w:val="single" w:color="000000" w:sz="8" w:space="0"/>
              <w:left w:val="nil"/>
              <w:right w:val="single" w:color="000000" w:sz="4" w:space="0"/>
            </w:tcBorders>
            <w:shd w:val="clear" w:color="auto" w:fill="D9D9D9"/>
            <w:tcMar>
              <w:top w:w="100" w:type="dxa"/>
              <w:left w:w="100" w:type="dxa"/>
              <w:bottom w:w="100" w:type="dxa"/>
              <w:right w:w="100" w:type="dxa"/>
            </w:tcMar>
            <w:vAlign w:val="center"/>
          </w:tcPr>
          <w:p w:rsidRPr="00512573" w:rsidR="006839B2" w:rsidP="000E40A2" w:rsidRDefault="006839B2" w14:paraId="0EB9CDF5" w14:textId="77777777">
            <w:pPr>
              <w:widowControl w:val="0"/>
              <w:spacing w:before="60" w:after="60"/>
              <w:jc w:val="center"/>
              <w:rPr>
                <w:rFonts w:ascii="Arial" w:hAnsi="Arial" w:cs="Arial"/>
                <w:sz w:val="18"/>
                <w:szCs w:val="18"/>
              </w:rPr>
            </w:pPr>
          </w:p>
        </w:tc>
        <w:tc>
          <w:tcPr>
            <w:tcW w:w="1417" w:type="dxa"/>
            <w:tcBorders>
              <w:top w:val="nil"/>
              <w:left w:val="nil"/>
              <w:right w:val="single" w:color="000000" w:sz="4" w:space="0"/>
            </w:tcBorders>
            <w:shd w:val="clear" w:color="auto" w:fill="D9D9D9"/>
            <w:vAlign w:val="center"/>
          </w:tcPr>
          <w:p w:rsidRPr="00512573" w:rsidR="006839B2" w:rsidP="000E40A2" w:rsidRDefault="006839B2" w14:paraId="091ED82B" w14:textId="77777777">
            <w:pPr>
              <w:widowControl w:val="0"/>
              <w:spacing w:before="60" w:after="60"/>
              <w:jc w:val="center"/>
              <w:rPr>
                <w:rFonts w:ascii="Arial" w:hAnsi="Arial" w:cs="Arial"/>
                <w:sz w:val="18"/>
                <w:szCs w:val="18"/>
              </w:rPr>
            </w:pPr>
          </w:p>
        </w:tc>
        <w:tc>
          <w:tcPr>
            <w:tcW w:w="1986" w:type="dxa"/>
            <w:tcBorders>
              <w:top w:val="nil"/>
              <w:left w:val="nil"/>
              <w:right w:val="single" w:color="000000" w:sz="8" w:space="0"/>
            </w:tcBorders>
            <w:shd w:val="clear" w:color="auto" w:fill="D9D9D9"/>
            <w:vAlign w:val="center"/>
          </w:tcPr>
          <w:p w:rsidRPr="00512573" w:rsidR="006839B2" w:rsidP="000E40A2" w:rsidRDefault="006839B2" w14:paraId="7F57AAE1" w14:textId="77777777">
            <w:pPr>
              <w:widowControl w:val="0"/>
              <w:spacing w:before="60" w:after="60"/>
              <w:jc w:val="center"/>
              <w:rPr>
                <w:rFonts w:ascii="Arial" w:hAnsi="Arial" w:cs="Arial"/>
                <w:sz w:val="18"/>
                <w:szCs w:val="18"/>
              </w:rPr>
            </w:pPr>
          </w:p>
        </w:tc>
      </w:tr>
      <w:tr w:rsidRPr="00512573" w:rsidR="000E40A2" w:rsidTr="008D6F11" w14:paraId="3B8B07CA" w14:textId="77777777">
        <w:trPr>
          <w:trHeight w:val="15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75DD768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4C193A23"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6839B2" w:rsidP="000E40A2" w:rsidRDefault="006839B2" w14:paraId="7ED83EE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val="restart"/>
            <w:shd w:val="clear" w:color="auto" w:fill="E6B8B7"/>
            <w:tcMar>
              <w:top w:w="100" w:type="dxa"/>
              <w:left w:w="100" w:type="dxa"/>
              <w:bottom w:w="100" w:type="dxa"/>
              <w:right w:w="100" w:type="dxa"/>
            </w:tcMar>
            <w:vAlign w:val="center"/>
          </w:tcPr>
          <w:p w:rsidRPr="00512573" w:rsidR="006839B2" w:rsidP="000E40A2" w:rsidRDefault="006839B2" w14:paraId="48F33815" w14:textId="77777777">
            <w:pPr>
              <w:spacing w:before="60" w:after="60"/>
              <w:ind w:left="611" w:hanging="611"/>
              <w:rPr>
                <w:rFonts w:ascii="Arial" w:hAnsi="Arial" w:cs="Arial"/>
                <w:sz w:val="18"/>
                <w:szCs w:val="18"/>
              </w:rPr>
            </w:pPr>
            <w:r w:rsidRPr="00512573">
              <w:rPr>
                <w:rFonts w:ascii="Arial" w:hAnsi="Arial" w:cs="Arial"/>
                <w:sz w:val="18"/>
                <w:szCs w:val="18"/>
              </w:rPr>
              <w:t>(i)</w:t>
            </w:r>
            <w:r w:rsidRPr="00512573">
              <w:rPr>
                <w:rFonts w:ascii="Arial" w:hAnsi="Arial" w:cs="Arial"/>
                <w:sz w:val="18"/>
                <w:szCs w:val="18"/>
              </w:rPr>
              <w:tab/>
              <w:t xml:space="preserve">advise the Member that this will be undertaken </w:t>
            </w:r>
            <w:sdt>
              <w:sdtPr>
                <w:tag w:val="goog_rdk_118"/>
                <w:id w:val="1737668087"/>
              </w:sdtPr>
              <w:sdtEndPr/>
              <w:sdtContent>
                <w:r w:rsidRPr="00512573">
                  <w:rPr>
                    <w:rFonts w:ascii="Arial" w:hAnsi="Arial" w:cs="Arial"/>
                    <w:sz w:val="18"/>
                    <w:szCs w:val="18"/>
                  </w:rPr>
                  <w:t>four</w:t>
                </w:r>
              </w:sdtContent>
            </w:sdt>
            <w:r w:rsidRPr="00512573">
              <w:rPr>
                <w:rFonts w:ascii="Arial" w:hAnsi="Arial" w:cs="Arial"/>
                <w:sz w:val="18"/>
                <w:szCs w:val="18"/>
              </w:rPr>
              <w:t xml:space="preserve"> (</w:t>
            </w:r>
            <w:sdt>
              <w:sdtPr>
                <w:tag w:val="goog_rdk_120"/>
                <w:id w:val="1060283795"/>
              </w:sdtPr>
              <w:sdtEndPr/>
              <w:sdtContent>
                <w:r w:rsidRPr="00512573">
                  <w:rPr>
                    <w:rFonts w:ascii="Arial" w:hAnsi="Arial" w:cs="Arial"/>
                    <w:sz w:val="18"/>
                    <w:szCs w:val="18"/>
                  </w:rPr>
                  <w:t>4</w:t>
                </w:r>
              </w:sdtContent>
            </w:sdt>
            <w:r w:rsidRPr="00512573">
              <w:rPr>
                <w:rFonts w:ascii="Arial" w:hAnsi="Arial" w:cs="Arial"/>
                <w:sz w:val="18"/>
                <w:szCs w:val="18"/>
              </w:rPr>
              <w:t>) months before Retirement Date; or</w:t>
            </w:r>
          </w:p>
        </w:tc>
        <w:tc>
          <w:tcPr>
            <w:tcW w:w="709" w:type="dxa"/>
            <w:vMerge w:val="restart"/>
            <w:shd w:val="clear" w:color="auto" w:fill="E6B8B7"/>
            <w:tcMar>
              <w:top w:w="100" w:type="dxa"/>
              <w:left w:w="100" w:type="dxa"/>
              <w:bottom w:w="100" w:type="dxa"/>
              <w:right w:w="100" w:type="dxa"/>
            </w:tcMar>
            <w:vAlign w:val="center"/>
          </w:tcPr>
          <w:p w:rsidRPr="00512573" w:rsidR="006839B2" w:rsidP="000E40A2" w:rsidRDefault="006839B2" w14:paraId="35BB4EC7"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6B8B7"/>
            <w:tcMar>
              <w:top w:w="100" w:type="dxa"/>
              <w:left w:w="100" w:type="dxa"/>
              <w:bottom w:w="100" w:type="dxa"/>
              <w:right w:w="100" w:type="dxa"/>
            </w:tcMar>
            <w:vAlign w:val="center"/>
          </w:tcPr>
          <w:p w:rsidRPr="00512573" w:rsidR="006839B2" w:rsidP="000E40A2" w:rsidRDefault="006839B2" w14:paraId="6DC9F744" w14:textId="77777777">
            <w:pPr>
              <w:widowControl w:val="0"/>
              <w:spacing w:before="60" w:after="60"/>
              <w:rPr>
                <w:rFonts w:ascii="Arial" w:hAnsi="Arial" w:cs="Arial"/>
                <w:sz w:val="18"/>
                <w:szCs w:val="18"/>
              </w:rPr>
            </w:pPr>
            <w:r w:rsidRPr="00512573">
              <w:rPr>
                <w:rFonts w:ascii="Arial" w:hAnsi="Arial" w:cs="Arial"/>
                <w:sz w:val="18"/>
                <w:szCs w:val="18"/>
              </w:rPr>
              <w:t>KPI</w:t>
            </w:r>
          </w:p>
        </w:tc>
        <w:tc>
          <w:tcPr>
            <w:tcW w:w="1418" w:type="dxa"/>
            <w:tcBorders>
              <w:top w:val="single" w:color="000000" w:sz="8" w:space="0"/>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781FD6C6"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787F597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6839B2" w14:paraId="489948C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0</w:t>
            </w:r>
          </w:p>
        </w:tc>
      </w:tr>
      <w:tr w:rsidRPr="00512573" w:rsidR="000E40A2" w:rsidTr="008D6F11" w14:paraId="1272A650" w14:textId="77777777">
        <w:trPr>
          <w:trHeight w:val="15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5FB69B03"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7B6598A1"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6839B2" w:rsidP="000E40A2" w:rsidRDefault="006839B2" w14:paraId="039D50D4"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6839B2" w:rsidP="000E40A2" w:rsidRDefault="006839B2" w14:paraId="45327DB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3D0D2E12"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6839B2" w:rsidP="000E40A2" w:rsidRDefault="006839B2" w14:paraId="3DAD2D8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37B938D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57C74A6E"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C0223C" w14:paraId="137F3721" w14:textId="77777777">
            <w:pPr>
              <w:widowControl w:val="0"/>
              <w:spacing w:before="60" w:after="60"/>
              <w:jc w:val="center"/>
              <w:rPr>
                <w:rFonts w:ascii="Arial" w:hAnsi="Arial" w:cs="Arial"/>
                <w:sz w:val="18"/>
                <w:szCs w:val="18"/>
              </w:rPr>
            </w:pPr>
            <w:r>
              <w:rPr>
                <w:rFonts w:ascii="Arial" w:hAnsi="Arial" w:cs="Arial"/>
                <w:color w:val="000000"/>
                <w:sz w:val="18"/>
                <w:szCs w:val="18"/>
              </w:rPr>
              <w:t>1</w:t>
            </w:r>
          </w:p>
        </w:tc>
      </w:tr>
      <w:tr w:rsidRPr="00512573" w:rsidR="000E40A2" w:rsidTr="008D6F11" w14:paraId="08917F55" w14:textId="77777777">
        <w:trPr>
          <w:trHeight w:val="15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5362FCD0"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1789A8C8"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6839B2" w:rsidP="000E40A2" w:rsidRDefault="006839B2" w14:paraId="171CC5B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6839B2" w:rsidP="000E40A2" w:rsidRDefault="006839B2" w14:paraId="45DACFA2"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765C49DF"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6839B2" w:rsidP="000E40A2" w:rsidRDefault="006839B2" w14:paraId="4D8AEFE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6622C03E"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5E35FB5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C0223C" w14:paraId="57F90DC1" w14:textId="77777777">
            <w:pPr>
              <w:widowControl w:val="0"/>
              <w:spacing w:before="60" w:after="60"/>
              <w:jc w:val="center"/>
              <w:rPr>
                <w:rFonts w:ascii="Arial" w:hAnsi="Arial" w:cs="Arial"/>
                <w:sz w:val="18"/>
                <w:szCs w:val="18"/>
              </w:rPr>
            </w:pPr>
            <w:r>
              <w:rPr>
                <w:rFonts w:ascii="Arial" w:hAnsi="Arial" w:cs="Arial"/>
                <w:color w:val="000000"/>
                <w:sz w:val="18"/>
                <w:szCs w:val="18"/>
              </w:rPr>
              <w:t>3</w:t>
            </w:r>
          </w:p>
        </w:tc>
      </w:tr>
      <w:tr w:rsidRPr="00512573" w:rsidR="000E40A2" w:rsidTr="008D6F11" w14:paraId="0139C412" w14:textId="77777777">
        <w:trPr>
          <w:trHeight w:val="15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50CE87AA"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1E376FE8"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6839B2" w:rsidP="000E40A2" w:rsidRDefault="006839B2" w14:paraId="4FCCE761"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6839B2" w:rsidP="000E40A2" w:rsidRDefault="006839B2" w14:paraId="02D554C0"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4D20FB6D"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6839B2" w:rsidP="000E40A2" w:rsidRDefault="006839B2" w14:paraId="055A6ED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795B5B0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40C0712A"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C0223C" w14:paraId="31C22CB4" w14:textId="77777777">
            <w:pPr>
              <w:widowControl w:val="0"/>
              <w:spacing w:before="60" w:after="60"/>
              <w:jc w:val="center"/>
              <w:rPr>
                <w:rFonts w:ascii="Arial" w:hAnsi="Arial" w:cs="Arial"/>
                <w:sz w:val="18"/>
                <w:szCs w:val="18"/>
              </w:rPr>
            </w:pPr>
            <w:r>
              <w:rPr>
                <w:rFonts w:ascii="Arial" w:hAnsi="Arial" w:cs="Arial"/>
                <w:color w:val="000000"/>
                <w:sz w:val="18"/>
                <w:szCs w:val="18"/>
              </w:rPr>
              <w:t>7</w:t>
            </w:r>
          </w:p>
        </w:tc>
      </w:tr>
      <w:tr w:rsidRPr="00512573" w:rsidR="000E40A2" w:rsidTr="008D6F11" w14:paraId="247384B8" w14:textId="77777777">
        <w:trPr>
          <w:trHeight w:val="15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20238F61"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0F402F7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6839B2" w:rsidP="000E40A2" w:rsidRDefault="006839B2" w14:paraId="2C6ABD0B"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6839B2" w:rsidP="000E40A2" w:rsidRDefault="006839B2" w14:paraId="15E31D09"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44DDAFC8"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6839B2" w:rsidP="000E40A2" w:rsidRDefault="006839B2" w14:paraId="07AD751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2472DFC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6600CED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tcBorders>
              <w:top w:val="nil"/>
              <w:left w:val="nil"/>
              <w:bottom w:val="single" w:color="000000" w:sz="8" w:space="0"/>
              <w:right w:val="single" w:color="000000" w:sz="8" w:space="0"/>
            </w:tcBorders>
            <w:shd w:val="clear" w:color="auto" w:fill="E5B9B7"/>
            <w:vAlign w:val="center"/>
          </w:tcPr>
          <w:p w:rsidRPr="00512573" w:rsidR="006839B2" w:rsidP="000E40A2" w:rsidRDefault="006839B2" w14:paraId="480C8C6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w:t>
            </w:r>
            <w:r w:rsidR="00C0223C">
              <w:rPr>
                <w:rFonts w:ascii="Arial" w:hAnsi="Arial" w:cs="Arial"/>
                <w:color w:val="000000"/>
                <w:sz w:val="18"/>
                <w:szCs w:val="18"/>
              </w:rPr>
              <w:t>1</w:t>
            </w:r>
          </w:p>
        </w:tc>
      </w:tr>
      <w:tr w:rsidRPr="00512573" w:rsidR="000E40A2" w:rsidTr="008D6F11" w14:paraId="4A03D7BB" w14:textId="77777777">
        <w:trPr>
          <w:trHeight w:val="152"/>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7EB741E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57678066"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6839B2" w:rsidP="000E40A2" w:rsidRDefault="006839B2" w14:paraId="38B5A84A"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val="restart"/>
            <w:shd w:val="clear" w:color="auto" w:fill="E6B8B7"/>
            <w:tcMar>
              <w:top w:w="100" w:type="dxa"/>
              <w:left w:w="100" w:type="dxa"/>
              <w:bottom w:w="100" w:type="dxa"/>
              <w:right w:w="100" w:type="dxa"/>
            </w:tcMar>
            <w:vAlign w:val="center"/>
          </w:tcPr>
          <w:p w:rsidRPr="00512573" w:rsidR="006839B2" w:rsidP="000E40A2" w:rsidRDefault="006839B2" w14:paraId="2C05F38E" w14:textId="77777777">
            <w:pPr>
              <w:spacing w:before="60" w:after="60"/>
              <w:ind w:left="611" w:hanging="611"/>
              <w:rPr>
                <w:rFonts w:ascii="Arial" w:hAnsi="Arial" w:cs="Arial"/>
                <w:sz w:val="18"/>
                <w:szCs w:val="18"/>
              </w:rPr>
            </w:pPr>
            <w:r w:rsidRPr="00512573">
              <w:rPr>
                <w:rFonts w:ascii="Arial" w:hAnsi="Arial" w:cs="Arial"/>
                <w:sz w:val="18"/>
                <w:szCs w:val="18"/>
              </w:rPr>
              <w:t>(ii)</w:t>
            </w:r>
            <w:r w:rsidRPr="00512573">
              <w:rPr>
                <w:rFonts w:ascii="Arial" w:hAnsi="Arial" w:cs="Arial"/>
                <w:sz w:val="18"/>
                <w:szCs w:val="18"/>
              </w:rPr>
              <w:tab/>
              <w:t>provide a retirement Quote sooner, in exceptional circumstances.</w:t>
            </w:r>
          </w:p>
        </w:tc>
        <w:tc>
          <w:tcPr>
            <w:tcW w:w="709" w:type="dxa"/>
            <w:vMerge w:val="restart"/>
            <w:shd w:val="clear" w:color="auto" w:fill="E6B8B7"/>
            <w:tcMar>
              <w:top w:w="100" w:type="dxa"/>
              <w:left w:w="100" w:type="dxa"/>
              <w:bottom w:w="100" w:type="dxa"/>
              <w:right w:w="100" w:type="dxa"/>
            </w:tcMar>
            <w:vAlign w:val="center"/>
          </w:tcPr>
          <w:p w:rsidRPr="00512573" w:rsidR="006839B2" w:rsidP="000E40A2" w:rsidRDefault="006839B2" w14:paraId="7B5D4BCD"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6B8B7"/>
            <w:tcMar>
              <w:top w:w="100" w:type="dxa"/>
              <w:left w:w="100" w:type="dxa"/>
              <w:bottom w:w="100" w:type="dxa"/>
              <w:right w:w="100" w:type="dxa"/>
            </w:tcMar>
            <w:vAlign w:val="center"/>
          </w:tcPr>
          <w:p w:rsidRPr="00512573" w:rsidR="006839B2" w:rsidP="000E40A2" w:rsidRDefault="006839B2" w14:paraId="4531E0AC" w14:textId="77777777">
            <w:pPr>
              <w:widowControl w:val="0"/>
              <w:spacing w:before="60" w:after="60"/>
              <w:rPr>
                <w:rFonts w:ascii="Arial" w:hAnsi="Arial" w:cs="Arial"/>
                <w:sz w:val="18"/>
                <w:szCs w:val="18"/>
              </w:rPr>
            </w:pPr>
            <w:r w:rsidRPr="00512573">
              <w:rPr>
                <w:rFonts w:ascii="Arial" w:hAnsi="Arial" w:cs="Arial"/>
                <w:sz w:val="18"/>
                <w:szCs w:val="18"/>
              </w:rPr>
              <w:t>KPI</w:t>
            </w:r>
          </w:p>
        </w:tc>
        <w:tc>
          <w:tcPr>
            <w:tcW w:w="1418" w:type="dxa"/>
            <w:tcBorders>
              <w:top w:val="single" w:color="000000" w:sz="8" w:space="0"/>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2585013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7A8CC04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6839B2" w14:paraId="04B90BB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0</w:t>
            </w:r>
          </w:p>
        </w:tc>
      </w:tr>
      <w:tr w:rsidRPr="00512573" w:rsidR="000E40A2" w:rsidTr="008D6F11" w14:paraId="1E6C07BF" w14:textId="77777777">
        <w:trPr>
          <w:trHeight w:val="152"/>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1077EFC3"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6435C29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7D77D267"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78CFC3A8"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5592092E"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5E76FB02"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158858A4"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2ABD480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3A81BE3D" w14:textId="77777777">
            <w:pPr>
              <w:widowControl w:val="0"/>
              <w:spacing w:before="60" w:after="60"/>
              <w:jc w:val="center"/>
              <w:rPr>
                <w:rFonts w:ascii="Arial" w:hAnsi="Arial" w:cs="Arial"/>
                <w:sz w:val="18"/>
                <w:szCs w:val="18"/>
              </w:rPr>
            </w:pPr>
            <w:r>
              <w:rPr>
                <w:rFonts w:ascii="Arial" w:hAnsi="Arial" w:cs="Arial"/>
                <w:color w:val="000000"/>
                <w:sz w:val="18"/>
                <w:szCs w:val="18"/>
              </w:rPr>
              <w:t>1</w:t>
            </w:r>
          </w:p>
        </w:tc>
      </w:tr>
      <w:tr w:rsidRPr="00512573" w:rsidR="000E40A2" w:rsidTr="008D6F11" w14:paraId="5CEDD173" w14:textId="77777777">
        <w:trPr>
          <w:trHeight w:val="152"/>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3171FF3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7D585F67"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4250F9BD"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3789A34C"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364A7A12"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6239C7BF"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5DB0E7F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66BFD90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68F6BE42" w14:textId="77777777">
            <w:pPr>
              <w:widowControl w:val="0"/>
              <w:spacing w:before="60" w:after="60"/>
              <w:jc w:val="center"/>
              <w:rPr>
                <w:rFonts w:ascii="Arial" w:hAnsi="Arial" w:cs="Arial"/>
                <w:sz w:val="18"/>
                <w:szCs w:val="18"/>
              </w:rPr>
            </w:pPr>
            <w:r>
              <w:rPr>
                <w:rFonts w:ascii="Arial" w:hAnsi="Arial" w:cs="Arial"/>
                <w:color w:val="000000"/>
                <w:sz w:val="18"/>
                <w:szCs w:val="18"/>
              </w:rPr>
              <w:t>3</w:t>
            </w:r>
          </w:p>
        </w:tc>
      </w:tr>
      <w:tr w:rsidRPr="00512573" w:rsidR="000E40A2" w:rsidTr="008D6F11" w14:paraId="7D078894" w14:textId="77777777">
        <w:trPr>
          <w:trHeight w:val="152"/>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2A892310"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6A12E11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71515B95"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5933607C"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23094A8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367D73A3"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05CA1673"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34CBF246"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0F1A3FA0" w14:textId="77777777">
            <w:pPr>
              <w:widowControl w:val="0"/>
              <w:spacing w:before="60" w:after="60"/>
              <w:jc w:val="center"/>
              <w:rPr>
                <w:rFonts w:ascii="Arial" w:hAnsi="Arial" w:cs="Arial"/>
                <w:sz w:val="18"/>
                <w:szCs w:val="18"/>
              </w:rPr>
            </w:pPr>
            <w:r>
              <w:rPr>
                <w:rFonts w:ascii="Arial" w:hAnsi="Arial" w:cs="Arial"/>
                <w:color w:val="000000"/>
                <w:sz w:val="18"/>
                <w:szCs w:val="18"/>
              </w:rPr>
              <w:t>7</w:t>
            </w:r>
          </w:p>
        </w:tc>
      </w:tr>
      <w:tr w:rsidRPr="00512573" w:rsidR="000E40A2" w:rsidTr="008D6F11" w14:paraId="56E34DEC" w14:textId="77777777">
        <w:trPr>
          <w:trHeight w:val="152"/>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250FA37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63FE858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3656B8C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37FBB7D5"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4EC844CA"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7403CE20"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51078C2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2999593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tcBorders>
              <w:top w:val="nil"/>
              <w:left w:val="nil"/>
              <w:bottom w:val="single" w:color="000000" w:sz="8" w:space="0"/>
              <w:right w:val="single" w:color="000000" w:sz="8" w:space="0"/>
            </w:tcBorders>
            <w:shd w:val="clear" w:color="auto" w:fill="E5B9B7"/>
            <w:vAlign w:val="center"/>
          </w:tcPr>
          <w:p w:rsidRPr="00512573" w:rsidR="00C0223C" w:rsidP="000E40A2" w:rsidRDefault="00C0223C" w14:paraId="7B0055AA"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w:t>
            </w:r>
            <w:r>
              <w:rPr>
                <w:rFonts w:ascii="Arial" w:hAnsi="Arial" w:cs="Arial"/>
                <w:color w:val="000000"/>
                <w:sz w:val="18"/>
                <w:szCs w:val="18"/>
              </w:rPr>
              <w:t>1</w:t>
            </w:r>
          </w:p>
        </w:tc>
      </w:tr>
      <w:tr w:rsidRPr="00512573" w:rsidR="000E40A2" w:rsidTr="008D6F11" w14:paraId="256167AB" w14:textId="77777777">
        <w:trPr>
          <w:trHeight w:val="325"/>
        </w:trPr>
        <w:tc>
          <w:tcPr>
            <w:tcW w:w="709" w:type="dxa"/>
            <w:vMerge w:val="restart"/>
            <w:shd w:val="clear" w:color="auto" w:fill="E6B8B7"/>
            <w:tcMar>
              <w:top w:w="100" w:type="dxa"/>
              <w:left w:w="100" w:type="dxa"/>
              <w:bottom w:w="100" w:type="dxa"/>
              <w:right w:w="100" w:type="dxa"/>
            </w:tcMar>
            <w:vAlign w:val="center"/>
          </w:tcPr>
          <w:p w:rsidRPr="00512573" w:rsidR="006839B2" w:rsidP="000E40A2" w:rsidRDefault="00C8718B" w14:paraId="6931379D" w14:textId="77777777">
            <w:pPr>
              <w:spacing w:before="60" w:after="60"/>
              <w:rPr>
                <w:rFonts w:ascii="Arial" w:hAnsi="Arial" w:cs="Arial"/>
                <w:sz w:val="18"/>
                <w:szCs w:val="18"/>
              </w:rPr>
            </w:pPr>
            <w:r>
              <w:rPr>
                <w:rFonts w:ascii="Arial" w:hAnsi="Arial" w:cs="Arial"/>
                <w:sz w:val="18"/>
                <w:szCs w:val="18"/>
              </w:rPr>
              <w:t>PI 24</w:t>
            </w:r>
          </w:p>
        </w:tc>
        <w:tc>
          <w:tcPr>
            <w:tcW w:w="1418" w:type="dxa"/>
            <w:vMerge w:val="restart"/>
            <w:shd w:val="clear" w:color="auto" w:fill="E6B8B7"/>
            <w:tcMar>
              <w:top w:w="100" w:type="dxa"/>
              <w:left w:w="100" w:type="dxa"/>
              <w:bottom w:w="100" w:type="dxa"/>
              <w:right w:w="100" w:type="dxa"/>
            </w:tcMar>
            <w:vAlign w:val="center"/>
          </w:tcPr>
          <w:p w:rsidRPr="00512573" w:rsidR="006839B2" w:rsidP="000E40A2" w:rsidRDefault="006839B2" w14:paraId="202F7CEB" w14:textId="77777777">
            <w:pPr>
              <w:spacing w:before="60" w:after="60"/>
              <w:rPr>
                <w:rFonts w:ascii="Arial" w:hAnsi="Arial" w:cs="Arial"/>
                <w:b/>
                <w:sz w:val="18"/>
                <w:szCs w:val="18"/>
              </w:rPr>
            </w:pPr>
            <w:r w:rsidRPr="00512573">
              <w:rPr>
                <w:rFonts w:ascii="Arial" w:hAnsi="Arial" w:cs="Arial"/>
                <w:b/>
                <w:sz w:val="18"/>
                <w:szCs w:val="18"/>
              </w:rPr>
              <w:t>Retirement finalisations (individual)</w:t>
            </w:r>
          </w:p>
        </w:tc>
        <w:tc>
          <w:tcPr>
            <w:tcW w:w="3543" w:type="dxa"/>
            <w:vMerge w:val="restart"/>
            <w:shd w:val="clear" w:color="auto" w:fill="E6B8B7"/>
            <w:tcMar>
              <w:top w:w="100" w:type="dxa"/>
              <w:left w:w="100" w:type="dxa"/>
              <w:bottom w:w="100" w:type="dxa"/>
              <w:right w:w="100" w:type="dxa"/>
            </w:tcMar>
            <w:vAlign w:val="center"/>
          </w:tcPr>
          <w:p w:rsidRPr="00512573" w:rsidR="006839B2" w:rsidP="000E40A2" w:rsidRDefault="006839B2" w14:paraId="58D81903" w14:textId="77777777">
            <w:pPr>
              <w:spacing w:before="60" w:after="60"/>
              <w:rPr>
                <w:rFonts w:ascii="Arial" w:hAnsi="Arial" w:cs="Arial"/>
                <w:sz w:val="18"/>
                <w:szCs w:val="18"/>
              </w:rPr>
            </w:pPr>
            <w:r w:rsidRPr="00512573">
              <w:rPr>
                <w:rFonts w:ascii="Arial" w:hAnsi="Arial" w:cs="Arial"/>
                <w:sz w:val="18"/>
                <w:szCs w:val="18"/>
              </w:rPr>
              <w:t>The Supplier shall calculate Benefits, finalise retirement and issue payment on instruction from a Member, as appropriate.</w:t>
            </w:r>
          </w:p>
        </w:tc>
        <w:tc>
          <w:tcPr>
            <w:tcW w:w="3119" w:type="dxa"/>
            <w:vMerge w:val="restart"/>
            <w:shd w:val="clear" w:color="auto" w:fill="E6B8B7"/>
            <w:tcMar>
              <w:top w:w="100" w:type="dxa"/>
              <w:left w:w="100" w:type="dxa"/>
              <w:bottom w:w="100" w:type="dxa"/>
              <w:right w:w="100" w:type="dxa"/>
            </w:tcMar>
            <w:vAlign w:val="center"/>
          </w:tcPr>
          <w:p w:rsidRPr="00512573" w:rsidR="006839B2" w:rsidP="000E40A2" w:rsidRDefault="006839B2" w14:paraId="75447987" w14:textId="77777777">
            <w:pPr>
              <w:numPr>
                <w:ilvl w:val="2"/>
                <w:numId w:val="6"/>
              </w:numPr>
              <w:pBdr>
                <w:top w:val="nil"/>
                <w:left w:val="nil"/>
                <w:bottom w:val="nil"/>
                <w:right w:val="nil"/>
                <w:between w:val="nil"/>
              </w:pBdr>
              <w:spacing w:before="60" w:after="60"/>
              <w:ind w:left="611" w:hanging="567"/>
              <w:rPr>
                <w:rFonts w:ascii="Arial" w:hAnsi="Arial" w:eastAsia="Arial" w:cs="Arial"/>
                <w:color w:val="000000"/>
                <w:sz w:val="18"/>
                <w:szCs w:val="18"/>
              </w:rPr>
            </w:pPr>
            <w:r w:rsidRPr="00512573">
              <w:rPr>
                <w:rFonts w:ascii="Arial" w:hAnsi="Arial" w:eastAsia="Arial" w:cs="Arial"/>
                <w:color w:val="000000"/>
                <w:sz w:val="18"/>
                <w:szCs w:val="18"/>
              </w:rPr>
              <w:t xml:space="preserve">Pay </w:t>
            </w:r>
            <w:r w:rsidR="00EF7C9E">
              <w:rPr>
                <w:rFonts w:ascii="Arial" w:hAnsi="Arial" w:eastAsia="Arial" w:cs="Arial"/>
                <w:color w:val="000000"/>
                <w:sz w:val="18"/>
                <w:szCs w:val="18"/>
              </w:rPr>
              <w:t>M</w:t>
            </w:r>
            <w:r w:rsidRPr="00512573">
              <w:rPr>
                <w:rFonts w:ascii="Arial" w:hAnsi="Arial" w:eastAsia="Arial" w:cs="Arial"/>
                <w:color w:val="000000"/>
                <w:sz w:val="18"/>
                <w:szCs w:val="18"/>
              </w:rPr>
              <w:t>embers first pension payment by the later of:</w:t>
            </w:r>
          </w:p>
          <w:p w:rsidRPr="00512573" w:rsidR="006839B2" w:rsidP="000E40A2" w:rsidRDefault="006839B2" w14:paraId="5EF73065" w14:textId="77777777">
            <w:pPr>
              <w:numPr>
                <w:ilvl w:val="3"/>
                <w:numId w:val="6"/>
              </w:numPr>
              <w:pBdr>
                <w:top w:val="nil"/>
                <w:left w:val="nil"/>
                <w:bottom w:val="nil"/>
                <w:right w:val="nil"/>
                <w:between w:val="nil"/>
              </w:pBdr>
              <w:tabs>
                <w:tab w:val="left" w:pos="1036"/>
              </w:tabs>
              <w:spacing w:before="60" w:after="60"/>
              <w:ind w:left="1036" w:hanging="425"/>
              <w:rPr>
                <w:rFonts w:ascii="Arial" w:hAnsi="Arial" w:eastAsia="Arial" w:cs="Arial"/>
                <w:color w:val="000000"/>
                <w:sz w:val="18"/>
                <w:szCs w:val="18"/>
              </w:rPr>
            </w:pPr>
            <w:r w:rsidRPr="00512573">
              <w:rPr>
                <w:rFonts w:ascii="Arial" w:hAnsi="Arial" w:eastAsia="Arial" w:cs="Arial"/>
                <w:color w:val="000000"/>
                <w:sz w:val="18"/>
                <w:szCs w:val="18"/>
              </w:rPr>
              <w:t xml:space="preserve">One (1) month after the </w:t>
            </w:r>
            <w:r w:rsidR="00EF7C9E">
              <w:rPr>
                <w:rFonts w:ascii="Arial" w:hAnsi="Arial" w:eastAsia="Arial" w:cs="Arial"/>
                <w:color w:val="000000"/>
                <w:sz w:val="18"/>
                <w:szCs w:val="18"/>
              </w:rPr>
              <w:t>M</w:t>
            </w:r>
            <w:r w:rsidRPr="00512573">
              <w:rPr>
                <w:rFonts w:ascii="Arial" w:hAnsi="Arial" w:eastAsia="Arial" w:cs="Arial"/>
                <w:color w:val="000000"/>
                <w:sz w:val="18"/>
                <w:szCs w:val="18"/>
              </w:rPr>
              <w:t>ember’s Retirement Date, or</w:t>
            </w:r>
          </w:p>
          <w:p w:rsidRPr="00512573" w:rsidR="006839B2" w:rsidP="000E40A2" w:rsidRDefault="00141C6C" w14:paraId="4C087260" w14:textId="494DAB7A">
            <w:pPr>
              <w:numPr>
                <w:ilvl w:val="3"/>
                <w:numId w:val="6"/>
              </w:numPr>
              <w:pBdr>
                <w:top w:val="nil"/>
                <w:left w:val="nil"/>
                <w:bottom w:val="nil"/>
                <w:right w:val="nil"/>
                <w:between w:val="nil"/>
              </w:pBdr>
              <w:tabs>
                <w:tab w:val="left" w:pos="1036"/>
              </w:tabs>
              <w:spacing w:before="60" w:after="60"/>
              <w:ind w:left="1036" w:hanging="425"/>
              <w:rPr>
                <w:rFonts w:ascii="Arial" w:hAnsi="Arial" w:eastAsia="Arial" w:cs="Arial"/>
                <w:color w:val="000000"/>
                <w:sz w:val="18"/>
                <w:szCs w:val="18"/>
              </w:rPr>
            </w:pPr>
            <w:r>
              <w:rPr>
                <w:rFonts w:ascii="Arial" w:hAnsi="Arial" w:eastAsia="Arial" w:cs="Arial"/>
                <w:color w:val="000000"/>
                <w:sz w:val="18"/>
                <w:szCs w:val="18"/>
              </w:rPr>
              <w:t>Ten</w:t>
            </w:r>
            <w:r w:rsidRPr="00512573" w:rsidR="006839B2">
              <w:rPr>
                <w:rFonts w:ascii="Arial" w:hAnsi="Arial" w:eastAsia="Arial" w:cs="Arial"/>
                <w:color w:val="000000"/>
                <w:sz w:val="18"/>
                <w:szCs w:val="18"/>
              </w:rPr>
              <w:t xml:space="preserve"> (</w:t>
            </w:r>
            <w:r>
              <w:rPr>
                <w:rFonts w:ascii="Arial" w:hAnsi="Arial" w:eastAsia="Arial" w:cs="Arial"/>
                <w:color w:val="000000"/>
                <w:sz w:val="18"/>
                <w:szCs w:val="18"/>
              </w:rPr>
              <w:t>10</w:t>
            </w:r>
            <w:r w:rsidRPr="00512573" w:rsidR="006839B2">
              <w:rPr>
                <w:rFonts w:ascii="Arial" w:hAnsi="Arial" w:eastAsia="Arial" w:cs="Arial"/>
                <w:color w:val="000000"/>
                <w:sz w:val="18"/>
                <w:szCs w:val="18"/>
              </w:rPr>
              <w:t>) days from the receipt of instruction.</w:t>
            </w:r>
          </w:p>
        </w:tc>
        <w:tc>
          <w:tcPr>
            <w:tcW w:w="709" w:type="dxa"/>
            <w:vMerge w:val="restart"/>
            <w:shd w:val="clear" w:color="auto" w:fill="E6B8B7"/>
            <w:tcMar>
              <w:top w:w="100" w:type="dxa"/>
              <w:left w:w="100" w:type="dxa"/>
              <w:bottom w:w="100" w:type="dxa"/>
              <w:right w:w="100" w:type="dxa"/>
            </w:tcMar>
            <w:vAlign w:val="center"/>
          </w:tcPr>
          <w:p w:rsidRPr="00512573" w:rsidR="006839B2" w:rsidP="000E40A2" w:rsidRDefault="006839B2" w14:paraId="7B18A4FD"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6B8B7"/>
            <w:tcMar>
              <w:top w:w="100" w:type="dxa"/>
              <w:left w:w="100" w:type="dxa"/>
              <w:bottom w:w="100" w:type="dxa"/>
              <w:right w:w="100" w:type="dxa"/>
            </w:tcMar>
            <w:vAlign w:val="center"/>
          </w:tcPr>
          <w:p w:rsidRPr="00512573" w:rsidR="006839B2" w:rsidP="000E40A2" w:rsidRDefault="006839B2" w14:paraId="7B7E6F20" w14:textId="77777777">
            <w:pPr>
              <w:spacing w:before="60" w:after="60"/>
              <w:jc w:val="center"/>
              <w:rPr>
                <w:rFonts w:ascii="Arial" w:hAnsi="Arial" w:cs="Arial"/>
                <w:sz w:val="18"/>
                <w:szCs w:val="18"/>
              </w:rPr>
            </w:pPr>
            <w:r w:rsidRPr="00512573">
              <w:rPr>
                <w:rFonts w:ascii="Arial" w:hAnsi="Arial" w:cs="Arial"/>
                <w:sz w:val="18"/>
                <w:szCs w:val="18"/>
              </w:rPr>
              <w:t>KPI</w:t>
            </w:r>
          </w:p>
        </w:tc>
        <w:tc>
          <w:tcPr>
            <w:tcW w:w="1418" w:type="dxa"/>
            <w:tcBorders>
              <w:top w:val="single" w:color="000000" w:sz="8" w:space="0"/>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3C7A0A26" w14:textId="77777777">
            <w:pPr>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30E42075" w14:textId="77777777">
            <w:pPr>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6839B2" w14:paraId="3ABDFB60" w14:textId="77777777">
            <w:pPr>
              <w:spacing w:before="60" w:after="60"/>
              <w:jc w:val="center"/>
              <w:rPr>
                <w:rFonts w:ascii="Arial" w:hAnsi="Arial" w:cs="Arial"/>
                <w:sz w:val="18"/>
                <w:szCs w:val="18"/>
              </w:rPr>
            </w:pPr>
            <w:r w:rsidRPr="00512573">
              <w:rPr>
                <w:rFonts w:ascii="Arial" w:hAnsi="Arial" w:cs="Arial"/>
                <w:color w:val="000000"/>
                <w:sz w:val="18"/>
                <w:szCs w:val="18"/>
              </w:rPr>
              <w:t>0</w:t>
            </w:r>
          </w:p>
        </w:tc>
      </w:tr>
      <w:tr w:rsidRPr="00512573" w:rsidR="000E40A2" w:rsidTr="008D6F11" w14:paraId="2EF6B7C5" w14:textId="77777777">
        <w:trPr>
          <w:trHeight w:val="322"/>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24D2E423"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4986E476"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56F76339"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6BA6722C"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6B76F479"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4D8DB4C7"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505D02A5" w14:textId="77777777">
            <w:pPr>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1B3B514E" w14:textId="77777777">
            <w:pPr>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4DAADD40" w14:textId="77777777">
            <w:pPr>
              <w:spacing w:before="60" w:after="60"/>
              <w:jc w:val="center"/>
              <w:rPr>
                <w:rFonts w:ascii="Arial" w:hAnsi="Arial" w:cs="Arial"/>
                <w:sz w:val="18"/>
                <w:szCs w:val="18"/>
              </w:rPr>
            </w:pPr>
            <w:r>
              <w:rPr>
                <w:rFonts w:ascii="Arial" w:hAnsi="Arial" w:cs="Arial"/>
                <w:color w:val="000000"/>
                <w:sz w:val="18"/>
                <w:szCs w:val="18"/>
              </w:rPr>
              <w:t>1</w:t>
            </w:r>
          </w:p>
        </w:tc>
      </w:tr>
      <w:tr w:rsidRPr="00512573" w:rsidR="000E40A2" w:rsidTr="008D6F11" w14:paraId="01E9AC15" w14:textId="77777777">
        <w:trPr>
          <w:trHeight w:val="322"/>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49F4BA09"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4C91D15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11181FC4"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65876809"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16AF063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538D9FB4"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7B3499AC" w14:textId="77777777">
            <w:pPr>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2BF86128" w14:textId="77777777">
            <w:pPr>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72B4172A" w14:textId="77777777">
            <w:pPr>
              <w:spacing w:before="60" w:after="60"/>
              <w:jc w:val="center"/>
              <w:rPr>
                <w:rFonts w:ascii="Arial" w:hAnsi="Arial" w:cs="Arial"/>
                <w:sz w:val="18"/>
                <w:szCs w:val="18"/>
              </w:rPr>
            </w:pPr>
            <w:r>
              <w:rPr>
                <w:rFonts w:ascii="Arial" w:hAnsi="Arial" w:cs="Arial"/>
                <w:color w:val="000000"/>
                <w:sz w:val="18"/>
                <w:szCs w:val="18"/>
              </w:rPr>
              <w:t>3</w:t>
            </w:r>
          </w:p>
        </w:tc>
      </w:tr>
      <w:tr w:rsidRPr="00512573" w:rsidR="000E40A2" w:rsidTr="008D6F11" w14:paraId="31294BF7" w14:textId="77777777">
        <w:trPr>
          <w:trHeight w:val="322"/>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7C7B64F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24DE2311"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78F415F8"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46FBC048"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430C674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4DE3799E"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2ABD8648" w14:textId="77777777">
            <w:pPr>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43D53081" w14:textId="77777777">
            <w:pPr>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64B28F1E" w14:textId="77777777">
            <w:pPr>
              <w:spacing w:before="60" w:after="60"/>
              <w:jc w:val="center"/>
              <w:rPr>
                <w:rFonts w:ascii="Arial" w:hAnsi="Arial" w:cs="Arial"/>
                <w:sz w:val="18"/>
                <w:szCs w:val="18"/>
              </w:rPr>
            </w:pPr>
            <w:r>
              <w:rPr>
                <w:rFonts w:ascii="Arial" w:hAnsi="Arial" w:cs="Arial"/>
                <w:color w:val="000000"/>
                <w:sz w:val="18"/>
                <w:szCs w:val="18"/>
              </w:rPr>
              <w:t>7</w:t>
            </w:r>
          </w:p>
        </w:tc>
      </w:tr>
      <w:tr w:rsidRPr="00512573" w:rsidR="000E40A2" w:rsidTr="008D6F11" w14:paraId="1996DDAC" w14:textId="77777777">
        <w:trPr>
          <w:trHeight w:val="322"/>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185402F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6A01CAF0"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61D34EE6"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0286B51C"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04DEA7B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6CD43E2A"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2561D4AD" w14:textId="77777777">
            <w:pPr>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3528AC1E" w14:textId="77777777">
            <w:pPr>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tcBorders>
              <w:top w:val="nil"/>
              <w:left w:val="nil"/>
              <w:bottom w:val="single" w:color="000000" w:sz="8" w:space="0"/>
              <w:right w:val="single" w:color="000000" w:sz="8" w:space="0"/>
            </w:tcBorders>
            <w:shd w:val="clear" w:color="auto" w:fill="E5B9B7"/>
            <w:vAlign w:val="center"/>
          </w:tcPr>
          <w:p w:rsidRPr="00512573" w:rsidR="00C0223C" w:rsidP="000E40A2" w:rsidRDefault="00C0223C" w14:paraId="745FC85F" w14:textId="77777777">
            <w:pPr>
              <w:spacing w:before="60" w:after="60"/>
              <w:jc w:val="center"/>
              <w:rPr>
                <w:rFonts w:ascii="Arial" w:hAnsi="Arial" w:cs="Arial"/>
                <w:sz w:val="18"/>
                <w:szCs w:val="18"/>
              </w:rPr>
            </w:pPr>
            <w:r w:rsidRPr="00512573">
              <w:rPr>
                <w:rFonts w:ascii="Arial" w:hAnsi="Arial" w:cs="Arial"/>
                <w:color w:val="000000"/>
                <w:sz w:val="18"/>
                <w:szCs w:val="18"/>
              </w:rPr>
              <w:t>1</w:t>
            </w:r>
            <w:r>
              <w:rPr>
                <w:rFonts w:ascii="Arial" w:hAnsi="Arial" w:cs="Arial"/>
                <w:color w:val="000000"/>
                <w:sz w:val="18"/>
                <w:szCs w:val="18"/>
              </w:rPr>
              <w:t>1</w:t>
            </w:r>
          </w:p>
        </w:tc>
      </w:tr>
      <w:tr w:rsidRPr="00512573" w:rsidR="000E40A2" w:rsidTr="008D6F11" w14:paraId="073FD36E" w14:textId="77777777">
        <w:trPr>
          <w:trHeight w:val="288"/>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4BC2DE6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0DDA39B6"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6839B2" w:rsidP="000E40A2" w:rsidRDefault="006839B2" w14:paraId="07E4A20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val="restart"/>
            <w:shd w:val="clear" w:color="auto" w:fill="E6B8B7"/>
            <w:tcMar>
              <w:top w:w="100" w:type="dxa"/>
              <w:left w:w="100" w:type="dxa"/>
              <w:bottom w:w="100" w:type="dxa"/>
              <w:right w:w="100" w:type="dxa"/>
            </w:tcMar>
            <w:vAlign w:val="center"/>
          </w:tcPr>
          <w:p w:rsidRPr="00512573" w:rsidR="006839B2" w:rsidP="000E40A2" w:rsidRDefault="006839B2" w14:paraId="6927E49D" w14:textId="77777777">
            <w:pPr>
              <w:numPr>
                <w:ilvl w:val="2"/>
                <w:numId w:val="6"/>
              </w:numPr>
              <w:pBdr>
                <w:top w:val="nil"/>
                <w:left w:val="nil"/>
                <w:bottom w:val="nil"/>
                <w:right w:val="nil"/>
                <w:between w:val="nil"/>
              </w:pBdr>
              <w:spacing w:before="60" w:after="60"/>
              <w:ind w:left="611" w:hanging="567"/>
              <w:rPr>
                <w:rFonts w:ascii="Arial" w:hAnsi="Arial" w:eastAsia="Arial" w:cs="Arial"/>
                <w:color w:val="000000"/>
                <w:sz w:val="18"/>
                <w:szCs w:val="18"/>
              </w:rPr>
            </w:pPr>
            <w:r w:rsidRPr="00512573">
              <w:rPr>
                <w:rFonts w:ascii="Arial" w:hAnsi="Arial" w:eastAsia="Arial" w:cs="Arial"/>
                <w:color w:val="000000"/>
                <w:sz w:val="18"/>
                <w:szCs w:val="18"/>
              </w:rPr>
              <w:t>Lump sum paid by the later of:</w:t>
            </w:r>
          </w:p>
          <w:p w:rsidRPr="00512573" w:rsidR="006839B2" w:rsidP="000E40A2" w:rsidRDefault="006839B2" w14:paraId="3A7A5C96" w14:textId="77777777">
            <w:pPr>
              <w:numPr>
                <w:ilvl w:val="3"/>
                <w:numId w:val="6"/>
              </w:numPr>
              <w:pBdr>
                <w:top w:val="nil"/>
                <w:left w:val="nil"/>
                <w:bottom w:val="nil"/>
                <w:right w:val="nil"/>
                <w:between w:val="nil"/>
              </w:pBdr>
              <w:tabs>
                <w:tab w:val="left" w:pos="1036"/>
              </w:tabs>
              <w:spacing w:before="60" w:after="60"/>
              <w:ind w:left="1036" w:hanging="425"/>
              <w:rPr>
                <w:rFonts w:ascii="Arial" w:hAnsi="Arial" w:eastAsia="Arial" w:cs="Arial"/>
                <w:color w:val="000000"/>
                <w:sz w:val="18"/>
                <w:szCs w:val="18"/>
              </w:rPr>
            </w:pPr>
            <w:r w:rsidRPr="00512573">
              <w:rPr>
                <w:rFonts w:ascii="Arial" w:hAnsi="Arial" w:eastAsia="Arial" w:cs="Arial"/>
                <w:color w:val="000000"/>
                <w:sz w:val="18"/>
                <w:szCs w:val="18"/>
              </w:rPr>
              <w:t xml:space="preserve">One (1) day after the </w:t>
            </w:r>
            <w:r w:rsidR="00EF7C9E">
              <w:rPr>
                <w:rFonts w:ascii="Arial" w:hAnsi="Arial" w:eastAsia="Arial" w:cs="Arial"/>
                <w:color w:val="000000"/>
                <w:sz w:val="18"/>
                <w:szCs w:val="18"/>
              </w:rPr>
              <w:t>M</w:t>
            </w:r>
            <w:r w:rsidRPr="00512573">
              <w:rPr>
                <w:rFonts w:ascii="Arial" w:hAnsi="Arial" w:eastAsia="Arial" w:cs="Arial"/>
                <w:color w:val="000000"/>
                <w:sz w:val="18"/>
                <w:szCs w:val="18"/>
              </w:rPr>
              <w:t>ember’s Retirement Date, or</w:t>
            </w:r>
          </w:p>
          <w:p w:rsidRPr="00512573" w:rsidR="006839B2" w:rsidP="000E40A2" w:rsidRDefault="006839B2" w14:paraId="033EC282" w14:textId="77777777">
            <w:pPr>
              <w:numPr>
                <w:ilvl w:val="3"/>
                <w:numId w:val="6"/>
              </w:numPr>
              <w:pBdr>
                <w:top w:val="nil"/>
                <w:left w:val="nil"/>
                <w:bottom w:val="nil"/>
                <w:right w:val="nil"/>
                <w:between w:val="nil"/>
              </w:pBdr>
              <w:tabs>
                <w:tab w:val="left" w:pos="1036"/>
              </w:tabs>
              <w:spacing w:before="60" w:after="60"/>
              <w:ind w:left="1036" w:hanging="425"/>
              <w:rPr>
                <w:rFonts w:ascii="Arial" w:hAnsi="Arial" w:eastAsia="Arial" w:cs="Arial"/>
                <w:color w:val="000000"/>
                <w:sz w:val="18"/>
                <w:szCs w:val="18"/>
              </w:rPr>
            </w:pPr>
            <w:r w:rsidRPr="00512573">
              <w:rPr>
                <w:rFonts w:ascii="Arial" w:hAnsi="Arial" w:eastAsia="Arial" w:cs="Arial"/>
                <w:color w:val="000000"/>
                <w:sz w:val="18"/>
                <w:szCs w:val="18"/>
              </w:rPr>
              <w:t>Five (5) days from the receipt of instruction.</w:t>
            </w:r>
          </w:p>
        </w:tc>
        <w:tc>
          <w:tcPr>
            <w:tcW w:w="709" w:type="dxa"/>
            <w:vMerge w:val="restart"/>
            <w:shd w:val="clear" w:color="auto" w:fill="E6B8B7"/>
            <w:tcMar>
              <w:top w:w="100" w:type="dxa"/>
              <w:left w:w="100" w:type="dxa"/>
              <w:bottom w:w="100" w:type="dxa"/>
              <w:right w:w="100" w:type="dxa"/>
            </w:tcMar>
            <w:vAlign w:val="center"/>
          </w:tcPr>
          <w:p w:rsidRPr="00512573" w:rsidR="006839B2" w:rsidP="000E40A2" w:rsidRDefault="006839B2" w14:paraId="19B8AACE" w14:textId="77777777">
            <w:pPr>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6B8B7"/>
            <w:tcMar>
              <w:top w:w="100" w:type="dxa"/>
              <w:left w:w="100" w:type="dxa"/>
              <w:bottom w:w="100" w:type="dxa"/>
              <w:right w:w="100" w:type="dxa"/>
            </w:tcMar>
            <w:vAlign w:val="center"/>
          </w:tcPr>
          <w:p w:rsidRPr="00512573" w:rsidR="006839B2" w:rsidP="000E40A2" w:rsidRDefault="006839B2" w14:paraId="5C7D4F71" w14:textId="77777777">
            <w:pPr>
              <w:widowControl w:val="0"/>
              <w:spacing w:before="60" w:after="60"/>
              <w:rPr>
                <w:rFonts w:ascii="Arial" w:hAnsi="Arial" w:cs="Arial"/>
                <w:sz w:val="18"/>
                <w:szCs w:val="18"/>
              </w:rPr>
            </w:pPr>
            <w:r w:rsidRPr="00512573">
              <w:rPr>
                <w:rFonts w:ascii="Arial" w:hAnsi="Arial" w:cs="Arial"/>
                <w:sz w:val="18"/>
                <w:szCs w:val="18"/>
              </w:rPr>
              <w:t>KPI</w:t>
            </w:r>
          </w:p>
        </w:tc>
        <w:tc>
          <w:tcPr>
            <w:tcW w:w="1418" w:type="dxa"/>
            <w:tcBorders>
              <w:top w:val="single" w:color="000000" w:sz="8" w:space="0"/>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4E5D922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76BC6516"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6839B2" w14:paraId="347F006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0</w:t>
            </w:r>
          </w:p>
        </w:tc>
      </w:tr>
      <w:tr w:rsidRPr="00512573" w:rsidR="000E40A2" w:rsidTr="008D6F11" w14:paraId="732F1C3B" w14:textId="77777777">
        <w:trPr>
          <w:trHeight w:val="285"/>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369ECC2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050B8A1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26BCEFCB"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39480002"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1A352E96"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0548EC83"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59A6240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55C0CA21"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6017268F" w14:textId="77777777">
            <w:pPr>
              <w:widowControl w:val="0"/>
              <w:spacing w:before="60" w:after="60"/>
              <w:jc w:val="center"/>
              <w:rPr>
                <w:rFonts w:ascii="Arial" w:hAnsi="Arial" w:cs="Arial"/>
                <w:sz w:val="18"/>
                <w:szCs w:val="18"/>
              </w:rPr>
            </w:pPr>
            <w:r>
              <w:rPr>
                <w:rFonts w:ascii="Arial" w:hAnsi="Arial" w:cs="Arial"/>
                <w:color w:val="000000"/>
                <w:sz w:val="18"/>
                <w:szCs w:val="18"/>
              </w:rPr>
              <w:t>1</w:t>
            </w:r>
          </w:p>
        </w:tc>
      </w:tr>
      <w:tr w:rsidRPr="00512573" w:rsidR="000E40A2" w:rsidTr="008D6F11" w14:paraId="18E18C24" w14:textId="77777777">
        <w:trPr>
          <w:trHeight w:val="285"/>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715AECEE"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48405D12"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683F6A0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63D49837"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6DE05CD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53572675"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516B3BB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19DF5DF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2925595A" w14:textId="77777777">
            <w:pPr>
              <w:widowControl w:val="0"/>
              <w:spacing w:before="60" w:after="60"/>
              <w:jc w:val="center"/>
              <w:rPr>
                <w:rFonts w:ascii="Arial" w:hAnsi="Arial" w:cs="Arial"/>
                <w:sz w:val="18"/>
                <w:szCs w:val="18"/>
              </w:rPr>
            </w:pPr>
            <w:r>
              <w:rPr>
                <w:rFonts w:ascii="Arial" w:hAnsi="Arial" w:cs="Arial"/>
                <w:color w:val="000000"/>
                <w:sz w:val="18"/>
                <w:szCs w:val="18"/>
              </w:rPr>
              <w:t>3</w:t>
            </w:r>
          </w:p>
        </w:tc>
      </w:tr>
      <w:tr w:rsidRPr="00512573" w:rsidR="000E40A2" w:rsidTr="008D6F11" w14:paraId="55092418" w14:textId="77777777">
        <w:trPr>
          <w:trHeight w:val="285"/>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1FCA0EA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25A01041"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089C5852"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70F4F8EF"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00FEDD0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4C7297FB"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633D5FB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448E95A6"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2D0FDFCA" w14:textId="77777777">
            <w:pPr>
              <w:widowControl w:val="0"/>
              <w:spacing w:before="60" w:after="60"/>
              <w:jc w:val="center"/>
              <w:rPr>
                <w:rFonts w:ascii="Arial" w:hAnsi="Arial" w:cs="Arial"/>
                <w:sz w:val="18"/>
                <w:szCs w:val="18"/>
              </w:rPr>
            </w:pPr>
            <w:r>
              <w:rPr>
                <w:rFonts w:ascii="Arial" w:hAnsi="Arial" w:cs="Arial"/>
                <w:color w:val="000000"/>
                <w:sz w:val="18"/>
                <w:szCs w:val="18"/>
              </w:rPr>
              <w:t>7</w:t>
            </w:r>
          </w:p>
        </w:tc>
      </w:tr>
      <w:tr w:rsidRPr="00512573" w:rsidR="000E40A2" w:rsidTr="008D6F11" w14:paraId="4DBA205E" w14:textId="77777777">
        <w:trPr>
          <w:trHeight w:val="285"/>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5ABA9325"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42ABD7E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558643C8"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1AE33676"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19AD0870"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1E2973AD"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8"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3747762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4B8CD338"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tcBorders>
              <w:top w:val="nil"/>
              <w:left w:val="nil"/>
              <w:bottom w:val="single" w:color="000000" w:sz="8" w:space="0"/>
              <w:right w:val="single" w:color="000000" w:sz="8" w:space="0"/>
            </w:tcBorders>
            <w:shd w:val="clear" w:color="auto" w:fill="E5B9B7"/>
            <w:vAlign w:val="center"/>
          </w:tcPr>
          <w:p w:rsidRPr="00512573" w:rsidR="00C0223C" w:rsidP="000E40A2" w:rsidRDefault="00C0223C" w14:paraId="748FDA64"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w:t>
            </w:r>
            <w:r>
              <w:rPr>
                <w:rFonts w:ascii="Arial" w:hAnsi="Arial" w:cs="Arial"/>
                <w:color w:val="000000"/>
                <w:sz w:val="18"/>
                <w:szCs w:val="18"/>
              </w:rPr>
              <w:t>1</w:t>
            </w:r>
          </w:p>
        </w:tc>
      </w:tr>
      <w:tr w:rsidRPr="00512573" w:rsidR="000E40A2" w:rsidTr="008D6F11" w14:paraId="5547126F" w14:textId="77777777">
        <w:trPr>
          <w:trHeight w:val="252"/>
        </w:trPr>
        <w:tc>
          <w:tcPr>
            <w:tcW w:w="709" w:type="dxa"/>
            <w:vMerge w:val="restart"/>
            <w:shd w:val="clear" w:color="auto" w:fill="E6B8B7"/>
            <w:tcMar>
              <w:top w:w="100" w:type="dxa"/>
              <w:left w:w="100" w:type="dxa"/>
              <w:bottom w:w="100" w:type="dxa"/>
              <w:right w:w="100" w:type="dxa"/>
            </w:tcMar>
            <w:vAlign w:val="center"/>
          </w:tcPr>
          <w:p w:rsidRPr="00512573" w:rsidR="006839B2" w:rsidP="000E40A2" w:rsidRDefault="00C8718B" w14:paraId="7878A1AB" w14:textId="77777777">
            <w:pPr>
              <w:spacing w:before="60" w:after="60"/>
              <w:rPr>
                <w:rFonts w:ascii="Arial" w:hAnsi="Arial" w:cs="Arial"/>
                <w:sz w:val="18"/>
                <w:szCs w:val="18"/>
              </w:rPr>
            </w:pPr>
            <w:r>
              <w:rPr>
                <w:rFonts w:ascii="Arial" w:hAnsi="Arial" w:cs="Arial"/>
                <w:sz w:val="18"/>
                <w:szCs w:val="18"/>
              </w:rPr>
              <w:t>PI 25</w:t>
            </w:r>
          </w:p>
        </w:tc>
        <w:tc>
          <w:tcPr>
            <w:tcW w:w="1418" w:type="dxa"/>
            <w:vMerge w:val="restart"/>
            <w:shd w:val="clear" w:color="auto" w:fill="E6B8B7"/>
            <w:tcMar>
              <w:top w:w="100" w:type="dxa"/>
              <w:left w:w="100" w:type="dxa"/>
              <w:bottom w:w="100" w:type="dxa"/>
              <w:right w:w="100" w:type="dxa"/>
            </w:tcMar>
            <w:vAlign w:val="center"/>
          </w:tcPr>
          <w:p w:rsidRPr="00512573" w:rsidR="006839B2" w:rsidP="000E40A2" w:rsidRDefault="006839B2" w14:paraId="46DF1010" w14:textId="77777777">
            <w:pPr>
              <w:spacing w:before="60" w:after="60"/>
              <w:rPr>
                <w:rFonts w:ascii="Arial" w:hAnsi="Arial" w:cs="Arial"/>
                <w:b/>
                <w:sz w:val="18"/>
                <w:szCs w:val="18"/>
              </w:rPr>
            </w:pPr>
            <w:r w:rsidRPr="00512573">
              <w:rPr>
                <w:rFonts w:ascii="Arial" w:hAnsi="Arial" w:cs="Arial"/>
                <w:b/>
                <w:sz w:val="18"/>
                <w:szCs w:val="18"/>
              </w:rPr>
              <w:t>Ill-health-retirement quotes</w:t>
            </w:r>
          </w:p>
        </w:tc>
        <w:tc>
          <w:tcPr>
            <w:tcW w:w="3543" w:type="dxa"/>
            <w:shd w:val="clear" w:color="auto" w:fill="E6B8B7"/>
            <w:tcMar>
              <w:top w:w="100" w:type="dxa"/>
              <w:left w:w="100" w:type="dxa"/>
              <w:bottom w:w="100" w:type="dxa"/>
              <w:right w:w="100" w:type="dxa"/>
            </w:tcMar>
            <w:vAlign w:val="center"/>
          </w:tcPr>
          <w:p w:rsidRPr="00512573" w:rsidR="006839B2" w:rsidP="000E40A2" w:rsidRDefault="006839B2" w14:paraId="767801DD" w14:textId="77777777">
            <w:pPr>
              <w:spacing w:before="60" w:after="60"/>
              <w:rPr>
                <w:rFonts w:ascii="Arial" w:hAnsi="Arial" w:cs="Arial"/>
                <w:sz w:val="18"/>
                <w:szCs w:val="18"/>
              </w:rPr>
            </w:pPr>
            <w:r w:rsidRPr="00512573">
              <w:rPr>
                <w:rFonts w:ascii="Arial" w:hAnsi="Arial" w:cs="Arial"/>
                <w:sz w:val="18"/>
                <w:szCs w:val="18"/>
              </w:rPr>
              <w:t>The Supplier shall provide an ill-health-retirement Quote on request from:</w:t>
            </w:r>
          </w:p>
        </w:tc>
        <w:tc>
          <w:tcPr>
            <w:tcW w:w="3119" w:type="dxa"/>
            <w:shd w:val="clear" w:color="auto" w:fill="D9D9D9"/>
            <w:tcMar>
              <w:top w:w="100" w:type="dxa"/>
              <w:left w:w="100" w:type="dxa"/>
              <w:bottom w:w="100" w:type="dxa"/>
              <w:right w:w="100" w:type="dxa"/>
            </w:tcMar>
            <w:vAlign w:val="center"/>
          </w:tcPr>
          <w:p w:rsidRPr="00512573" w:rsidR="006839B2" w:rsidP="000E40A2" w:rsidRDefault="006839B2" w14:paraId="74EC6322" w14:textId="77777777">
            <w:pPr>
              <w:spacing w:before="60" w:after="60"/>
              <w:rPr>
                <w:rFonts w:ascii="Arial" w:hAnsi="Arial" w:cs="Arial"/>
                <w:sz w:val="18"/>
                <w:szCs w:val="18"/>
              </w:rPr>
            </w:pPr>
          </w:p>
        </w:tc>
        <w:tc>
          <w:tcPr>
            <w:tcW w:w="709" w:type="dxa"/>
            <w:shd w:val="clear" w:color="auto" w:fill="D9D9D9"/>
            <w:tcMar>
              <w:top w:w="100" w:type="dxa"/>
              <w:left w:w="100" w:type="dxa"/>
              <w:bottom w:w="100" w:type="dxa"/>
              <w:right w:w="100" w:type="dxa"/>
            </w:tcMar>
            <w:vAlign w:val="center"/>
          </w:tcPr>
          <w:p w:rsidRPr="00512573" w:rsidR="006839B2" w:rsidP="000E40A2" w:rsidRDefault="006839B2" w14:paraId="2BA40644" w14:textId="77777777">
            <w:pPr>
              <w:spacing w:before="60" w:after="60"/>
              <w:jc w:val="center"/>
              <w:rPr>
                <w:rFonts w:ascii="Arial" w:hAnsi="Arial" w:cs="Arial"/>
                <w:sz w:val="18"/>
                <w:szCs w:val="18"/>
              </w:rPr>
            </w:pPr>
          </w:p>
        </w:tc>
        <w:tc>
          <w:tcPr>
            <w:tcW w:w="708" w:type="dxa"/>
            <w:shd w:val="clear" w:color="auto" w:fill="D9D9D9"/>
            <w:tcMar>
              <w:top w:w="100" w:type="dxa"/>
              <w:left w:w="100" w:type="dxa"/>
              <w:bottom w:w="100" w:type="dxa"/>
              <w:right w:w="100" w:type="dxa"/>
            </w:tcMar>
            <w:vAlign w:val="center"/>
          </w:tcPr>
          <w:p w:rsidRPr="00512573" w:rsidR="006839B2" w:rsidP="000E40A2" w:rsidRDefault="006839B2" w14:paraId="4E911C5E" w14:textId="77777777">
            <w:pPr>
              <w:spacing w:before="60" w:after="60"/>
              <w:jc w:val="center"/>
              <w:rPr>
                <w:rFonts w:ascii="Arial" w:hAnsi="Arial" w:cs="Arial"/>
                <w:sz w:val="18"/>
                <w:szCs w:val="18"/>
              </w:rPr>
            </w:pPr>
          </w:p>
        </w:tc>
        <w:tc>
          <w:tcPr>
            <w:tcW w:w="1418" w:type="dxa"/>
            <w:shd w:val="clear" w:color="auto" w:fill="D9D9D9"/>
            <w:tcMar>
              <w:top w:w="100" w:type="dxa"/>
              <w:left w:w="100" w:type="dxa"/>
              <w:bottom w:w="100" w:type="dxa"/>
              <w:right w:w="100" w:type="dxa"/>
            </w:tcMar>
            <w:vAlign w:val="center"/>
          </w:tcPr>
          <w:p w:rsidRPr="00512573" w:rsidR="006839B2" w:rsidP="000E40A2" w:rsidRDefault="006839B2" w14:paraId="2FFA2ECC" w14:textId="77777777">
            <w:pPr>
              <w:spacing w:before="60" w:after="60"/>
              <w:jc w:val="center"/>
              <w:rPr>
                <w:rFonts w:ascii="Arial" w:hAnsi="Arial" w:cs="Arial"/>
                <w:sz w:val="18"/>
                <w:szCs w:val="18"/>
              </w:rPr>
            </w:pPr>
          </w:p>
        </w:tc>
        <w:tc>
          <w:tcPr>
            <w:tcW w:w="1417" w:type="dxa"/>
            <w:shd w:val="clear" w:color="auto" w:fill="D9D9D9"/>
            <w:vAlign w:val="center"/>
          </w:tcPr>
          <w:p w:rsidRPr="00512573" w:rsidR="006839B2" w:rsidP="000E40A2" w:rsidRDefault="006839B2" w14:paraId="2BE20A1F" w14:textId="77777777">
            <w:pPr>
              <w:spacing w:before="60" w:after="60"/>
              <w:jc w:val="center"/>
              <w:rPr>
                <w:rFonts w:ascii="Arial" w:hAnsi="Arial" w:cs="Arial"/>
                <w:sz w:val="18"/>
                <w:szCs w:val="18"/>
              </w:rPr>
            </w:pPr>
          </w:p>
        </w:tc>
        <w:tc>
          <w:tcPr>
            <w:tcW w:w="1986" w:type="dxa"/>
            <w:shd w:val="clear" w:color="auto" w:fill="D9D9D9"/>
            <w:vAlign w:val="center"/>
          </w:tcPr>
          <w:p w:rsidRPr="00512573" w:rsidR="006839B2" w:rsidP="000E40A2" w:rsidRDefault="006839B2" w14:paraId="19AB2214" w14:textId="77777777">
            <w:pPr>
              <w:spacing w:before="60" w:after="60"/>
              <w:jc w:val="center"/>
              <w:rPr>
                <w:rFonts w:ascii="Arial" w:hAnsi="Arial" w:cs="Arial"/>
                <w:sz w:val="18"/>
                <w:szCs w:val="18"/>
              </w:rPr>
            </w:pPr>
          </w:p>
        </w:tc>
      </w:tr>
      <w:tr w:rsidRPr="00512573" w:rsidR="000E40A2" w:rsidTr="008D6F11" w14:paraId="4DEE4B3C" w14:textId="77777777">
        <w:trPr>
          <w:trHeight w:val="136"/>
        </w:trPr>
        <w:tc>
          <w:tcPr>
            <w:tcW w:w="709" w:type="dxa"/>
            <w:vMerge/>
            <w:shd w:val="clear" w:color="auto" w:fill="E6B8B7"/>
            <w:tcMar>
              <w:top w:w="100" w:type="dxa"/>
              <w:left w:w="100" w:type="dxa"/>
              <w:bottom w:w="100" w:type="dxa"/>
              <w:right w:w="100" w:type="dxa"/>
            </w:tcMar>
            <w:vAlign w:val="center"/>
          </w:tcPr>
          <w:p w:rsidRPr="00512573" w:rsidR="006839B2" w:rsidP="000E40A2" w:rsidRDefault="006839B2" w14:paraId="229B1CDE"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6839B2" w:rsidP="000E40A2" w:rsidRDefault="006839B2" w14:paraId="33AF43B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val="restart"/>
            <w:shd w:val="clear" w:color="auto" w:fill="E6B8B7"/>
            <w:tcMar>
              <w:top w:w="100" w:type="dxa"/>
              <w:left w:w="100" w:type="dxa"/>
              <w:bottom w:w="100" w:type="dxa"/>
              <w:right w:w="100" w:type="dxa"/>
            </w:tcMar>
            <w:vAlign w:val="center"/>
          </w:tcPr>
          <w:p w:rsidRPr="00512573" w:rsidR="006839B2" w:rsidP="00D91AAB" w:rsidRDefault="006839B2" w14:paraId="65C6BAB8" w14:textId="5C474456">
            <w:pPr>
              <w:pBdr>
                <w:top w:val="nil"/>
                <w:left w:val="nil"/>
                <w:bottom w:val="nil"/>
                <w:right w:val="nil"/>
                <w:between w:val="nil"/>
              </w:pBdr>
              <w:spacing w:before="60" w:after="60"/>
              <w:rPr>
                <w:rFonts w:ascii="Arial" w:hAnsi="Arial" w:eastAsia="Arial" w:cs="Arial"/>
                <w:color w:val="000000"/>
                <w:sz w:val="18"/>
                <w:szCs w:val="18"/>
              </w:rPr>
            </w:pPr>
            <w:r w:rsidRPr="00512573">
              <w:rPr>
                <w:rFonts w:ascii="Arial" w:hAnsi="Arial" w:eastAsia="Arial" w:cs="Arial"/>
                <w:color w:val="000000"/>
                <w:sz w:val="18"/>
                <w:szCs w:val="18"/>
              </w:rPr>
              <w:t xml:space="preserve">a Member </w:t>
            </w:r>
            <w:sdt>
              <w:sdtPr>
                <w:tag w:val="goog_rdk_122"/>
                <w:id w:val="995148000"/>
              </w:sdtPr>
              <w:sdtEndPr/>
              <w:sdtContent>
                <w:r w:rsidRPr="00512573">
                  <w:rPr>
                    <w:rFonts w:ascii="Arial" w:hAnsi="Arial" w:eastAsia="Arial" w:cs="Arial"/>
                    <w:color w:val="000000"/>
                    <w:sz w:val="18"/>
                    <w:szCs w:val="18"/>
                  </w:rPr>
                  <w:t xml:space="preserve">or RMPP administrator </w:t>
                </w:r>
              </w:sdtContent>
            </w:sdt>
            <w:r w:rsidRPr="00512573">
              <w:rPr>
                <w:rFonts w:ascii="Arial" w:hAnsi="Arial" w:eastAsia="Arial" w:cs="Arial"/>
                <w:color w:val="000000"/>
                <w:sz w:val="18"/>
                <w:szCs w:val="18"/>
              </w:rPr>
              <w:t>(supported by medical certificate from the Scheme Medical Advis</w:t>
            </w:r>
            <w:r w:rsidR="00032CCC">
              <w:rPr>
                <w:rFonts w:ascii="Arial" w:hAnsi="Arial" w:eastAsia="Arial" w:cs="Arial"/>
                <w:color w:val="000000"/>
                <w:sz w:val="18"/>
                <w:szCs w:val="18"/>
              </w:rPr>
              <w:t>o</w:t>
            </w:r>
            <w:r w:rsidRPr="00512573">
              <w:rPr>
                <w:rFonts w:ascii="Arial" w:hAnsi="Arial" w:eastAsia="Arial" w:cs="Arial"/>
                <w:color w:val="000000"/>
                <w:sz w:val="18"/>
                <w:szCs w:val="18"/>
              </w:rPr>
              <w:t xml:space="preserve">r) </w:t>
            </w:r>
          </w:p>
        </w:tc>
        <w:tc>
          <w:tcPr>
            <w:tcW w:w="3119" w:type="dxa"/>
            <w:vMerge w:val="restart"/>
            <w:shd w:val="clear" w:color="auto" w:fill="E6B8B7"/>
            <w:tcMar>
              <w:top w:w="100" w:type="dxa"/>
              <w:left w:w="100" w:type="dxa"/>
              <w:bottom w:w="100" w:type="dxa"/>
              <w:right w:w="100" w:type="dxa"/>
            </w:tcMar>
            <w:vAlign w:val="center"/>
          </w:tcPr>
          <w:p w:rsidRPr="00512573" w:rsidR="006839B2" w:rsidP="000E40A2" w:rsidRDefault="006839B2" w14:paraId="13F617DD" w14:textId="77777777">
            <w:pPr>
              <w:spacing w:before="60" w:after="60"/>
              <w:rPr>
                <w:rFonts w:ascii="Arial" w:hAnsi="Arial" w:cs="Arial"/>
                <w:sz w:val="18"/>
                <w:szCs w:val="18"/>
              </w:rPr>
            </w:pPr>
            <w:r w:rsidRPr="00512573">
              <w:rPr>
                <w:rFonts w:ascii="Arial" w:hAnsi="Arial" w:cs="Arial"/>
                <w:sz w:val="18"/>
                <w:szCs w:val="18"/>
              </w:rPr>
              <w:t>Three (3) days from receipt of request.</w:t>
            </w:r>
          </w:p>
        </w:tc>
        <w:tc>
          <w:tcPr>
            <w:tcW w:w="709" w:type="dxa"/>
            <w:vMerge w:val="restart"/>
            <w:shd w:val="clear" w:color="auto" w:fill="E6B8B7"/>
            <w:tcMar>
              <w:top w:w="100" w:type="dxa"/>
              <w:left w:w="100" w:type="dxa"/>
              <w:bottom w:w="100" w:type="dxa"/>
              <w:right w:w="100" w:type="dxa"/>
            </w:tcMar>
            <w:vAlign w:val="center"/>
          </w:tcPr>
          <w:p w:rsidRPr="00512573" w:rsidR="006839B2" w:rsidP="000E40A2" w:rsidRDefault="006839B2" w14:paraId="62FE25CA" w14:textId="77777777">
            <w:pPr>
              <w:widowControl w:val="0"/>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6B8B7"/>
            <w:tcMar>
              <w:top w:w="100" w:type="dxa"/>
              <w:left w:w="100" w:type="dxa"/>
              <w:bottom w:w="100" w:type="dxa"/>
              <w:right w:w="100" w:type="dxa"/>
            </w:tcMar>
            <w:vAlign w:val="center"/>
          </w:tcPr>
          <w:p w:rsidRPr="00512573" w:rsidR="006839B2" w:rsidP="000E40A2" w:rsidRDefault="006839B2" w14:paraId="4AFCB28A" w14:textId="77777777">
            <w:pPr>
              <w:widowControl w:val="0"/>
              <w:spacing w:before="60" w:after="60"/>
              <w:jc w:val="center"/>
              <w:rPr>
                <w:rFonts w:ascii="Arial" w:hAnsi="Arial" w:cs="Arial"/>
                <w:sz w:val="18"/>
                <w:szCs w:val="18"/>
              </w:rPr>
            </w:pPr>
            <w:r w:rsidRPr="00512573">
              <w:rPr>
                <w:rFonts w:ascii="Arial" w:hAnsi="Arial" w:cs="Arial"/>
                <w:sz w:val="18"/>
                <w:szCs w:val="18"/>
              </w:rPr>
              <w:t>KPI</w:t>
            </w:r>
          </w:p>
        </w:tc>
        <w:tc>
          <w:tcPr>
            <w:tcW w:w="1418" w:type="dxa"/>
            <w:tcBorders>
              <w:top w:val="single" w:color="000000" w:sz="8" w:space="0"/>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6839B2" w:rsidP="000E40A2" w:rsidRDefault="006839B2" w14:paraId="5B5A312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tcBorders>
              <w:top w:val="nil"/>
              <w:left w:val="nil"/>
              <w:bottom w:val="single" w:color="000000" w:sz="4" w:space="0"/>
              <w:right w:val="single" w:color="000000" w:sz="4" w:space="0"/>
            </w:tcBorders>
            <w:shd w:val="clear" w:color="auto" w:fill="E5B9B7"/>
            <w:vAlign w:val="center"/>
          </w:tcPr>
          <w:p w:rsidRPr="00512573" w:rsidR="006839B2" w:rsidP="000E40A2" w:rsidRDefault="006839B2" w14:paraId="2E1C508E"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tcBorders>
              <w:top w:val="nil"/>
              <w:left w:val="nil"/>
              <w:bottom w:val="single" w:color="000000" w:sz="4" w:space="0"/>
              <w:right w:val="single" w:color="000000" w:sz="8" w:space="0"/>
            </w:tcBorders>
            <w:shd w:val="clear" w:color="auto" w:fill="E5B9B7"/>
            <w:vAlign w:val="center"/>
          </w:tcPr>
          <w:p w:rsidRPr="00512573" w:rsidR="006839B2" w:rsidP="000E40A2" w:rsidRDefault="006839B2" w14:paraId="0F4B1195"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0</w:t>
            </w:r>
          </w:p>
        </w:tc>
      </w:tr>
      <w:tr w:rsidRPr="00512573" w:rsidR="000E40A2" w:rsidTr="008D6F11" w14:paraId="7F47422B" w14:textId="77777777">
        <w:trPr>
          <w:trHeight w:val="133"/>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49C908EC"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4068348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78B4F7DC"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5195AFAD"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76816A51"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5DD8A9E6"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5BFABBCA"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3D03090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387F1B4E" w14:textId="77777777">
            <w:pPr>
              <w:widowControl w:val="0"/>
              <w:spacing w:before="60" w:after="60"/>
              <w:jc w:val="center"/>
              <w:rPr>
                <w:rFonts w:ascii="Arial" w:hAnsi="Arial" w:cs="Arial"/>
                <w:sz w:val="18"/>
                <w:szCs w:val="18"/>
              </w:rPr>
            </w:pPr>
            <w:r>
              <w:rPr>
                <w:rFonts w:ascii="Arial" w:hAnsi="Arial" w:cs="Arial"/>
                <w:color w:val="000000"/>
                <w:sz w:val="18"/>
                <w:szCs w:val="18"/>
              </w:rPr>
              <w:t>1</w:t>
            </w:r>
          </w:p>
        </w:tc>
      </w:tr>
      <w:tr w:rsidRPr="00512573" w:rsidR="000E40A2" w:rsidTr="008D6F11" w14:paraId="491D6B21" w14:textId="77777777">
        <w:trPr>
          <w:trHeight w:val="133"/>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6BC26CB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1CD1CDDA"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37D2D32D"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2DFC3AEB"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406D0D7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32AB05CB"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660A1BFA"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2CE040D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3224CEC7" w14:textId="77777777">
            <w:pPr>
              <w:widowControl w:val="0"/>
              <w:spacing w:before="60" w:after="60"/>
              <w:jc w:val="center"/>
              <w:rPr>
                <w:rFonts w:ascii="Arial" w:hAnsi="Arial" w:cs="Arial"/>
                <w:sz w:val="18"/>
                <w:szCs w:val="18"/>
              </w:rPr>
            </w:pPr>
            <w:r>
              <w:rPr>
                <w:rFonts w:ascii="Arial" w:hAnsi="Arial" w:cs="Arial"/>
                <w:color w:val="000000"/>
                <w:sz w:val="18"/>
                <w:szCs w:val="18"/>
              </w:rPr>
              <w:t>3</w:t>
            </w:r>
          </w:p>
        </w:tc>
      </w:tr>
      <w:tr w:rsidRPr="00512573" w:rsidR="000E40A2" w:rsidTr="008D6F11" w14:paraId="727E941E" w14:textId="77777777">
        <w:trPr>
          <w:trHeight w:val="20"/>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08A3ABBB"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09FFD724"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36ED2804"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4324F42D"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7BB82A33"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6337EE25"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73B7F8F3"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73D6779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05B7AD43" w14:textId="77777777">
            <w:pPr>
              <w:widowControl w:val="0"/>
              <w:spacing w:before="60" w:after="60"/>
              <w:jc w:val="center"/>
              <w:rPr>
                <w:rFonts w:ascii="Arial" w:hAnsi="Arial" w:cs="Arial"/>
                <w:sz w:val="18"/>
                <w:szCs w:val="18"/>
              </w:rPr>
            </w:pPr>
            <w:r>
              <w:rPr>
                <w:rFonts w:ascii="Arial" w:hAnsi="Arial" w:cs="Arial"/>
                <w:color w:val="000000"/>
                <w:sz w:val="18"/>
                <w:szCs w:val="18"/>
              </w:rPr>
              <w:t>7</w:t>
            </w:r>
          </w:p>
        </w:tc>
      </w:tr>
      <w:tr w:rsidRPr="00512573" w:rsidR="000E40A2" w:rsidTr="008D6F11" w14:paraId="67607DDB" w14:textId="77777777">
        <w:trPr>
          <w:trHeight w:val="20"/>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7D052640"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4999600F"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1C06EE34"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6B8B7"/>
            <w:tcMar>
              <w:top w:w="100" w:type="dxa"/>
              <w:left w:w="100" w:type="dxa"/>
              <w:bottom w:w="100" w:type="dxa"/>
              <w:right w:w="100" w:type="dxa"/>
            </w:tcMar>
            <w:vAlign w:val="center"/>
          </w:tcPr>
          <w:p w:rsidRPr="00512573" w:rsidR="00C0223C" w:rsidP="000E40A2" w:rsidRDefault="00C0223C" w14:paraId="50ECF0B2"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2CDAB229"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6B8B7"/>
            <w:tcMar>
              <w:top w:w="100" w:type="dxa"/>
              <w:left w:w="100" w:type="dxa"/>
              <w:bottom w:w="100" w:type="dxa"/>
              <w:right w:w="100" w:type="dxa"/>
            </w:tcMar>
            <w:vAlign w:val="center"/>
          </w:tcPr>
          <w:p w:rsidRPr="00512573" w:rsidR="00C0223C" w:rsidP="000E40A2" w:rsidRDefault="00C0223C" w14:paraId="5CF18C09"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39961780"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right w:val="single" w:color="000000" w:sz="4" w:space="0"/>
            </w:tcBorders>
            <w:shd w:val="clear" w:color="auto" w:fill="E5B9B7"/>
            <w:vAlign w:val="center"/>
          </w:tcPr>
          <w:p w:rsidRPr="00512573" w:rsidR="00C0223C" w:rsidP="000E40A2" w:rsidRDefault="00C0223C" w14:paraId="4E10685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tcBorders>
              <w:top w:val="nil"/>
              <w:left w:val="nil"/>
              <w:right w:val="single" w:color="000000" w:sz="8" w:space="0"/>
            </w:tcBorders>
            <w:shd w:val="clear" w:color="auto" w:fill="E5B9B7"/>
            <w:vAlign w:val="center"/>
          </w:tcPr>
          <w:p w:rsidRPr="00512573" w:rsidR="00C0223C" w:rsidP="000E40A2" w:rsidRDefault="00C0223C" w14:paraId="6680699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w:t>
            </w:r>
            <w:r>
              <w:rPr>
                <w:rFonts w:ascii="Arial" w:hAnsi="Arial" w:cs="Arial"/>
                <w:color w:val="000000"/>
                <w:sz w:val="18"/>
                <w:szCs w:val="18"/>
              </w:rPr>
              <w:t>1</w:t>
            </w:r>
          </w:p>
        </w:tc>
      </w:tr>
      <w:tr w:rsidRPr="00512573" w:rsidR="000E40A2" w:rsidTr="008D6F11" w14:paraId="31580A55" w14:textId="77777777">
        <w:trPr>
          <w:trHeight w:val="116"/>
        </w:trPr>
        <w:tc>
          <w:tcPr>
            <w:tcW w:w="709" w:type="dxa"/>
            <w:vMerge w:val="restart"/>
            <w:shd w:val="clear" w:color="auto" w:fill="E6B8B7"/>
            <w:tcMar>
              <w:top w:w="100" w:type="dxa"/>
              <w:left w:w="100" w:type="dxa"/>
              <w:bottom w:w="100" w:type="dxa"/>
              <w:right w:w="100" w:type="dxa"/>
            </w:tcMar>
            <w:vAlign w:val="center"/>
          </w:tcPr>
          <w:p w:rsidRPr="00512573" w:rsidR="006839B2" w:rsidP="000E40A2" w:rsidRDefault="00C8718B" w14:paraId="7BC921E2" w14:textId="77777777">
            <w:pPr>
              <w:widowControl w:val="0"/>
              <w:spacing w:before="60" w:after="60"/>
              <w:rPr>
                <w:rFonts w:ascii="Arial" w:hAnsi="Arial" w:cs="Arial"/>
                <w:sz w:val="18"/>
                <w:szCs w:val="18"/>
              </w:rPr>
            </w:pPr>
            <w:r>
              <w:rPr>
                <w:rFonts w:ascii="Arial" w:hAnsi="Arial" w:cs="Arial"/>
                <w:sz w:val="18"/>
                <w:szCs w:val="18"/>
              </w:rPr>
              <w:lastRenderedPageBreak/>
              <w:t>PI 26</w:t>
            </w:r>
          </w:p>
        </w:tc>
        <w:tc>
          <w:tcPr>
            <w:tcW w:w="1418" w:type="dxa"/>
            <w:vMerge w:val="restart"/>
            <w:shd w:val="clear" w:color="auto" w:fill="E6B8B7"/>
            <w:tcMar>
              <w:top w:w="100" w:type="dxa"/>
              <w:left w:w="100" w:type="dxa"/>
              <w:bottom w:w="100" w:type="dxa"/>
              <w:right w:w="100" w:type="dxa"/>
            </w:tcMar>
            <w:vAlign w:val="center"/>
          </w:tcPr>
          <w:p w:rsidRPr="00512573" w:rsidR="006839B2" w:rsidP="000E40A2" w:rsidRDefault="006839B2" w14:paraId="6E25C772" w14:textId="77777777">
            <w:pPr>
              <w:widowControl w:val="0"/>
              <w:spacing w:before="60" w:after="60"/>
              <w:rPr>
                <w:rFonts w:ascii="Arial" w:hAnsi="Arial" w:cs="Arial"/>
                <w:sz w:val="18"/>
                <w:szCs w:val="18"/>
              </w:rPr>
            </w:pPr>
            <w:r w:rsidRPr="00512573">
              <w:rPr>
                <w:rFonts w:ascii="Arial" w:hAnsi="Arial" w:cs="Arial"/>
                <w:b/>
                <w:sz w:val="18"/>
                <w:szCs w:val="18"/>
              </w:rPr>
              <w:t>Payment of ill-health-retirement</w:t>
            </w:r>
          </w:p>
        </w:tc>
        <w:tc>
          <w:tcPr>
            <w:tcW w:w="3543" w:type="dxa"/>
            <w:vMerge w:val="restart"/>
            <w:shd w:val="clear" w:color="auto" w:fill="E6B8B7"/>
            <w:tcMar>
              <w:top w:w="100" w:type="dxa"/>
              <w:left w:w="100" w:type="dxa"/>
              <w:bottom w:w="100" w:type="dxa"/>
              <w:right w:w="100" w:type="dxa"/>
            </w:tcMar>
            <w:vAlign w:val="center"/>
          </w:tcPr>
          <w:p w:rsidRPr="00512573" w:rsidR="006839B2" w:rsidP="000E40A2" w:rsidRDefault="006839B2" w14:paraId="3A61536E" w14:textId="77777777">
            <w:pPr>
              <w:spacing w:before="60" w:after="60"/>
              <w:rPr>
                <w:rFonts w:ascii="Arial" w:hAnsi="Arial" w:cs="Arial"/>
                <w:sz w:val="18"/>
                <w:szCs w:val="18"/>
              </w:rPr>
            </w:pPr>
            <w:r w:rsidRPr="00512573">
              <w:rPr>
                <w:rFonts w:ascii="Arial" w:hAnsi="Arial" w:cs="Arial"/>
                <w:sz w:val="18"/>
                <w:szCs w:val="18"/>
              </w:rPr>
              <w:t>The Supplier shall make ill-health retirement pension payments using a suitable payment instrument as appropriate (including BACS, cheque, and direct credit to an overseas bank account) in time for pension payments to be made by the due date each month.</w:t>
            </w:r>
          </w:p>
        </w:tc>
        <w:tc>
          <w:tcPr>
            <w:tcW w:w="3119" w:type="dxa"/>
            <w:vMerge w:val="restart"/>
            <w:shd w:val="clear" w:color="auto" w:fill="E5B9B7"/>
            <w:tcMar>
              <w:top w:w="100" w:type="dxa"/>
              <w:left w:w="100" w:type="dxa"/>
              <w:bottom w:w="100" w:type="dxa"/>
              <w:right w:w="100" w:type="dxa"/>
            </w:tcMar>
            <w:vAlign w:val="center"/>
          </w:tcPr>
          <w:p w:rsidRPr="00512573" w:rsidR="006839B2" w:rsidP="000E40A2" w:rsidRDefault="006839B2" w14:paraId="42CA75E8" w14:textId="77777777">
            <w:pPr>
              <w:spacing w:before="60" w:after="60"/>
              <w:rPr>
                <w:rFonts w:ascii="Arial" w:hAnsi="Arial" w:cs="Arial"/>
                <w:sz w:val="18"/>
                <w:szCs w:val="18"/>
              </w:rPr>
            </w:pPr>
            <w:r w:rsidRPr="00512573">
              <w:rPr>
                <w:rFonts w:ascii="Arial" w:hAnsi="Arial" w:cs="Arial"/>
                <w:sz w:val="18"/>
                <w:szCs w:val="18"/>
              </w:rPr>
              <w:t>By the due date each month.</w:t>
            </w:r>
          </w:p>
        </w:tc>
        <w:tc>
          <w:tcPr>
            <w:tcW w:w="709" w:type="dxa"/>
            <w:vMerge w:val="restart"/>
            <w:shd w:val="clear" w:color="auto" w:fill="E5B9B7"/>
            <w:tcMar>
              <w:top w:w="100" w:type="dxa"/>
              <w:left w:w="100" w:type="dxa"/>
              <w:bottom w:w="100" w:type="dxa"/>
              <w:right w:w="100" w:type="dxa"/>
            </w:tcMar>
            <w:vAlign w:val="center"/>
          </w:tcPr>
          <w:p w:rsidRPr="00512573" w:rsidR="006839B2" w:rsidP="000E40A2" w:rsidRDefault="006839B2" w14:paraId="6C1A220A" w14:textId="77777777">
            <w:pPr>
              <w:widowControl w:val="0"/>
              <w:spacing w:before="60" w:after="60"/>
              <w:jc w:val="center"/>
              <w:rPr>
                <w:rFonts w:ascii="Arial" w:hAnsi="Arial" w:cs="Arial"/>
                <w:sz w:val="18"/>
                <w:szCs w:val="18"/>
              </w:rPr>
            </w:pPr>
            <w:r w:rsidRPr="00512573">
              <w:rPr>
                <w:rFonts w:ascii="Arial" w:hAnsi="Arial" w:cs="Arial"/>
                <w:sz w:val="18"/>
                <w:szCs w:val="18"/>
              </w:rPr>
              <w:t>M</w:t>
            </w:r>
          </w:p>
        </w:tc>
        <w:tc>
          <w:tcPr>
            <w:tcW w:w="708" w:type="dxa"/>
            <w:vMerge w:val="restart"/>
            <w:shd w:val="clear" w:color="auto" w:fill="E5B9B7"/>
            <w:tcMar>
              <w:top w:w="100" w:type="dxa"/>
              <w:left w:w="100" w:type="dxa"/>
              <w:bottom w:w="100" w:type="dxa"/>
              <w:right w:w="100" w:type="dxa"/>
            </w:tcMar>
            <w:vAlign w:val="center"/>
          </w:tcPr>
          <w:p w:rsidRPr="00512573" w:rsidR="006839B2" w:rsidP="000E40A2" w:rsidRDefault="006839B2" w14:paraId="4198D4E4" w14:textId="77777777">
            <w:pPr>
              <w:widowControl w:val="0"/>
              <w:spacing w:before="60" w:after="60"/>
              <w:jc w:val="center"/>
              <w:rPr>
                <w:rFonts w:ascii="Arial" w:hAnsi="Arial" w:cs="Arial"/>
                <w:sz w:val="18"/>
                <w:szCs w:val="18"/>
              </w:rPr>
            </w:pPr>
            <w:r w:rsidRPr="00512573">
              <w:rPr>
                <w:rFonts w:ascii="Arial" w:hAnsi="Arial" w:cs="Arial"/>
                <w:sz w:val="18"/>
                <w:szCs w:val="18"/>
              </w:rPr>
              <w:t>KPI</w:t>
            </w:r>
          </w:p>
        </w:tc>
        <w:tc>
          <w:tcPr>
            <w:tcW w:w="1418" w:type="dxa"/>
            <w:shd w:val="clear" w:color="auto" w:fill="E5B9B7"/>
            <w:tcMar>
              <w:top w:w="100" w:type="dxa"/>
              <w:left w:w="100" w:type="dxa"/>
              <w:bottom w:w="100" w:type="dxa"/>
              <w:right w:w="100" w:type="dxa"/>
            </w:tcMar>
            <w:vAlign w:val="center"/>
          </w:tcPr>
          <w:p w:rsidRPr="00512573" w:rsidR="006839B2" w:rsidP="000E40A2" w:rsidRDefault="006839B2" w14:paraId="1F2C010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Target</w:t>
            </w:r>
          </w:p>
        </w:tc>
        <w:tc>
          <w:tcPr>
            <w:tcW w:w="1417" w:type="dxa"/>
            <w:shd w:val="clear" w:color="auto" w:fill="E5B9B7"/>
            <w:vAlign w:val="center"/>
          </w:tcPr>
          <w:p w:rsidRPr="00512573" w:rsidR="006839B2" w:rsidP="000E40A2" w:rsidRDefault="006839B2" w14:paraId="763026FB"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100%</w:t>
            </w:r>
          </w:p>
        </w:tc>
        <w:tc>
          <w:tcPr>
            <w:tcW w:w="1986" w:type="dxa"/>
            <w:shd w:val="clear" w:color="auto" w:fill="E5B9B7"/>
            <w:vAlign w:val="center"/>
          </w:tcPr>
          <w:p w:rsidRPr="00512573" w:rsidR="006839B2" w:rsidP="000E40A2" w:rsidRDefault="006839B2" w14:paraId="3054694A"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0</w:t>
            </w:r>
          </w:p>
        </w:tc>
      </w:tr>
      <w:tr w:rsidRPr="00512573" w:rsidR="000E40A2" w:rsidTr="008D6F11" w14:paraId="180A5174" w14:textId="77777777">
        <w:trPr>
          <w:trHeight w:val="76"/>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19913F8A"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743F50B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3C099165"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C0223C" w:rsidP="000E40A2" w:rsidRDefault="00C0223C" w14:paraId="561B99A5"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C0223C" w:rsidP="000E40A2" w:rsidRDefault="00C0223C" w14:paraId="7BE2337E"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C0223C" w:rsidP="000E40A2" w:rsidRDefault="00C0223C" w14:paraId="2FDE5FD6"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010F6059"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Minor</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45EFF45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99-99.99%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217EC9A4" w14:textId="77777777">
            <w:pPr>
              <w:widowControl w:val="0"/>
              <w:spacing w:before="60" w:after="60"/>
              <w:jc w:val="center"/>
              <w:rPr>
                <w:rFonts w:ascii="Arial" w:hAnsi="Arial" w:cs="Arial"/>
                <w:sz w:val="18"/>
                <w:szCs w:val="18"/>
              </w:rPr>
            </w:pPr>
            <w:r>
              <w:rPr>
                <w:rFonts w:ascii="Arial" w:hAnsi="Arial" w:cs="Arial"/>
                <w:color w:val="000000"/>
                <w:sz w:val="18"/>
                <w:szCs w:val="18"/>
              </w:rPr>
              <w:t>1</w:t>
            </w:r>
          </w:p>
        </w:tc>
      </w:tr>
      <w:tr w:rsidRPr="00512573" w:rsidR="000E40A2" w:rsidTr="008D6F11" w14:paraId="2FCECF06" w14:textId="77777777">
        <w:trPr>
          <w:trHeight w:val="76"/>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5EE37D72"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585061FE"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1ECC367A"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C0223C" w:rsidP="000E40A2" w:rsidRDefault="00C0223C" w14:paraId="1B529AB3"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C0223C" w:rsidP="000E40A2" w:rsidRDefault="00C0223C" w14:paraId="4B05773B"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C0223C" w:rsidP="000E40A2" w:rsidRDefault="00C0223C" w14:paraId="2BBBE0BC"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61A95F04"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Serious</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39AF0AAC"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98-98.99%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0B3949BF" w14:textId="77777777">
            <w:pPr>
              <w:widowControl w:val="0"/>
              <w:spacing w:before="60" w:after="60"/>
              <w:jc w:val="center"/>
              <w:rPr>
                <w:rFonts w:ascii="Arial" w:hAnsi="Arial" w:cs="Arial"/>
                <w:sz w:val="18"/>
                <w:szCs w:val="18"/>
              </w:rPr>
            </w:pPr>
            <w:r>
              <w:rPr>
                <w:rFonts w:ascii="Arial" w:hAnsi="Arial" w:cs="Arial"/>
                <w:color w:val="000000"/>
                <w:sz w:val="18"/>
                <w:szCs w:val="18"/>
              </w:rPr>
              <w:t>3</w:t>
            </w:r>
          </w:p>
        </w:tc>
      </w:tr>
      <w:tr w:rsidRPr="00512573" w:rsidR="000E40A2" w:rsidTr="008D6F11" w14:paraId="55804ED9" w14:textId="77777777">
        <w:trPr>
          <w:trHeight w:val="76"/>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2BE8DA38"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1F08634C"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1FD622FE"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C0223C" w:rsidP="000E40A2" w:rsidRDefault="00C0223C" w14:paraId="75092F94"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C0223C" w:rsidP="000E40A2" w:rsidRDefault="00C0223C" w14:paraId="7C7341A4"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C0223C" w:rsidP="000E40A2" w:rsidRDefault="00C0223C" w14:paraId="6CAA1A99"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54CB60AF"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Severe</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1948F238"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96-97.99%</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1E80FD40" w14:textId="77777777">
            <w:pPr>
              <w:widowControl w:val="0"/>
              <w:spacing w:before="60" w:after="60"/>
              <w:jc w:val="center"/>
              <w:rPr>
                <w:rFonts w:ascii="Arial" w:hAnsi="Arial" w:cs="Arial"/>
                <w:sz w:val="18"/>
                <w:szCs w:val="18"/>
              </w:rPr>
            </w:pPr>
            <w:r>
              <w:rPr>
                <w:rFonts w:ascii="Arial" w:hAnsi="Arial" w:cs="Arial"/>
                <w:color w:val="000000"/>
                <w:sz w:val="18"/>
                <w:szCs w:val="18"/>
              </w:rPr>
              <w:t>7</w:t>
            </w:r>
          </w:p>
        </w:tc>
      </w:tr>
      <w:tr w:rsidRPr="00512573" w:rsidR="000E40A2" w:rsidTr="008D6F11" w14:paraId="3DAA3C8D" w14:textId="77777777">
        <w:trPr>
          <w:trHeight w:val="149"/>
        </w:trPr>
        <w:tc>
          <w:tcPr>
            <w:tcW w:w="709" w:type="dxa"/>
            <w:vMerge/>
            <w:shd w:val="clear" w:color="auto" w:fill="E6B8B7"/>
            <w:tcMar>
              <w:top w:w="100" w:type="dxa"/>
              <w:left w:w="100" w:type="dxa"/>
              <w:bottom w:w="100" w:type="dxa"/>
              <w:right w:w="100" w:type="dxa"/>
            </w:tcMar>
            <w:vAlign w:val="center"/>
          </w:tcPr>
          <w:p w:rsidRPr="00512573" w:rsidR="00C0223C" w:rsidP="000E40A2" w:rsidRDefault="00C0223C" w14:paraId="365DC96D" w14:textId="77777777">
            <w:pPr>
              <w:widowControl w:val="0"/>
              <w:pBdr>
                <w:top w:val="nil"/>
                <w:left w:val="nil"/>
                <w:bottom w:val="nil"/>
                <w:right w:val="nil"/>
                <w:between w:val="nil"/>
              </w:pBdr>
              <w:spacing w:before="60" w:after="60"/>
              <w:rPr>
                <w:rFonts w:ascii="Arial" w:hAnsi="Arial" w:cs="Arial"/>
                <w:sz w:val="18"/>
                <w:szCs w:val="18"/>
              </w:rPr>
            </w:pPr>
          </w:p>
        </w:tc>
        <w:tc>
          <w:tcPr>
            <w:tcW w:w="1418" w:type="dxa"/>
            <w:vMerge/>
            <w:shd w:val="clear" w:color="auto" w:fill="E6B8B7"/>
            <w:tcMar>
              <w:top w:w="100" w:type="dxa"/>
              <w:left w:w="100" w:type="dxa"/>
              <w:bottom w:w="100" w:type="dxa"/>
              <w:right w:w="100" w:type="dxa"/>
            </w:tcMar>
            <w:vAlign w:val="center"/>
          </w:tcPr>
          <w:p w:rsidRPr="00512573" w:rsidR="00C0223C" w:rsidP="000E40A2" w:rsidRDefault="00C0223C" w14:paraId="47053855" w14:textId="77777777">
            <w:pPr>
              <w:widowControl w:val="0"/>
              <w:pBdr>
                <w:top w:val="nil"/>
                <w:left w:val="nil"/>
                <w:bottom w:val="nil"/>
                <w:right w:val="nil"/>
                <w:between w:val="nil"/>
              </w:pBdr>
              <w:spacing w:before="60" w:after="60"/>
              <w:rPr>
                <w:rFonts w:ascii="Arial" w:hAnsi="Arial" w:cs="Arial"/>
                <w:sz w:val="18"/>
                <w:szCs w:val="18"/>
              </w:rPr>
            </w:pPr>
          </w:p>
        </w:tc>
        <w:tc>
          <w:tcPr>
            <w:tcW w:w="3543" w:type="dxa"/>
            <w:vMerge/>
            <w:shd w:val="clear" w:color="auto" w:fill="E6B8B7"/>
            <w:tcMar>
              <w:top w:w="100" w:type="dxa"/>
              <w:left w:w="100" w:type="dxa"/>
              <w:bottom w:w="100" w:type="dxa"/>
              <w:right w:w="100" w:type="dxa"/>
            </w:tcMar>
            <w:vAlign w:val="center"/>
          </w:tcPr>
          <w:p w:rsidRPr="00512573" w:rsidR="00C0223C" w:rsidP="000E40A2" w:rsidRDefault="00C0223C" w14:paraId="2E4EF7A3" w14:textId="77777777">
            <w:pPr>
              <w:widowControl w:val="0"/>
              <w:pBdr>
                <w:top w:val="nil"/>
                <w:left w:val="nil"/>
                <w:bottom w:val="nil"/>
                <w:right w:val="nil"/>
                <w:between w:val="nil"/>
              </w:pBdr>
              <w:spacing w:before="60" w:after="60"/>
              <w:rPr>
                <w:rFonts w:ascii="Arial" w:hAnsi="Arial" w:cs="Arial"/>
                <w:sz w:val="18"/>
                <w:szCs w:val="18"/>
              </w:rPr>
            </w:pPr>
          </w:p>
        </w:tc>
        <w:tc>
          <w:tcPr>
            <w:tcW w:w="3119" w:type="dxa"/>
            <w:vMerge/>
            <w:shd w:val="clear" w:color="auto" w:fill="E5B9B7"/>
            <w:tcMar>
              <w:top w:w="100" w:type="dxa"/>
              <w:left w:w="100" w:type="dxa"/>
              <w:bottom w:w="100" w:type="dxa"/>
              <w:right w:w="100" w:type="dxa"/>
            </w:tcMar>
            <w:vAlign w:val="center"/>
          </w:tcPr>
          <w:p w:rsidRPr="00512573" w:rsidR="00C0223C" w:rsidP="000E40A2" w:rsidRDefault="00C0223C" w14:paraId="267EEB21" w14:textId="77777777">
            <w:pPr>
              <w:widowControl w:val="0"/>
              <w:pBdr>
                <w:top w:val="nil"/>
                <w:left w:val="nil"/>
                <w:bottom w:val="nil"/>
                <w:right w:val="nil"/>
                <w:between w:val="nil"/>
              </w:pBdr>
              <w:spacing w:before="60" w:after="60"/>
              <w:rPr>
                <w:rFonts w:ascii="Arial" w:hAnsi="Arial" w:cs="Arial"/>
                <w:sz w:val="18"/>
                <w:szCs w:val="18"/>
              </w:rPr>
            </w:pPr>
          </w:p>
        </w:tc>
        <w:tc>
          <w:tcPr>
            <w:tcW w:w="709" w:type="dxa"/>
            <w:vMerge/>
            <w:shd w:val="clear" w:color="auto" w:fill="E5B9B7"/>
            <w:tcMar>
              <w:top w:w="100" w:type="dxa"/>
              <w:left w:w="100" w:type="dxa"/>
              <w:bottom w:w="100" w:type="dxa"/>
              <w:right w:w="100" w:type="dxa"/>
            </w:tcMar>
            <w:vAlign w:val="center"/>
          </w:tcPr>
          <w:p w:rsidRPr="00512573" w:rsidR="00C0223C" w:rsidP="000E40A2" w:rsidRDefault="00C0223C" w14:paraId="6E0F0C54" w14:textId="77777777">
            <w:pPr>
              <w:widowControl w:val="0"/>
              <w:pBdr>
                <w:top w:val="nil"/>
                <w:left w:val="nil"/>
                <w:bottom w:val="nil"/>
                <w:right w:val="nil"/>
                <w:between w:val="nil"/>
              </w:pBdr>
              <w:spacing w:before="60" w:after="60"/>
              <w:rPr>
                <w:rFonts w:ascii="Arial" w:hAnsi="Arial" w:cs="Arial"/>
                <w:sz w:val="18"/>
                <w:szCs w:val="18"/>
              </w:rPr>
            </w:pPr>
          </w:p>
        </w:tc>
        <w:tc>
          <w:tcPr>
            <w:tcW w:w="708" w:type="dxa"/>
            <w:vMerge/>
            <w:shd w:val="clear" w:color="auto" w:fill="E5B9B7"/>
            <w:tcMar>
              <w:top w:w="100" w:type="dxa"/>
              <w:left w:w="100" w:type="dxa"/>
              <w:bottom w:w="100" w:type="dxa"/>
              <w:right w:w="100" w:type="dxa"/>
            </w:tcMar>
            <w:vAlign w:val="center"/>
          </w:tcPr>
          <w:p w:rsidRPr="00512573" w:rsidR="00C0223C" w:rsidP="000E40A2" w:rsidRDefault="00C0223C" w14:paraId="5258ED53" w14:textId="77777777">
            <w:pPr>
              <w:widowControl w:val="0"/>
              <w:pBdr>
                <w:top w:val="nil"/>
                <w:left w:val="nil"/>
                <w:bottom w:val="nil"/>
                <w:right w:val="nil"/>
                <w:between w:val="nil"/>
              </w:pBdr>
              <w:spacing w:before="60" w:after="60"/>
              <w:rPr>
                <w:rFonts w:ascii="Arial" w:hAnsi="Arial" w:cs="Arial"/>
                <w:sz w:val="18"/>
                <w:szCs w:val="18"/>
              </w:rPr>
            </w:pPr>
          </w:p>
        </w:tc>
        <w:tc>
          <w:tcPr>
            <w:tcW w:w="1418" w:type="dxa"/>
            <w:tcBorders>
              <w:top w:val="nil"/>
              <w:left w:val="nil"/>
              <w:bottom w:val="single" w:color="000000" w:sz="4" w:space="0"/>
              <w:right w:val="single" w:color="000000" w:sz="4" w:space="0"/>
            </w:tcBorders>
            <w:shd w:val="clear" w:color="auto" w:fill="E5B9B7"/>
            <w:tcMar>
              <w:top w:w="100" w:type="dxa"/>
              <w:left w:w="100" w:type="dxa"/>
              <w:bottom w:w="100" w:type="dxa"/>
              <w:right w:w="100" w:type="dxa"/>
            </w:tcMar>
            <w:vAlign w:val="center"/>
          </w:tcPr>
          <w:p w:rsidRPr="00512573" w:rsidR="00C0223C" w:rsidP="000E40A2" w:rsidRDefault="00C0223C" w14:paraId="389557E7"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Threshold</w:t>
            </w:r>
          </w:p>
        </w:tc>
        <w:tc>
          <w:tcPr>
            <w:tcW w:w="1417" w:type="dxa"/>
            <w:tcBorders>
              <w:top w:val="nil"/>
              <w:left w:val="nil"/>
              <w:bottom w:val="single" w:color="000000" w:sz="4" w:space="0"/>
              <w:right w:val="single" w:color="000000" w:sz="4" w:space="0"/>
            </w:tcBorders>
            <w:shd w:val="clear" w:color="auto" w:fill="E5B9B7"/>
            <w:vAlign w:val="center"/>
          </w:tcPr>
          <w:p w:rsidRPr="00512573" w:rsidR="00C0223C" w:rsidP="000E40A2" w:rsidRDefault="00C0223C" w14:paraId="545A0F16"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&lt;96%</w:t>
            </w:r>
          </w:p>
        </w:tc>
        <w:tc>
          <w:tcPr>
            <w:tcW w:w="1986" w:type="dxa"/>
            <w:tcBorders>
              <w:top w:val="nil"/>
              <w:left w:val="nil"/>
              <w:bottom w:val="single" w:color="000000" w:sz="4" w:space="0"/>
              <w:right w:val="single" w:color="000000" w:sz="8" w:space="0"/>
            </w:tcBorders>
            <w:shd w:val="clear" w:color="auto" w:fill="E5B9B7"/>
            <w:vAlign w:val="center"/>
          </w:tcPr>
          <w:p w:rsidRPr="00512573" w:rsidR="00C0223C" w:rsidP="000E40A2" w:rsidRDefault="00C0223C" w14:paraId="1E01947D" w14:textId="77777777">
            <w:pPr>
              <w:widowControl w:val="0"/>
              <w:spacing w:before="60" w:after="60"/>
              <w:jc w:val="center"/>
              <w:rPr>
                <w:rFonts w:ascii="Arial" w:hAnsi="Arial" w:cs="Arial"/>
                <w:sz w:val="18"/>
                <w:szCs w:val="18"/>
              </w:rPr>
            </w:pPr>
            <w:r w:rsidRPr="00512573">
              <w:rPr>
                <w:rFonts w:ascii="Arial" w:hAnsi="Arial" w:cs="Arial"/>
                <w:color w:val="000000"/>
                <w:sz w:val="18"/>
                <w:szCs w:val="18"/>
              </w:rPr>
              <w:t>1</w:t>
            </w:r>
            <w:r>
              <w:rPr>
                <w:rFonts w:ascii="Arial" w:hAnsi="Arial" w:cs="Arial"/>
                <w:color w:val="000000"/>
                <w:sz w:val="18"/>
                <w:szCs w:val="18"/>
              </w:rPr>
              <w:t>1</w:t>
            </w:r>
          </w:p>
        </w:tc>
      </w:tr>
    </w:tbl>
    <w:p w:rsidR="003A78A1" w:rsidRDefault="003A78A1" w14:paraId="46E1CF74" w14:textId="77777777">
      <w:pPr>
        <w:spacing w:line="259" w:lineRule="auto"/>
        <w:ind w:left="0"/>
        <w:jc w:val="left"/>
        <w:rPr>
          <w:b/>
        </w:rPr>
        <w:sectPr w:rsidR="003A78A1" w:rsidSect="0035750A">
          <w:pgSz w:w="16834" w:h="11909" w:orient="landscape"/>
          <w:pgMar w:top="1440" w:right="1440" w:bottom="1797" w:left="1440" w:header="720" w:footer="720" w:gutter="0"/>
          <w:cols w:space="720"/>
          <w:titlePg/>
        </w:sectPr>
      </w:pPr>
    </w:p>
    <w:p w:rsidRPr="000F7BB8" w:rsidR="00EB3577" w:rsidP="000F7BB8" w:rsidRDefault="00EB3577" w14:paraId="40DBA7CD" w14:textId="77777777">
      <w:pPr>
        <w:ind w:left="0"/>
        <w:rPr>
          <w:rFonts w:asciiTheme="majorHAnsi" w:hAnsiTheme="majorHAnsi" w:cstheme="majorHAnsi"/>
        </w:rPr>
      </w:pPr>
    </w:p>
    <w:sectPr w:rsidRPr="000F7BB8" w:rsidR="00EB3577" w:rsidSect="0035750A">
      <w:footerReference w:type="default" r:id="rId15"/>
      <w:pgSz w:w="11909" w:h="16834"/>
      <w:pgMar w:top="1440" w:right="1440" w:bottom="1797"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646A9" w:rsidRDefault="000646A9" w14:paraId="57BF10D0" w14:textId="77777777">
      <w:pPr>
        <w:spacing w:after="0"/>
      </w:pPr>
      <w:r>
        <w:separator/>
      </w:r>
    </w:p>
  </w:endnote>
  <w:endnote w:type="continuationSeparator" w:id="0">
    <w:p w:rsidR="000646A9" w:rsidRDefault="000646A9" w14:paraId="67805885"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61D3" w:rsidRDefault="002461D3" w14:paraId="68B5AF49" w14:textId="77777777">
    <w:pPr>
      <w:pBdr>
        <w:top w:val="nil"/>
        <w:left w:val="nil"/>
        <w:bottom w:val="nil"/>
        <w:right w:val="nil"/>
        <w:between w:val="nil"/>
      </w:pBdr>
      <w:tabs>
        <w:tab w:val="center" w:pos="4153"/>
        <w:tab w:val="right" w:pos="8306"/>
      </w:tabs>
      <w:spacing w:after="0"/>
      <w:ind w:hanging="720"/>
      <w:jc w:val="center"/>
      <w:rPr>
        <w:color w:val="000000"/>
      </w:rPr>
    </w:pPr>
  </w:p>
  <w:p w:rsidR="002461D3" w:rsidRDefault="002461D3" w14:paraId="1D1272A4" w14:textId="77777777">
    <w:pPr>
      <w:pBdr>
        <w:top w:val="nil"/>
        <w:left w:val="nil"/>
        <w:bottom w:val="nil"/>
        <w:right w:val="nil"/>
        <w:between w:val="nil"/>
      </w:pBdr>
      <w:tabs>
        <w:tab w:val="center" w:pos="4153"/>
        <w:tab w:val="right" w:pos="8306"/>
      </w:tabs>
      <w:spacing w:after="0"/>
      <w:ind w:hanging="720"/>
      <w:jc w:val="center"/>
      <w:rPr>
        <w:color w:val="000000"/>
      </w:rPr>
    </w:pPr>
    <w:r>
      <w:rPr>
        <w:color w:val="000000"/>
      </w:rPr>
      <w:fldChar w:fldCharType="begin"/>
    </w:r>
    <w:r>
      <w:rPr>
        <w:color w:val="000000"/>
      </w:rPr>
      <w:instrText>PAGE</w:instrText>
    </w:r>
    <w:r>
      <w:rPr>
        <w:color w:val="000000"/>
      </w:rPr>
      <w:fldChar w:fldCharType="end"/>
    </w:r>
  </w:p>
  <w:p w:rsidR="002461D3" w:rsidRDefault="002461D3" w14:paraId="67C4BF5D" w14:textId="77777777">
    <w:pPr>
      <w:pBdr>
        <w:top w:val="nil"/>
        <w:left w:val="nil"/>
        <w:bottom w:val="nil"/>
        <w:right w:val="nil"/>
        <w:between w:val="nil"/>
      </w:pBdr>
      <w:tabs>
        <w:tab w:val="center" w:pos="4153"/>
        <w:tab w:val="right" w:pos="8306"/>
      </w:tabs>
      <w:spacing w:after="0"/>
      <w:ind w:right="360" w:hanging="720"/>
      <w:jc w:val="center"/>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B3577" w:rsidP="00EB3577" w:rsidRDefault="002461D3" w14:paraId="0851DFD9" w14:textId="77777777">
    <w:pPr>
      <w:pBdr>
        <w:top w:val="single" w:color="000000" w:sz="6" w:space="1"/>
        <w:left w:val="nil"/>
        <w:bottom w:val="nil"/>
        <w:right w:val="nil"/>
        <w:between w:val="nil"/>
      </w:pBdr>
      <w:tabs>
        <w:tab w:val="center" w:pos="4153"/>
        <w:tab w:val="right" w:pos="8306"/>
        <w:tab w:val="right" w:pos="9090"/>
      </w:tabs>
      <w:spacing w:after="0"/>
      <w:ind w:hanging="720"/>
      <w:rPr>
        <w:color w:val="000000"/>
        <w:sz w:val="16"/>
        <w:szCs w:val="16"/>
      </w:rPr>
    </w:pPr>
    <w:r>
      <w:rPr>
        <w:color w:val="000000"/>
        <w:sz w:val="16"/>
        <w:szCs w:val="16"/>
      </w:rPr>
      <w:t>RMSPS PAS Agreement - Schedule 2.2 Performance Levels</w:t>
    </w:r>
    <w:r>
      <w:rPr>
        <w:color w:val="000000"/>
        <w:sz w:val="16"/>
        <w:szCs w:val="16"/>
      </w:rPr>
      <w:tab/>
    </w:r>
    <w:r w:rsidR="0035750A">
      <w:rPr>
        <w:color w:val="000000"/>
        <w:sz w:val="16"/>
        <w:szCs w:val="16"/>
      </w:rPr>
      <w:tab/>
    </w:r>
  </w:p>
  <w:p w:rsidR="002461D3" w:rsidP="00EB3577" w:rsidRDefault="002461D3" w14:paraId="2BF5E7FC" w14:textId="1E82505E">
    <w:pPr>
      <w:pBdr>
        <w:top w:val="single" w:color="000000" w:sz="6" w:space="1"/>
        <w:left w:val="nil"/>
        <w:bottom w:val="nil"/>
        <w:right w:val="nil"/>
        <w:between w:val="nil"/>
      </w:pBdr>
      <w:tabs>
        <w:tab w:val="center" w:pos="4153"/>
        <w:tab w:val="right" w:pos="8306"/>
        <w:tab w:val="right" w:pos="9090"/>
      </w:tabs>
      <w:spacing w:after="0"/>
      <w:ind w:hanging="720"/>
      <w:jc w:val="right"/>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sidR="007B2B10">
      <w:rPr>
        <w:noProof/>
        <w:color w:val="000000"/>
        <w:sz w:val="16"/>
        <w:szCs w:val="16"/>
      </w:rPr>
      <w:t>17</w:t>
    </w:r>
    <w:r>
      <w:rPr>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B31A0" w:rsidR="00FB31A0" w:rsidP="00FB31A0" w:rsidRDefault="002461D3" w14:paraId="5D028F16" w14:textId="77777777">
    <w:pPr>
      <w:pBdr>
        <w:top w:val="single" w:color="000000" w:sz="6" w:space="1"/>
        <w:left w:val="nil"/>
        <w:bottom w:val="nil"/>
        <w:right w:val="nil"/>
        <w:between w:val="nil"/>
      </w:pBdr>
      <w:tabs>
        <w:tab w:val="center" w:pos="4153"/>
        <w:tab w:val="right" w:pos="8306"/>
        <w:tab w:val="right" w:pos="9090"/>
      </w:tabs>
      <w:spacing w:after="0"/>
      <w:ind w:hanging="720"/>
      <w:rPr>
        <w:sz w:val="16"/>
        <w:szCs w:val="16"/>
      </w:rPr>
    </w:pPr>
    <w:r w:rsidRPr="00FB31A0">
      <w:rPr>
        <w:color w:val="000000"/>
        <w:sz w:val="16"/>
        <w:szCs w:val="16"/>
      </w:rPr>
      <w:t>RMSPS PAS Agreement - Schedule 2.2 (Performance Levels)</w:t>
    </w:r>
    <w:r w:rsidRPr="00FB31A0" w:rsidR="0035750A">
      <w:rPr>
        <w:sz w:val="16"/>
        <w:szCs w:val="16"/>
      </w:rPr>
      <w:t xml:space="preserve"> </w:t>
    </w:r>
    <w:r w:rsidRPr="00FB31A0" w:rsidR="0035750A">
      <w:rPr>
        <w:sz w:val="16"/>
        <w:szCs w:val="16"/>
      </w:rPr>
      <w:tab/>
    </w:r>
    <w:r w:rsidRPr="00FB31A0" w:rsidR="00E21B60">
      <w:rPr>
        <w:sz w:val="16"/>
        <w:szCs w:val="16"/>
      </w:rPr>
      <w:tab/>
    </w:r>
  </w:p>
  <w:p w:rsidRPr="00FB31A0" w:rsidR="002461D3" w:rsidP="00FB31A0" w:rsidRDefault="0035750A" w14:paraId="0631A7E6" w14:textId="0A3CE3F9">
    <w:pPr>
      <w:pBdr>
        <w:top w:val="single" w:color="000000" w:sz="6" w:space="1"/>
        <w:left w:val="nil"/>
        <w:bottom w:val="nil"/>
        <w:right w:val="nil"/>
        <w:between w:val="nil"/>
      </w:pBdr>
      <w:tabs>
        <w:tab w:val="center" w:pos="4153"/>
        <w:tab w:val="right" w:pos="8306"/>
        <w:tab w:val="right" w:pos="9090"/>
      </w:tabs>
      <w:spacing w:after="0"/>
      <w:ind w:hanging="720"/>
      <w:jc w:val="right"/>
      <w:rPr>
        <w:color w:val="000000"/>
        <w:sz w:val="16"/>
        <w:szCs w:val="16"/>
      </w:rPr>
    </w:pPr>
    <w:r w:rsidRPr="00FB31A0">
      <w:rPr>
        <w:rStyle w:val="PageNumber"/>
        <w:sz w:val="16"/>
        <w:szCs w:val="16"/>
      </w:rPr>
      <w:fldChar w:fldCharType="begin"/>
    </w:r>
    <w:r w:rsidRPr="00FB31A0">
      <w:rPr>
        <w:rStyle w:val="PageNumber"/>
        <w:sz w:val="16"/>
        <w:szCs w:val="16"/>
      </w:rPr>
      <w:instrText xml:space="preserve"> PAGE </w:instrText>
    </w:r>
    <w:r w:rsidRPr="00FB31A0">
      <w:rPr>
        <w:rStyle w:val="PageNumber"/>
        <w:sz w:val="16"/>
        <w:szCs w:val="16"/>
      </w:rPr>
      <w:fldChar w:fldCharType="separate"/>
    </w:r>
    <w:r w:rsidRPr="00FB31A0">
      <w:rPr>
        <w:rStyle w:val="PageNumber"/>
        <w:sz w:val="16"/>
        <w:szCs w:val="16"/>
      </w:rPr>
      <w:t>88</w:t>
    </w:r>
    <w:r w:rsidRPr="00FB31A0">
      <w:rPr>
        <w:rStyle w:val="PageNumbe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61D3" w:rsidRDefault="002461D3" w14:paraId="49D35F5D" w14:textId="77777777">
    <w:pPr>
      <w:pBdr>
        <w:top w:val="single" w:color="000000" w:sz="6" w:space="1"/>
        <w:left w:val="nil"/>
        <w:bottom w:val="nil"/>
        <w:right w:val="nil"/>
        <w:between w:val="nil"/>
      </w:pBdr>
      <w:tabs>
        <w:tab w:val="center" w:pos="4153"/>
        <w:tab w:val="right" w:pos="8306"/>
        <w:tab w:val="right" w:pos="8973"/>
      </w:tabs>
      <w:spacing w:after="0"/>
      <w:ind w:hanging="720"/>
      <w:jc w:val="center"/>
      <w:rPr>
        <w:color w:val="000000"/>
        <w:sz w:val="16"/>
        <w:szCs w:val="16"/>
      </w:rPr>
    </w:pPr>
  </w:p>
  <w:p w:rsidR="002461D3" w:rsidRDefault="002461D3" w14:paraId="4CFE5E75" w14:textId="77777777">
    <w:pPr>
      <w:pBdr>
        <w:top w:val="single" w:color="000000" w:sz="6" w:space="1"/>
        <w:left w:val="nil"/>
        <w:bottom w:val="nil"/>
        <w:right w:val="nil"/>
        <w:between w:val="nil"/>
      </w:pBdr>
      <w:tabs>
        <w:tab w:val="center" w:pos="4153"/>
        <w:tab w:val="right" w:pos="8306"/>
        <w:tab w:val="right" w:pos="8973"/>
      </w:tabs>
      <w:spacing w:after="0"/>
      <w:ind w:hanging="720"/>
      <w:jc w:val="left"/>
      <w:rPr>
        <w:rFonts w:ascii="Trebuchet MS" w:hAnsi="Trebuchet MS" w:eastAsia="Trebuchet MS" w:cs="Trebuchet MS"/>
        <w:color w:val="000000"/>
        <w:sz w:val="16"/>
        <w:szCs w:val="16"/>
      </w:rPr>
    </w:pPr>
    <w:r>
      <w:rPr>
        <w:rFonts w:ascii="Trebuchet MS" w:hAnsi="Trebuchet MS" w:eastAsia="Trebuchet MS" w:cs="Trebuchet MS"/>
        <w:color w:val="000000"/>
        <w:sz w:val="16"/>
        <w:szCs w:val="16"/>
      </w:rPr>
      <w:t>Model Services Contract Combined Schedules v1.09- Schedule 2.2</w:t>
    </w:r>
  </w:p>
  <w:p w:rsidR="002461D3" w:rsidRDefault="002461D3" w14:paraId="557A8904" w14:textId="77777777">
    <w:pPr>
      <w:pBdr>
        <w:top w:val="single" w:color="000000" w:sz="6" w:space="1"/>
        <w:left w:val="nil"/>
        <w:bottom w:val="nil"/>
        <w:right w:val="nil"/>
        <w:between w:val="nil"/>
      </w:pBdr>
      <w:tabs>
        <w:tab w:val="center" w:pos="4153"/>
        <w:tab w:val="right" w:pos="8306"/>
        <w:tab w:val="right" w:pos="8973"/>
      </w:tabs>
      <w:spacing w:after="0"/>
      <w:ind w:hanging="720"/>
      <w:jc w:val="center"/>
      <w:rPr>
        <w:color w:val="000000"/>
        <w:sz w:val="16"/>
        <w:szCs w:val="16"/>
      </w:rPr>
    </w:pPr>
    <w:r>
      <w:rPr>
        <w:color w:val="000000"/>
        <w:sz w:val="16"/>
        <w:szCs w:val="16"/>
      </w:rPr>
      <w:tab/>
    </w:r>
    <w:r>
      <w:rPr>
        <w:color w:val="000000"/>
      </w:rPr>
      <w:fldChar w:fldCharType="begin"/>
    </w:r>
    <w:r>
      <w:rPr>
        <w:color w:val="000000"/>
      </w:rPr>
      <w:instrText>PAGE</w:instrText>
    </w:r>
    <w:r>
      <w:rPr>
        <w:color w:val="000000"/>
      </w:rPr>
      <w:fldChar w:fldCharType="separate"/>
    </w:r>
    <w:r>
      <w:rPr>
        <w:noProof/>
        <w:color w:val="000000"/>
      </w:rPr>
      <w:t>11</w:t>
    </w:r>
    <w:r>
      <w:rPr>
        <w:color w:val="000000"/>
      </w:rPr>
      <w:fldChar w:fldCharType="end"/>
    </w:r>
  </w:p>
  <w:p w:rsidR="002461D3" w:rsidRDefault="002461D3" w14:paraId="58E7487A" w14:textId="77777777">
    <w:pPr>
      <w:pBdr>
        <w:top w:val="nil"/>
        <w:left w:val="nil"/>
        <w:bottom w:val="nil"/>
        <w:right w:val="nil"/>
        <w:between w:val="nil"/>
      </w:pBdr>
      <w:tabs>
        <w:tab w:val="center" w:pos="4153"/>
        <w:tab w:val="right" w:pos="8306"/>
        <w:tab w:val="right" w:pos="9000"/>
      </w:tabs>
      <w:spacing w:after="0"/>
      <w:ind w:hanging="720"/>
      <w:jc w:val="center"/>
      <w:rPr>
        <w:i/>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646A9" w:rsidRDefault="000646A9" w14:paraId="7C8A0F87" w14:textId="77777777">
      <w:pPr>
        <w:spacing w:after="0"/>
      </w:pPr>
      <w:r>
        <w:separator/>
      </w:r>
    </w:p>
  </w:footnote>
  <w:footnote w:type="continuationSeparator" w:id="0">
    <w:p w:rsidR="000646A9" w:rsidRDefault="000646A9" w14:paraId="488399BE"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61D3" w:rsidRDefault="002461D3" w14:paraId="399BB08E" w14:textId="77777777">
    <w:pPr>
      <w:pBdr>
        <w:top w:val="nil"/>
        <w:left w:val="nil"/>
        <w:bottom w:val="nil"/>
        <w:right w:val="nil"/>
        <w:between w:val="nil"/>
      </w:pBdr>
      <w:tabs>
        <w:tab w:val="center" w:pos="4153"/>
        <w:tab w:val="right" w:pos="8306"/>
      </w:tabs>
      <w:ind w:hanging="720"/>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61D3" w:rsidP="00C8718B" w:rsidRDefault="002461D3" w14:paraId="02EF9BC6" w14:textId="77777777">
    <w:pPr>
      <w:tabs>
        <w:tab w:val="clear" w:pos="720"/>
        <w:tab w:val="center" w:pos="4153"/>
        <w:tab w:val="right" w:pos="8306"/>
      </w:tabs>
      <w:spacing w:after="0"/>
      <w:ind w:left="0"/>
      <w:rPr>
        <w:sz w:val="20"/>
        <w:szCs w:val="20"/>
      </w:rPr>
    </w:pPr>
    <w:r>
      <w:rPr>
        <w:sz w:val="20"/>
        <w:szCs w:val="20"/>
      </w:rPr>
      <w:t>Official Commercial</w:t>
    </w:r>
  </w:p>
  <w:p w:rsidR="002461D3" w:rsidP="00C8718B" w:rsidRDefault="002461D3" w14:paraId="3D37B6CC" w14:textId="77777777">
    <w:pPr>
      <w:tabs>
        <w:tab w:val="clear" w:pos="720"/>
        <w:tab w:val="center" w:pos="4153"/>
        <w:tab w:val="right" w:pos="8306"/>
      </w:tabs>
      <w:spacing w:after="0"/>
      <w:ind w:left="0"/>
      <w:rPr>
        <w:sz w:val="20"/>
        <w:szCs w:val="20"/>
      </w:rPr>
    </w:pPr>
    <w:r>
      <w:rPr>
        <w:sz w:val="20"/>
        <w:szCs w:val="20"/>
      </w:rPr>
      <w:t>RMSPS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61D3" w:rsidP="00DD1E20" w:rsidRDefault="002461D3" w14:paraId="65E6439B" w14:textId="77777777">
    <w:pPr>
      <w:tabs>
        <w:tab w:val="clear" w:pos="720"/>
        <w:tab w:val="center" w:pos="4153"/>
        <w:tab w:val="right" w:pos="8306"/>
      </w:tabs>
      <w:spacing w:after="0"/>
      <w:ind w:left="0"/>
      <w:rPr>
        <w:sz w:val="20"/>
        <w:szCs w:val="20"/>
      </w:rPr>
    </w:pPr>
    <w:r>
      <w:rPr>
        <w:sz w:val="20"/>
        <w:szCs w:val="20"/>
      </w:rPr>
      <w:t>Official Commercial</w:t>
    </w:r>
  </w:p>
  <w:p w:rsidR="002461D3" w:rsidP="00DD1E20" w:rsidRDefault="002461D3" w14:paraId="4DBC8A64" w14:textId="77777777">
    <w:pPr>
      <w:tabs>
        <w:tab w:val="clear" w:pos="720"/>
        <w:tab w:val="center" w:pos="4153"/>
        <w:tab w:val="right" w:pos="8306"/>
      </w:tabs>
      <w:spacing w:after="0"/>
      <w:ind w:left="0"/>
      <w:rPr>
        <w:sz w:val="20"/>
        <w:szCs w:val="20"/>
      </w:rPr>
    </w:pPr>
    <w:r>
      <w:rPr>
        <w:sz w:val="20"/>
        <w:szCs w:val="20"/>
      </w:rPr>
      <w:t>RMSPS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9A2"/>
    <w:multiLevelType w:val="multilevel"/>
    <w:tmpl w:val="27D46690"/>
    <w:lvl w:ilvl="0">
      <w:start w:val="1"/>
      <w:numFmt w:val="decimal"/>
      <w:lvlText w:val=""/>
      <w:lvlJc w:val="center"/>
      <w:pPr>
        <w:ind w:left="0" w:hanging="57"/>
      </w:pPr>
    </w:lvl>
    <w:lvl w:ilvl="1">
      <w:start w:val="1"/>
      <w:numFmt w:val="decimal"/>
      <w:lvlText w:val="%1%2"/>
      <w:lvlJc w:val="left"/>
      <w:pPr>
        <w:ind w:left="1419" w:hanging="709"/>
      </w:pPr>
      <w:rPr>
        <w:b/>
      </w:rPr>
    </w:lvl>
    <w:lvl w:ilvl="2">
      <w:start w:val="1"/>
      <w:numFmt w:val="decimal"/>
      <w:lvlText w:val="%2.%3"/>
      <w:lvlJc w:val="left"/>
      <w:pPr>
        <w:ind w:left="709" w:hanging="709"/>
      </w:pPr>
      <w:rPr>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 w15:restartNumberingAfterBreak="0">
    <w:nsid w:val="01FE2127"/>
    <w:multiLevelType w:val="multilevel"/>
    <w:tmpl w:val="2CC28EF8"/>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04C65516"/>
    <w:multiLevelType w:val="multilevel"/>
    <w:tmpl w:val="D2ACB300"/>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8C6231"/>
    <w:multiLevelType w:val="multilevel"/>
    <w:tmpl w:val="91EC861E"/>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0B9E515B"/>
    <w:multiLevelType w:val="multilevel"/>
    <w:tmpl w:val="9C20EA6A"/>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0CBA699E"/>
    <w:multiLevelType w:val="multilevel"/>
    <w:tmpl w:val="2BBE804A"/>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6" w15:restartNumberingAfterBreak="0">
    <w:nsid w:val="0D96700F"/>
    <w:multiLevelType w:val="multilevel"/>
    <w:tmpl w:val="4C361152"/>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rFonts w:ascii="Arial" w:hAnsi="Arial" w:cs="Arial" w:hint="default"/>
        <w:sz w:val="18"/>
        <w:szCs w:val="18"/>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7" w15:restartNumberingAfterBreak="0">
    <w:nsid w:val="11AC2B68"/>
    <w:multiLevelType w:val="hybridMultilevel"/>
    <w:tmpl w:val="9EF6E140"/>
    <w:lvl w:ilvl="0" w:tplc="FFFFFFFF">
      <w:start w:val="1"/>
      <w:numFmt w:val="lowerLetter"/>
      <w:lvlText w:val="%1)"/>
      <w:lvlJc w:val="left"/>
      <w:pPr>
        <w:ind w:left="754" w:hanging="360"/>
      </w:pPr>
      <w:rPr>
        <w:rFonts w:ascii="Arial" w:hAnsi="Arial" w:cs="Arial" w:hint="default"/>
        <w:sz w:val="24"/>
        <w:szCs w:val="24"/>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8" w15:restartNumberingAfterBreak="0">
    <w:nsid w:val="14B339AA"/>
    <w:multiLevelType w:val="multilevel"/>
    <w:tmpl w:val="BC6E591C"/>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9" w15:restartNumberingAfterBreak="0">
    <w:nsid w:val="19865C4E"/>
    <w:multiLevelType w:val="multilevel"/>
    <w:tmpl w:val="F282062A"/>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1B9C66CD"/>
    <w:multiLevelType w:val="multilevel"/>
    <w:tmpl w:val="E82A40FE"/>
    <w:lvl w:ilvl="0">
      <w:start w:val="1"/>
      <w:numFmt w:val="decimal"/>
      <w:lvlText w:val="Schedule %1"/>
      <w:lvlJc w:val="left"/>
      <w:pPr>
        <w:ind w:left="0" w:firstLine="0"/>
      </w:pPr>
    </w:lvl>
    <w:lvl w:ilvl="1">
      <w:start w:val="1"/>
      <w:numFmt w:val="decimal"/>
      <w:lvlText w:val="Part %2"/>
      <w:lvlJc w:val="left"/>
      <w:pPr>
        <w:ind w:left="0" w:firstLine="0"/>
      </w:pPr>
    </w:lvl>
    <w:lvl w:ilvl="2">
      <w:start w:val="1"/>
      <w:numFmt w:val="decimal"/>
      <w:lvlText w:val="%3."/>
      <w:lvlJc w:val="left"/>
      <w:pPr>
        <w:ind w:left="794" w:hanging="794"/>
      </w:pPr>
    </w:lvl>
    <w:lvl w:ilvl="3">
      <w:start w:val="1"/>
      <w:numFmt w:val="decimal"/>
      <w:lvlText w:val="%3.%4"/>
      <w:lvlJc w:val="left"/>
      <w:pPr>
        <w:ind w:left="794" w:hanging="794"/>
      </w:pPr>
    </w:lvl>
    <w:lvl w:ilvl="4">
      <w:start w:val="1"/>
      <w:numFmt w:val="decimal"/>
      <w:lvlText w:val="%3.%4.%5"/>
      <w:lvlJc w:val="left"/>
      <w:pPr>
        <w:ind w:left="794" w:hanging="794"/>
      </w:pPr>
      <w:rPr>
        <w:color w:val="000000" w:themeColor="text1"/>
      </w:rPr>
    </w:lvl>
    <w:lvl w:ilvl="5">
      <w:start w:val="1"/>
      <w:numFmt w:val="lowerLetter"/>
      <w:lvlText w:val="(%6)"/>
      <w:lvlJc w:val="left"/>
      <w:pPr>
        <w:ind w:left="1588" w:hanging="794"/>
      </w:pPr>
    </w:lvl>
    <w:lvl w:ilvl="6">
      <w:start w:val="1"/>
      <w:numFmt w:val="lowerRoman"/>
      <w:lvlText w:val="(%7)"/>
      <w:lvlJc w:val="left"/>
      <w:pPr>
        <w:ind w:left="2381" w:hanging="793"/>
      </w:pPr>
    </w:lvl>
    <w:lvl w:ilvl="7">
      <w:start w:val="1"/>
      <w:numFmt w:val="upperLetter"/>
      <w:lvlText w:val="(%8)"/>
      <w:lvlJc w:val="left"/>
      <w:pPr>
        <w:ind w:left="3175" w:hanging="794"/>
      </w:pPr>
    </w:lvl>
    <w:lvl w:ilvl="8">
      <w:start w:val="1"/>
      <w:numFmt w:val="decimal"/>
      <w:lvlText w:val=""/>
      <w:lvlJc w:val="left"/>
      <w:pPr>
        <w:ind w:left="3175" w:firstLine="0"/>
      </w:pPr>
    </w:lvl>
  </w:abstractNum>
  <w:abstractNum w:abstractNumId="11" w15:restartNumberingAfterBreak="0">
    <w:nsid w:val="1D8D60F3"/>
    <w:multiLevelType w:val="multilevel"/>
    <w:tmpl w:val="27D46690"/>
    <w:lvl w:ilvl="0">
      <w:start w:val="1"/>
      <w:numFmt w:val="decimal"/>
      <w:lvlText w:val=""/>
      <w:lvlJc w:val="center"/>
      <w:pPr>
        <w:ind w:left="0" w:hanging="57"/>
      </w:pPr>
    </w:lvl>
    <w:lvl w:ilvl="1">
      <w:start w:val="1"/>
      <w:numFmt w:val="decimal"/>
      <w:lvlText w:val="%1%2"/>
      <w:lvlJc w:val="left"/>
      <w:pPr>
        <w:ind w:left="1419" w:hanging="709"/>
      </w:pPr>
      <w:rPr>
        <w:b/>
      </w:rPr>
    </w:lvl>
    <w:lvl w:ilvl="2">
      <w:start w:val="1"/>
      <w:numFmt w:val="decimal"/>
      <w:lvlText w:val="%2.%3"/>
      <w:lvlJc w:val="left"/>
      <w:pPr>
        <w:ind w:left="709" w:hanging="709"/>
      </w:pPr>
      <w:rPr>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2" w15:restartNumberingAfterBreak="0">
    <w:nsid w:val="1DD94F1F"/>
    <w:multiLevelType w:val="multilevel"/>
    <w:tmpl w:val="54F249CE"/>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1F8A1DA8"/>
    <w:multiLevelType w:val="hybridMultilevel"/>
    <w:tmpl w:val="9EF6E140"/>
    <w:lvl w:ilvl="0" w:tplc="F460A500">
      <w:start w:val="1"/>
      <w:numFmt w:val="lowerLetter"/>
      <w:lvlText w:val="%1)"/>
      <w:lvlJc w:val="left"/>
      <w:pPr>
        <w:ind w:left="754" w:hanging="360"/>
      </w:pPr>
      <w:rPr>
        <w:rFonts w:ascii="Arial" w:hAnsi="Arial" w:cs="Arial" w:hint="default"/>
        <w:sz w:val="24"/>
        <w:szCs w:val="24"/>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4" w15:restartNumberingAfterBreak="0">
    <w:nsid w:val="1FA3552E"/>
    <w:multiLevelType w:val="hybridMultilevel"/>
    <w:tmpl w:val="0EA8B69E"/>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5" w15:restartNumberingAfterBreak="0">
    <w:nsid w:val="277B5183"/>
    <w:multiLevelType w:val="hybridMultilevel"/>
    <w:tmpl w:val="C25E0608"/>
    <w:lvl w:ilvl="0" w:tplc="08090001">
      <w:start w:val="1"/>
      <w:numFmt w:val="bullet"/>
      <w:lvlText w:val=""/>
      <w:lvlJc w:val="left"/>
      <w:pPr>
        <w:ind w:left="1038" w:hanging="360"/>
      </w:pPr>
      <w:rPr>
        <w:rFonts w:ascii="Symbol" w:hAnsi="Symbol" w:hint="default"/>
      </w:rPr>
    </w:lvl>
    <w:lvl w:ilvl="1" w:tplc="08090003" w:tentative="1">
      <w:start w:val="1"/>
      <w:numFmt w:val="bullet"/>
      <w:lvlText w:val="o"/>
      <w:lvlJc w:val="left"/>
      <w:pPr>
        <w:ind w:left="1758" w:hanging="360"/>
      </w:pPr>
      <w:rPr>
        <w:rFonts w:ascii="Courier New" w:hAnsi="Courier New" w:cs="Courier New" w:hint="default"/>
      </w:rPr>
    </w:lvl>
    <w:lvl w:ilvl="2" w:tplc="08090005" w:tentative="1">
      <w:start w:val="1"/>
      <w:numFmt w:val="bullet"/>
      <w:lvlText w:val=""/>
      <w:lvlJc w:val="left"/>
      <w:pPr>
        <w:ind w:left="2478" w:hanging="360"/>
      </w:pPr>
      <w:rPr>
        <w:rFonts w:ascii="Wingdings" w:hAnsi="Wingdings" w:hint="default"/>
      </w:rPr>
    </w:lvl>
    <w:lvl w:ilvl="3" w:tplc="08090001" w:tentative="1">
      <w:start w:val="1"/>
      <w:numFmt w:val="bullet"/>
      <w:lvlText w:val=""/>
      <w:lvlJc w:val="left"/>
      <w:pPr>
        <w:ind w:left="3198" w:hanging="360"/>
      </w:pPr>
      <w:rPr>
        <w:rFonts w:ascii="Symbol" w:hAnsi="Symbol" w:hint="default"/>
      </w:rPr>
    </w:lvl>
    <w:lvl w:ilvl="4" w:tplc="08090003" w:tentative="1">
      <w:start w:val="1"/>
      <w:numFmt w:val="bullet"/>
      <w:lvlText w:val="o"/>
      <w:lvlJc w:val="left"/>
      <w:pPr>
        <w:ind w:left="3918" w:hanging="360"/>
      </w:pPr>
      <w:rPr>
        <w:rFonts w:ascii="Courier New" w:hAnsi="Courier New" w:cs="Courier New" w:hint="default"/>
      </w:rPr>
    </w:lvl>
    <w:lvl w:ilvl="5" w:tplc="08090005" w:tentative="1">
      <w:start w:val="1"/>
      <w:numFmt w:val="bullet"/>
      <w:lvlText w:val=""/>
      <w:lvlJc w:val="left"/>
      <w:pPr>
        <w:ind w:left="4638" w:hanging="360"/>
      </w:pPr>
      <w:rPr>
        <w:rFonts w:ascii="Wingdings" w:hAnsi="Wingdings" w:hint="default"/>
      </w:rPr>
    </w:lvl>
    <w:lvl w:ilvl="6" w:tplc="08090001" w:tentative="1">
      <w:start w:val="1"/>
      <w:numFmt w:val="bullet"/>
      <w:lvlText w:val=""/>
      <w:lvlJc w:val="left"/>
      <w:pPr>
        <w:ind w:left="5358" w:hanging="360"/>
      </w:pPr>
      <w:rPr>
        <w:rFonts w:ascii="Symbol" w:hAnsi="Symbol" w:hint="default"/>
      </w:rPr>
    </w:lvl>
    <w:lvl w:ilvl="7" w:tplc="08090003" w:tentative="1">
      <w:start w:val="1"/>
      <w:numFmt w:val="bullet"/>
      <w:lvlText w:val="o"/>
      <w:lvlJc w:val="left"/>
      <w:pPr>
        <w:ind w:left="6078" w:hanging="360"/>
      </w:pPr>
      <w:rPr>
        <w:rFonts w:ascii="Courier New" w:hAnsi="Courier New" w:cs="Courier New" w:hint="default"/>
      </w:rPr>
    </w:lvl>
    <w:lvl w:ilvl="8" w:tplc="08090005" w:tentative="1">
      <w:start w:val="1"/>
      <w:numFmt w:val="bullet"/>
      <w:lvlText w:val=""/>
      <w:lvlJc w:val="left"/>
      <w:pPr>
        <w:ind w:left="6798" w:hanging="360"/>
      </w:pPr>
      <w:rPr>
        <w:rFonts w:ascii="Wingdings" w:hAnsi="Wingdings" w:hint="default"/>
      </w:rPr>
    </w:lvl>
  </w:abstractNum>
  <w:abstractNum w:abstractNumId="16" w15:restartNumberingAfterBreak="0">
    <w:nsid w:val="2B5B0F83"/>
    <w:multiLevelType w:val="multilevel"/>
    <w:tmpl w:val="69F8ED20"/>
    <w:lvl w:ilvl="0">
      <w:start w:val="1"/>
      <w:numFmt w:val="decimal"/>
      <w:lvlText w:val="%1"/>
      <w:lvlJc w:val="left"/>
      <w:pPr>
        <w:ind w:left="709" w:hanging="709"/>
      </w:pPr>
      <w:rPr>
        <w:rFonts w:ascii="Arial" w:eastAsia="Arial" w:hAnsi="Arial" w:cs="Arial"/>
      </w:rPr>
    </w:lvl>
    <w:lvl w:ilvl="1">
      <w:start w:val="1"/>
      <w:numFmt w:val="decimal"/>
      <w:pStyle w:val="Level2"/>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7" w15:restartNumberingAfterBreak="0">
    <w:nsid w:val="2C545E77"/>
    <w:multiLevelType w:val="multilevel"/>
    <w:tmpl w:val="74904378"/>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2E6348CD"/>
    <w:multiLevelType w:val="multilevel"/>
    <w:tmpl w:val="D55CDFC4"/>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9" w15:restartNumberingAfterBreak="0">
    <w:nsid w:val="35413C86"/>
    <w:multiLevelType w:val="multilevel"/>
    <w:tmpl w:val="474C7A8C"/>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0" w15:restartNumberingAfterBreak="0">
    <w:nsid w:val="37585BE7"/>
    <w:multiLevelType w:val="hybridMultilevel"/>
    <w:tmpl w:val="F5D2FF06"/>
    <w:lvl w:ilvl="0" w:tplc="3656C902">
      <w:start w:val="7"/>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AE81A89"/>
    <w:multiLevelType w:val="multilevel"/>
    <w:tmpl w:val="83164D0A"/>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2" w15:restartNumberingAfterBreak="0">
    <w:nsid w:val="3B6F4574"/>
    <w:multiLevelType w:val="multilevel"/>
    <w:tmpl w:val="5F54A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B741CAC"/>
    <w:multiLevelType w:val="hybridMultilevel"/>
    <w:tmpl w:val="78CA80EE"/>
    <w:lvl w:ilvl="0" w:tplc="08090001">
      <w:start w:val="1"/>
      <w:numFmt w:val="bullet"/>
      <w:lvlText w:val=""/>
      <w:lvlJc w:val="left"/>
      <w:pPr>
        <w:ind w:left="1038" w:hanging="360"/>
      </w:pPr>
      <w:rPr>
        <w:rFonts w:ascii="Symbol" w:hAnsi="Symbol" w:hint="default"/>
      </w:rPr>
    </w:lvl>
    <w:lvl w:ilvl="1" w:tplc="08090003" w:tentative="1">
      <w:start w:val="1"/>
      <w:numFmt w:val="bullet"/>
      <w:lvlText w:val="o"/>
      <w:lvlJc w:val="left"/>
      <w:pPr>
        <w:ind w:left="1758" w:hanging="360"/>
      </w:pPr>
      <w:rPr>
        <w:rFonts w:ascii="Courier New" w:hAnsi="Courier New" w:cs="Courier New" w:hint="default"/>
      </w:rPr>
    </w:lvl>
    <w:lvl w:ilvl="2" w:tplc="08090005" w:tentative="1">
      <w:start w:val="1"/>
      <w:numFmt w:val="bullet"/>
      <w:lvlText w:val=""/>
      <w:lvlJc w:val="left"/>
      <w:pPr>
        <w:ind w:left="2478" w:hanging="360"/>
      </w:pPr>
      <w:rPr>
        <w:rFonts w:ascii="Wingdings" w:hAnsi="Wingdings" w:hint="default"/>
      </w:rPr>
    </w:lvl>
    <w:lvl w:ilvl="3" w:tplc="08090001" w:tentative="1">
      <w:start w:val="1"/>
      <w:numFmt w:val="bullet"/>
      <w:lvlText w:val=""/>
      <w:lvlJc w:val="left"/>
      <w:pPr>
        <w:ind w:left="3198" w:hanging="360"/>
      </w:pPr>
      <w:rPr>
        <w:rFonts w:ascii="Symbol" w:hAnsi="Symbol" w:hint="default"/>
      </w:rPr>
    </w:lvl>
    <w:lvl w:ilvl="4" w:tplc="08090003" w:tentative="1">
      <w:start w:val="1"/>
      <w:numFmt w:val="bullet"/>
      <w:lvlText w:val="o"/>
      <w:lvlJc w:val="left"/>
      <w:pPr>
        <w:ind w:left="3918" w:hanging="360"/>
      </w:pPr>
      <w:rPr>
        <w:rFonts w:ascii="Courier New" w:hAnsi="Courier New" w:cs="Courier New" w:hint="default"/>
      </w:rPr>
    </w:lvl>
    <w:lvl w:ilvl="5" w:tplc="08090005" w:tentative="1">
      <w:start w:val="1"/>
      <w:numFmt w:val="bullet"/>
      <w:lvlText w:val=""/>
      <w:lvlJc w:val="left"/>
      <w:pPr>
        <w:ind w:left="4638" w:hanging="360"/>
      </w:pPr>
      <w:rPr>
        <w:rFonts w:ascii="Wingdings" w:hAnsi="Wingdings" w:hint="default"/>
      </w:rPr>
    </w:lvl>
    <w:lvl w:ilvl="6" w:tplc="08090001" w:tentative="1">
      <w:start w:val="1"/>
      <w:numFmt w:val="bullet"/>
      <w:lvlText w:val=""/>
      <w:lvlJc w:val="left"/>
      <w:pPr>
        <w:ind w:left="5358" w:hanging="360"/>
      </w:pPr>
      <w:rPr>
        <w:rFonts w:ascii="Symbol" w:hAnsi="Symbol" w:hint="default"/>
      </w:rPr>
    </w:lvl>
    <w:lvl w:ilvl="7" w:tplc="08090003" w:tentative="1">
      <w:start w:val="1"/>
      <w:numFmt w:val="bullet"/>
      <w:lvlText w:val="o"/>
      <w:lvlJc w:val="left"/>
      <w:pPr>
        <w:ind w:left="6078" w:hanging="360"/>
      </w:pPr>
      <w:rPr>
        <w:rFonts w:ascii="Courier New" w:hAnsi="Courier New" w:cs="Courier New" w:hint="default"/>
      </w:rPr>
    </w:lvl>
    <w:lvl w:ilvl="8" w:tplc="08090005" w:tentative="1">
      <w:start w:val="1"/>
      <w:numFmt w:val="bullet"/>
      <w:lvlText w:val=""/>
      <w:lvlJc w:val="left"/>
      <w:pPr>
        <w:ind w:left="6798" w:hanging="360"/>
      </w:pPr>
      <w:rPr>
        <w:rFonts w:ascii="Wingdings" w:hAnsi="Wingdings" w:hint="default"/>
      </w:rPr>
    </w:lvl>
  </w:abstractNum>
  <w:abstractNum w:abstractNumId="24" w15:restartNumberingAfterBreak="0">
    <w:nsid w:val="3BB84C4A"/>
    <w:multiLevelType w:val="multilevel"/>
    <w:tmpl w:val="A34C4970"/>
    <w:styleLink w:val="NumbListSchedule"/>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588"/>
        </w:tabs>
        <w:ind w:left="1588" w:hanging="794"/>
      </w:pPr>
      <w:rPr>
        <w:rFonts w:hint="default"/>
      </w:rPr>
    </w:lvl>
    <w:lvl w:ilvl="6">
      <w:start w:val="1"/>
      <w:numFmt w:val="lowerRoman"/>
      <w:lvlText w:val="(%7)"/>
      <w:lvlJc w:val="left"/>
      <w:pPr>
        <w:tabs>
          <w:tab w:val="num" w:pos="2381"/>
        </w:tabs>
        <w:ind w:left="2381" w:hanging="793"/>
      </w:pPr>
      <w:rPr>
        <w:rFonts w:hint="default"/>
      </w:rPr>
    </w:lvl>
    <w:lvl w:ilvl="7">
      <w:start w:val="1"/>
      <w:numFmt w:val="upperLetter"/>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5" w15:restartNumberingAfterBreak="0">
    <w:nsid w:val="3BDC2B39"/>
    <w:multiLevelType w:val="multilevel"/>
    <w:tmpl w:val="4C361152"/>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rFonts w:ascii="Arial" w:hAnsi="Arial" w:cs="Arial" w:hint="default"/>
        <w:sz w:val="18"/>
        <w:szCs w:val="18"/>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6" w15:restartNumberingAfterBreak="0">
    <w:nsid w:val="3BEE48CD"/>
    <w:multiLevelType w:val="multilevel"/>
    <w:tmpl w:val="694AB30C"/>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7" w15:restartNumberingAfterBreak="0">
    <w:nsid w:val="3CDC7E0C"/>
    <w:multiLevelType w:val="multilevel"/>
    <w:tmpl w:val="4C361152"/>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rFonts w:ascii="Arial" w:hAnsi="Arial" w:cs="Arial" w:hint="default"/>
        <w:sz w:val="18"/>
        <w:szCs w:val="18"/>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8" w15:restartNumberingAfterBreak="0">
    <w:nsid w:val="414945EB"/>
    <w:multiLevelType w:val="hybridMultilevel"/>
    <w:tmpl w:val="1CD0A2D8"/>
    <w:lvl w:ilvl="0" w:tplc="08090001">
      <w:start w:val="1"/>
      <w:numFmt w:val="bullet"/>
      <w:lvlText w:val=""/>
      <w:lvlJc w:val="left"/>
      <w:pPr>
        <w:ind w:left="1038" w:hanging="360"/>
      </w:pPr>
      <w:rPr>
        <w:rFonts w:ascii="Symbol" w:hAnsi="Symbol" w:hint="default"/>
      </w:rPr>
    </w:lvl>
    <w:lvl w:ilvl="1" w:tplc="08090003" w:tentative="1">
      <w:start w:val="1"/>
      <w:numFmt w:val="bullet"/>
      <w:lvlText w:val="o"/>
      <w:lvlJc w:val="left"/>
      <w:pPr>
        <w:ind w:left="1758" w:hanging="360"/>
      </w:pPr>
      <w:rPr>
        <w:rFonts w:ascii="Courier New" w:hAnsi="Courier New" w:cs="Courier New" w:hint="default"/>
      </w:rPr>
    </w:lvl>
    <w:lvl w:ilvl="2" w:tplc="08090005" w:tentative="1">
      <w:start w:val="1"/>
      <w:numFmt w:val="bullet"/>
      <w:lvlText w:val=""/>
      <w:lvlJc w:val="left"/>
      <w:pPr>
        <w:ind w:left="2478" w:hanging="360"/>
      </w:pPr>
      <w:rPr>
        <w:rFonts w:ascii="Wingdings" w:hAnsi="Wingdings" w:hint="default"/>
      </w:rPr>
    </w:lvl>
    <w:lvl w:ilvl="3" w:tplc="08090001" w:tentative="1">
      <w:start w:val="1"/>
      <w:numFmt w:val="bullet"/>
      <w:lvlText w:val=""/>
      <w:lvlJc w:val="left"/>
      <w:pPr>
        <w:ind w:left="3198" w:hanging="360"/>
      </w:pPr>
      <w:rPr>
        <w:rFonts w:ascii="Symbol" w:hAnsi="Symbol" w:hint="default"/>
      </w:rPr>
    </w:lvl>
    <w:lvl w:ilvl="4" w:tplc="08090003" w:tentative="1">
      <w:start w:val="1"/>
      <w:numFmt w:val="bullet"/>
      <w:lvlText w:val="o"/>
      <w:lvlJc w:val="left"/>
      <w:pPr>
        <w:ind w:left="3918" w:hanging="360"/>
      </w:pPr>
      <w:rPr>
        <w:rFonts w:ascii="Courier New" w:hAnsi="Courier New" w:cs="Courier New" w:hint="default"/>
      </w:rPr>
    </w:lvl>
    <w:lvl w:ilvl="5" w:tplc="08090005" w:tentative="1">
      <w:start w:val="1"/>
      <w:numFmt w:val="bullet"/>
      <w:lvlText w:val=""/>
      <w:lvlJc w:val="left"/>
      <w:pPr>
        <w:ind w:left="4638" w:hanging="360"/>
      </w:pPr>
      <w:rPr>
        <w:rFonts w:ascii="Wingdings" w:hAnsi="Wingdings" w:hint="default"/>
      </w:rPr>
    </w:lvl>
    <w:lvl w:ilvl="6" w:tplc="08090001" w:tentative="1">
      <w:start w:val="1"/>
      <w:numFmt w:val="bullet"/>
      <w:lvlText w:val=""/>
      <w:lvlJc w:val="left"/>
      <w:pPr>
        <w:ind w:left="5358" w:hanging="360"/>
      </w:pPr>
      <w:rPr>
        <w:rFonts w:ascii="Symbol" w:hAnsi="Symbol" w:hint="default"/>
      </w:rPr>
    </w:lvl>
    <w:lvl w:ilvl="7" w:tplc="08090003" w:tentative="1">
      <w:start w:val="1"/>
      <w:numFmt w:val="bullet"/>
      <w:lvlText w:val="o"/>
      <w:lvlJc w:val="left"/>
      <w:pPr>
        <w:ind w:left="6078" w:hanging="360"/>
      </w:pPr>
      <w:rPr>
        <w:rFonts w:ascii="Courier New" w:hAnsi="Courier New" w:cs="Courier New" w:hint="default"/>
      </w:rPr>
    </w:lvl>
    <w:lvl w:ilvl="8" w:tplc="08090005" w:tentative="1">
      <w:start w:val="1"/>
      <w:numFmt w:val="bullet"/>
      <w:lvlText w:val=""/>
      <w:lvlJc w:val="left"/>
      <w:pPr>
        <w:ind w:left="6798" w:hanging="360"/>
      </w:pPr>
      <w:rPr>
        <w:rFonts w:ascii="Wingdings" w:hAnsi="Wingdings" w:hint="default"/>
      </w:rPr>
    </w:lvl>
  </w:abstractNum>
  <w:abstractNum w:abstractNumId="29" w15:restartNumberingAfterBreak="0">
    <w:nsid w:val="44C62202"/>
    <w:multiLevelType w:val="multilevel"/>
    <w:tmpl w:val="B678A9B2"/>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0" w15:restartNumberingAfterBreak="0">
    <w:nsid w:val="48121300"/>
    <w:multiLevelType w:val="multilevel"/>
    <w:tmpl w:val="2E944144"/>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1" w15:restartNumberingAfterBreak="0">
    <w:nsid w:val="52170C65"/>
    <w:multiLevelType w:val="multilevel"/>
    <w:tmpl w:val="C3AAC232"/>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rFonts w:ascii="Arial" w:hAnsi="Arial" w:cs="Arial" w:hint="default"/>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2" w15:restartNumberingAfterBreak="0">
    <w:nsid w:val="574243B1"/>
    <w:multiLevelType w:val="multilevel"/>
    <w:tmpl w:val="319C7BA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lowerLetter"/>
      <w:lvlText w:val="(%6)"/>
      <w:lvlJc w:val="left"/>
      <w:pPr>
        <w:ind w:left="1588" w:hanging="794"/>
      </w:pPr>
    </w:lvl>
    <w:lvl w:ilvl="6">
      <w:start w:val="1"/>
      <w:numFmt w:val="lowerRoman"/>
      <w:lvlText w:val="(%7)"/>
      <w:lvlJc w:val="left"/>
      <w:pPr>
        <w:ind w:left="2381" w:hanging="793"/>
      </w:pPr>
    </w:lvl>
    <w:lvl w:ilvl="7">
      <w:start w:val="1"/>
      <w:numFmt w:val="upperLetter"/>
      <w:lvlText w:val="(%8)"/>
      <w:lvlJc w:val="left"/>
      <w:pPr>
        <w:ind w:left="3175" w:hanging="794"/>
      </w:pPr>
    </w:lvl>
    <w:lvl w:ilvl="8">
      <w:start w:val="1"/>
      <w:numFmt w:val="decimal"/>
      <w:lvlText w:val=""/>
      <w:lvlJc w:val="left"/>
      <w:pPr>
        <w:ind w:left="3175" w:firstLine="0"/>
      </w:pPr>
    </w:lvl>
  </w:abstractNum>
  <w:abstractNum w:abstractNumId="33" w15:restartNumberingAfterBreak="0">
    <w:nsid w:val="57D5522E"/>
    <w:multiLevelType w:val="hybridMultilevel"/>
    <w:tmpl w:val="DABCE544"/>
    <w:lvl w:ilvl="0" w:tplc="08090001">
      <w:start w:val="1"/>
      <w:numFmt w:val="bullet"/>
      <w:lvlText w:val=""/>
      <w:lvlJc w:val="left"/>
      <w:pPr>
        <w:ind w:left="1038" w:hanging="360"/>
      </w:pPr>
      <w:rPr>
        <w:rFonts w:ascii="Symbol" w:hAnsi="Symbol" w:hint="default"/>
      </w:rPr>
    </w:lvl>
    <w:lvl w:ilvl="1" w:tplc="08090003" w:tentative="1">
      <w:start w:val="1"/>
      <w:numFmt w:val="bullet"/>
      <w:lvlText w:val="o"/>
      <w:lvlJc w:val="left"/>
      <w:pPr>
        <w:ind w:left="1758" w:hanging="360"/>
      </w:pPr>
      <w:rPr>
        <w:rFonts w:ascii="Courier New" w:hAnsi="Courier New" w:cs="Courier New" w:hint="default"/>
      </w:rPr>
    </w:lvl>
    <w:lvl w:ilvl="2" w:tplc="08090005" w:tentative="1">
      <w:start w:val="1"/>
      <w:numFmt w:val="bullet"/>
      <w:lvlText w:val=""/>
      <w:lvlJc w:val="left"/>
      <w:pPr>
        <w:ind w:left="2478" w:hanging="360"/>
      </w:pPr>
      <w:rPr>
        <w:rFonts w:ascii="Wingdings" w:hAnsi="Wingdings" w:hint="default"/>
      </w:rPr>
    </w:lvl>
    <w:lvl w:ilvl="3" w:tplc="08090001" w:tentative="1">
      <w:start w:val="1"/>
      <w:numFmt w:val="bullet"/>
      <w:lvlText w:val=""/>
      <w:lvlJc w:val="left"/>
      <w:pPr>
        <w:ind w:left="3198" w:hanging="360"/>
      </w:pPr>
      <w:rPr>
        <w:rFonts w:ascii="Symbol" w:hAnsi="Symbol" w:hint="default"/>
      </w:rPr>
    </w:lvl>
    <w:lvl w:ilvl="4" w:tplc="08090003" w:tentative="1">
      <w:start w:val="1"/>
      <w:numFmt w:val="bullet"/>
      <w:lvlText w:val="o"/>
      <w:lvlJc w:val="left"/>
      <w:pPr>
        <w:ind w:left="3918" w:hanging="360"/>
      </w:pPr>
      <w:rPr>
        <w:rFonts w:ascii="Courier New" w:hAnsi="Courier New" w:cs="Courier New" w:hint="default"/>
      </w:rPr>
    </w:lvl>
    <w:lvl w:ilvl="5" w:tplc="08090005" w:tentative="1">
      <w:start w:val="1"/>
      <w:numFmt w:val="bullet"/>
      <w:lvlText w:val=""/>
      <w:lvlJc w:val="left"/>
      <w:pPr>
        <w:ind w:left="4638" w:hanging="360"/>
      </w:pPr>
      <w:rPr>
        <w:rFonts w:ascii="Wingdings" w:hAnsi="Wingdings" w:hint="default"/>
      </w:rPr>
    </w:lvl>
    <w:lvl w:ilvl="6" w:tplc="08090001" w:tentative="1">
      <w:start w:val="1"/>
      <w:numFmt w:val="bullet"/>
      <w:lvlText w:val=""/>
      <w:lvlJc w:val="left"/>
      <w:pPr>
        <w:ind w:left="5358" w:hanging="360"/>
      </w:pPr>
      <w:rPr>
        <w:rFonts w:ascii="Symbol" w:hAnsi="Symbol" w:hint="default"/>
      </w:rPr>
    </w:lvl>
    <w:lvl w:ilvl="7" w:tplc="08090003" w:tentative="1">
      <w:start w:val="1"/>
      <w:numFmt w:val="bullet"/>
      <w:lvlText w:val="o"/>
      <w:lvlJc w:val="left"/>
      <w:pPr>
        <w:ind w:left="6078" w:hanging="360"/>
      </w:pPr>
      <w:rPr>
        <w:rFonts w:ascii="Courier New" w:hAnsi="Courier New" w:cs="Courier New" w:hint="default"/>
      </w:rPr>
    </w:lvl>
    <w:lvl w:ilvl="8" w:tplc="08090005" w:tentative="1">
      <w:start w:val="1"/>
      <w:numFmt w:val="bullet"/>
      <w:lvlText w:val=""/>
      <w:lvlJc w:val="left"/>
      <w:pPr>
        <w:ind w:left="6798" w:hanging="360"/>
      </w:pPr>
      <w:rPr>
        <w:rFonts w:ascii="Wingdings" w:hAnsi="Wingdings" w:hint="default"/>
      </w:rPr>
    </w:lvl>
  </w:abstractNum>
  <w:abstractNum w:abstractNumId="34" w15:restartNumberingAfterBreak="0">
    <w:nsid w:val="5CBF4882"/>
    <w:multiLevelType w:val="multilevel"/>
    <w:tmpl w:val="D55CDFC4"/>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5" w15:restartNumberingAfterBreak="0">
    <w:nsid w:val="5E71654F"/>
    <w:multiLevelType w:val="multilevel"/>
    <w:tmpl w:val="84A659D0"/>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6" w15:restartNumberingAfterBreak="0">
    <w:nsid w:val="63E05238"/>
    <w:multiLevelType w:val="multilevel"/>
    <w:tmpl w:val="C840E586"/>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7" w15:restartNumberingAfterBreak="0">
    <w:nsid w:val="69007414"/>
    <w:multiLevelType w:val="multilevel"/>
    <w:tmpl w:val="F0CEBF2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9C504A6"/>
    <w:multiLevelType w:val="multilevel"/>
    <w:tmpl w:val="040485C6"/>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9" w15:restartNumberingAfterBreak="0">
    <w:nsid w:val="6A550083"/>
    <w:multiLevelType w:val="multilevel"/>
    <w:tmpl w:val="AAFE657E"/>
    <w:lvl w:ilvl="0">
      <w:start w:val="1"/>
      <w:numFmt w:val="decimal"/>
      <w:pStyle w:val="FFWSchedule"/>
      <w:lvlText w:val="%1"/>
      <w:lvlJc w:val="left"/>
      <w:pPr>
        <w:ind w:left="709" w:hanging="709"/>
      </w:pPr>
      <w:rPr>
        <w:rFonts w:ascii="Arial" w:eastAsia="Arial" w:hAnsi="Arial" w:cs="Arial"/>
      </w:rPr>
    </w:lvl>
    <w:lvl w:ilvl="1">
      <w:start w:val="1"/>
      <w:numFmt w:val="decimal"/>
      <w:pStyle w:val="FFWSchedulePart"/>
      <w:lvlText w:val="%1.%2"/>
      <w:lvlJc w:val="left"/>
      <w:pPr>
        <w:ind w:left="709" w:hanging="709"/>
      </w:pPr>
      <w:rPr>
        <w:rFonts w:ascii="Arial" w:eastAsia="Arial" w:hAnsi="Arial" w:cs="Arial"/>
        <w:b w:val="0"/>
        <w:sz w:val="24"/>
        <w:szCs w:val="24"/>
      </w:rPr>
    </w:lvl>
    <w:lvl w:ilvl="2">
      <w:start w:val="1"/>
      <w:numFmt w:val="lowerLetter"/>
      <w:pStyle w:val="FFWScheduleLevel1"/>
      <w:lvlText w:val="(%3)"/>
      <w:lvlJc w:val="left"/>
      <w:pPr>
        <w:ind w:left="1417" w:hanging="708"/>
      </w:pPr>
      <w:rPr>
        <w:sz w:val="20"/>
        <w:szCs w:val="20"/>
      </w:rPr>
    </w:lvl>
    <w:lvl w:ilvl="3">
      <w:start w:val="1"/>
      <w:numFmt w:val="lowerRoman"/>
      <w:pStyle w:val="FFWScheduleLevel2"/>
      <w:lvlText w:val="(%4)"/>
      <w:lvlJc w:val="left"/>
      <w:pPr>
        <w:ind w:left="2126" w:hanging="709"/>
      </w:pPr>
    </w:lvl>
    <w:lvl w:ilvl="4">
      <w:start w:val="1"/>
      <w:numFmt w:val="upperLetter"/>
      <w:pStyle w:val="FFWScheduleLevel3"/>
      <w:lvlText w:val="(%5)"/>
      <w:lvlJc w:val="left"/>
      <w:pPr>
        <w:ind w:left="2835" w:hanging="709"/>
      </w:pPr>
    </w:lvl>
    <w:lvl w:ilvl="5">
      <w:start w:val="1"/>
      <w:numFmt w:val="decimal"/>
      <w:pStyle w:val="FFWScheduleLevel4"/>
      <w:lvlText w:val="%6)"/>
      <w:lvlJc w:val="left"/>
      <w:pPr>
        <w:ind w:left="3543" w:hanging="708"/>
      </w:pPr>
    </w:lvl>
    <w:lvl w:ilvl="6">
      <w:start w:val="1"/>
      <w:numFmt w:val="lowerLetter"/>
      <w:pStyle w:val="FFWScheduleLevel5"/>
      <w:lvlText w:val="%7)"/>
      <w:lvlJc w:val="left"/>
      <w:pPr>
        <w:ind w:left="4252" w:hanging="709"/>
      </w:pPr>
    </w:lvl>
    <w:lvl w:ilvl="7">
      <w:start w:val="1"/>
      <w:numFmt w:val="lowerRoman"/>
      <w:pStyle w:val="FFWScheduleLevel6"/>
      <w:lvlText w:val="%8)"/>
      <w:lvlJc w:val="left"/>
      <w:pPr>
        <w:ind w:left="4961" w:hanging="709"/>
      </w:pPr>
    </w:lvl>
    <w:lvl w:ilvl="8">
      <w:start w:val="1"/>
      <w:numFmt w:val="upperLetter"/>
      <w:lvlText w:val="%9)"/>
      <w:lvlJc w:val="left"/>
      <w:pPr>
        <w:ind w:left="5669" w:hanging="708"/>
      </w:pPr>
    </w:lvl>
  </w:abstractNum>
  <w:abstractNum w:abstractNumId="40" w15:restartNumberingAfterBreak="0">
    <w:nsid w:val="6B765699"/>
    <w:multiLevelType w:val="multilevel"/>
    <w:tmpl w:val="C9B22824"/>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1" w15:restartNumberingAfterBreak="0">
    <w:nsid w:val="6E5B5E32"/>
    <w:multiLevelType w:val="multilevel"/>
    <w:tmpl w:val="D55CDFC4"/>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2" w15:restartNumberingAfterBreak="0">
    <w:nsid w:val="6EA50810"/>
    <w:multiLevelType w:val="multilevel"/>
    <w:tmpl w:val="FCA61A3E"/>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3" w15:restartNumberingAfterBreak="0">
    <w:nsid w:val="707A40DA"/>
    <w:multiLevelType w:val="multilevel"/>
    <w:tmpl w:val="683E7B48"/>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4" w15:restartNumberingAfterBreak="0">
    <w:nsid w:val="717A2BB0"/>
    <w:multiLevelType w:val="multilevel"/>
    <w:tmpl w:val="5BE277BA"/>
    <w:lvl w:ilvl="0">
      <w:start w:val="1"/>
      <w:numFmt w:val="decimal"/>
      <w:lvlText w:val=""/>
      <w:lvlJc w:val="center"/>
      <w:pPr>
        <w:ind w:left="0" w:hanging="57"/>
      </w:pPr>
    </w:lvl>
    <w:lvl w:ilvl="1">
      <w:start w:val="1"/>
      <w:numFmt w:val="decimal"/>
      <w:lvlText w:val="%1%2"/>
      <w:lvlJc w:val="left"/>
      <w:pPr>
        <w:ind w:left="1419" w:hanging="709"/>
      </w:pPr>
      <w:rPr>
        <w:b/>
      </w:rPr>
    </w:lvl>
    <w:lvl w:ilvl="2">
      <w:start w:val="1"/>
      <w:numFmt w:val="decimal"/>
      <w:lvlText w:val="%2.%3"/>
      <w:lvlJc w:val="left"/>
      <w:pPr>
        <w:ind w:left="709" w:hanging="709"/>
      </w:pPr>
      <w:rPr>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5" w15:restartNumberingAfterBreak="0">
    <w:nsid w:val="738B666D"/>
    <w:multiLevelType w:val="multilevel"/>
    <w:tmpl w:val="44F4D624"/>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6" w15:restartNumberingAfterBreak="0">
    <w:nsid w:val="74135F55"/>
    <w:multiLevelType w:val="multilevel"/>
    <w:tmpl w:val="BA96C6D2"/>
    <w:lvl w:ilvl="0">
      <w:start w:val="1"/>
      <w:numFmt w:val="decimal"/>
      <w:pStyle w:val="BodyTextIndent"/>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4C73A7B"/>
    <w:multiLevelType w:val="hybridMultilevel"/>
    <w:tmpl w:val="7C8C9188"/>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8" w15:restartNumberingAfterBreak="0">
    <w:nsid w:val="769928A3"/>
    <w:multiLevelType w:val="multilevel"/>
    <w:tmpl w:val="467EB526"/>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rPr>
        <w:sz w:val="20"/>
        <w:szCs w:val="20"/>
      </w:r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9" w15:restartNumberingAfterBreak="0">
    <w:nsid w:val="77FE2A03"/>
    <w:multiLevelType w:val="multilevel"/>
    <w:tmpl w:val="BBE4AB9C"/>
    <w:lvl w:ilvl="0">
      <w:start w:val="1"/>
      <w:numFmt w:val="decimal"/>
      <w:lvlText w:val="%1"/>
      <w:lvlJc w:val="left"/>
      <w:pPr>
        <w:ind w:left="709" w:hanging="709"/>
      </w:pPr>
      <w:rPr>
        <w:rFonts w:ascii="Arial" w:eastAsia="Arial" w:hAnsi="Arial" w:cs="Arial"/>
      </w:rPr>
    </w:lvl>
    <w:lvl w:ilvl="1">
      <w:start w:val="1"/>
      <w:numFmt w:val="decimal"/>
      <w:lvlText w:val="%1.%2"/>
      <w:lvlJc w:val="left"/>
      <w:pPr>
        <w:ind w:left="709" w:hanging="709"/>
      </w:pPr>
      <w:rPr>
        <w:rFonts w:ascii="Arial" w:eastAsia="Arial" w:hAnsi="Arial" w:cs="Arial"/>
        <w:b w:val="0"/>
        <w:sz w:val="24"/>
        <w:szCs w:val="24"/>
      </w:rPr>
    </w:lvl>
    <w:lvl w:ilvl="2">
      <w:start w:val="1"/>
      <w:numFmt w:val="lowerLetter"/>
      <w:lvlText w:val="(%3)"/>
      <w:lvlJc w:val="left"/>
      <w:pPr>
        <w:ind w:left="1417" w:hanging="708"/>
      </w:p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16cid:durableId="303435389">
    <w:abstractNumId w:val="16"/>
  </w:num>
  <w:num w:numId="2" w16cid:durableId="1004286112">
    <w:abstractNumId w:val="27"/>
  </w:num>
  <w:num w:numId="3" w16cid:durableId="585849656">
    <w:abstractNumId w:val="32"/>
  </w:num>
  <w:num w:numId="4" w16cid:durableId="354163242">
    <w:abstractNumId w:val="17"/>
  </w:num>
  <w:num w:numId="5" w16cid:durableId="110173588">
    <w:abstractNumId w:val="44"/>
  </w:num>
  <w:num w:numId="6" w16cid:durableId="1986160798">
    <w:abstractNumId w:val="30"/>
  </w:num>
  <w:num w:numId="7" w16cid:durableId="634218522">
    <w:abstractNumId w:val="8"/>
  </w:num>
  <w:num w:numId="8" w16cid:durableId="1314019537">
    <w:abstractNumId w:val="43"/>
  </w:num>
  <w:num w:numId="9" w16cid:durableId="2048481872">
    <w:abstractNumId w:val="5"/>
  </w:num>
  <w:num w:numId="10" w16cid:durableId="1288702123">
    <w:abstractNumId w:val="10"/>
  </w:num>
  <w:num w:numId="11" w16cid:durableId="1576167870">
    <w:abstractNumId w:val="39"/>
  </w:num>
  <w:num w:numId="12" w16cid:durableId="1386641048">
    <w:abstractNumId w:val="49"/>
  </w:num>
  <w:num w:numId="13" w16cid:durableId="1124814931">
    <w:abstractNumId w:val="9"/>
  </w:num>
  <w:num w:numId="14" w16cid:durableId="2064206781">
    <w:abstractNumId w:val="45"/>
  </w:num>
  <w:num w:numId="15" w16cid:durableId="2019654157">
    <w:abstractNumId w:val="31"/>
  </w:num>
  <w:num w:numId="16" w16cid:durableId="1035618297">
    <w:abstractNumId w:val="11"/>
  </w:num>
  <w:num w:numId="17" w16cid:durableId="962929149">
    <w:abstractNumId w:val="1"/>
  </w:num>
  <w:num w:numId="18" w16cid:durableId="1226257467">
    <w:abstractNumId w:val="12"/>
  </w:num>
  <w:num w:numId="19" w16cid:durableId="489637197">
    <w:abstractNumId w:val="42"/>
  </w:num>
  <w:num w:numId="20" w16cid:durableId="635529203">
    <w:abstractNumId w:val="2"/>
  </w:num>
  <w:num w:numId="21" w16cid:durableId="1239629389">
    <w:abstractNumId w:val="26"/>
  </w:num>
  <w:num w:numId="22" w16cid:durableId="2019381282">
    <w:abstractNumId w:val="29"/>
  </w:num>
  <w:num w:numId="23" w16cid:durableId="343282938">
    <w:abstractNumId w:val="35"/>
  </w:num>
  <w:num w:numId="24" w16cid:durableId="1509363780">
    <w:abstractNumId w:val="37"/>
  </w:num>
  <w:num w:numId="25" w16cid:durableId="877663597">
    <w:abstractNumId w:val="41"/>
  </w:num>
  <w:num w:numId="26" w16cid:durableId="1028260205">
    <w:abstractNumId w:val="3"/>
  </w:num>
  <w:num w:numId="27" w16cid:durableId="1912041413">
    <w:abstractNumId w:val="36"/>
  </w:num>
  <w:num w:numId="28" w16cid:durableId="1450396409">
    <w:abstractNumId w:val="48"/>
  </w:num>
  <w:num w:numId="29" w16cid:durableId="191725461">
    <w:abstractNumId w:val="4"/>
  </w:num>
  <w:num w:numId="30" w16cid:durableId="484736440">
    <w:abstractNumId w:val="19"/>
  </w:num>
  <w:num w:numId="31" w16cid:durableId="193815554">
    <w:abstractNumId w:val="38"/>
  </w:num>
  <w:num w:numId="32" w16cid:durableId="673999669">
    <w:abstractNumId w:val="21"/>
  </w:num>
  <w:num w:numId="33" w16cid:durableId="1496528071">
    <w:abstractNumId w:val="40"/>
  </w:num>
  <w:num w:numId="34" w16cid:durableId="2144498396">
    <w:abstractNumId w:val="22"/>
  </w:num>
  <w:num w:numId="35" w16cid:durableId="250238476">
    <w:abstractNumId w:val="25"/>
  </w:num>
  <w:num w:numId="36" w16cid:durableId="1595821499">
    <w:abstractNumId w:val="6"/>
  </w:num>
  <w:num w:numId="37" w16cid:durableId="5782936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20036462">
    <w:abstractNumId w:val="14"/>
    <w:lvlOverride w:ilvl="0">
      <w:lvl w:ilvl="0" w:tplc="08090001">
        <w:start w:val="1"/>
        <w:numFmt w:val="bullet"/>
        <w:lvlText w:val=""/>
        <w:lvlJc w:val="left"/>
        <w:pPr>
          <w:ind w:left="766" w:hanging="360"/>
        </w:pPr>
        <w:rPr>
          <w:rFonts w:ascii="Symbol" w:hAnsi="Symbol" w:hint="default"/>
          <w:color w:val="0000FF"/>
          <w:u w:val="double"/>
        </w:rPr>
      </w:lvl>
    </w:lvlOverride>
    <w:lvlOverride w:ilvl="1">
      <w:lvl w:ilvl="1" w:tplc="08090003" w:tentative="1">
        <w:start w:val="1"/>
        <w:numFmt w:val="bullet"/>
        <w:lvlText w:val="o"/>
        <w:lvlJc w:val="left"/>
        <w:pPr>
          <w:ind w:left="1486" w:hanging="360"/>
        </w:pPr>
        <w:rPr>
          <w:rFonts w:ascii="Courier New" w:hAnsi="Courier New" w:cs="Courier New" w:hint="default"/>
          <w:color w:val="0000FF"/>
          <w:u w:val="double"/>
        </w:rPr>
      </w:lvl>
    </w:lvlOverride>
    <w:lvlOverride w:ilvl="2">
      <w:lvl w:ilvl="2" w:tplc="08090005" w:tentative="1">
        <w:start w:val="1"/>
        <w:numFmt w:val="bullet"/>
        <w:lvlText w:val=""/>
        <w:lvlJc w:val="left"/>
        <w:pPr>
          <w:ind w:left="2206" w:hanging="360"/>
        </w:pPr>
        <w:rPr>
          <w:rFonts w:ascii="Wingdings" w:hAnsi="Wingdings" w:hint="default"/>
          <w:color w:val="0000FF"/>
          <w:u w:val="double"/>
        </w:rPr>
      </w:lvl>
    </w:lvlOverride>
    <w:lvlOverride w:ilvl="3">
      <w:lvl w:ilvl="3" w:tplc="08090001" w:tentative="1">
        <w:start w:val="1"/>
        <w:numFmt w:val="bullet"/>
        <w:lvlText w:val=""/>
        <w:lvlJc w:val="left"/>
        <w:pPr>
          <w:ind w:left="2926" w:hanging="360"/>
        </w:pPr>
        <w:rPr>
          <w:rFonts w:ascii="Symbol" w:hAnsi="Symbol" w:hint="default"/>
          <w:color w:val="0000FF"/>
          <w:u w:val="double"/>
        </w:rPr>
      </w:lvl>
    </w:lvlOverride>
    <w:lvlOverride w:ilvl="4">
      <w:lvl w:ilvl="4" w:tplc="08090003" w:tentative="1">
        <w:start w:val="1"/>
        <w:numFmt w:val="bullet"/>
        <w:lvlText w:val="o"/>
        <w:lvlJc w:val="left"/>
        <w:pPr>
          <w:ind w:left="3646" w:hanging="360"/>
        </w:pPr>
        <w:rPr>
          <w:rFonts w:ascii="Courier New" w:hAnsi="Courier New" w:cs="Courier New" w:hint="default"/>
          <w:color w:val="0000FF"/>
          <w:u w:val="double"/>
        </w:rPr>
      </w:lvl>
    </w:lvlOverride>
    <w:lvlOverride w:ilvl="5">
      <w:lvl w:ilvl="5" w:tplc="08090005" w:tentative="1">
        <w:start w:val="1"/>
        <w:numFmt w:val="bullet"/>
        <w:lvlText w:val=""/>
        <w:lvlJc w:val="left"/>
        <w:pPr>
          <w:ind w:left="4366" w:hanging="360"/>
        </w:pPr>
        <w:rPr>
          <w:rFonts w:ascii="Wingdings" w:hAnsi="Wingdings" w:hint="default"/>
          <w:color w:val="0000FF"/>
          <w:u w:val="double"/>
        </w:rPr>
      </w:lvl>
    </w:lvlOverride>
    <w:lvlOverride w:ilvl="6">
      <w:lvl w:ilvl="6" w:tplc="08090001" w:tentative="1">
        <w:start w:val="1"/>
        <w:numFmt w:val="bullet"/>
        <w:lvlText w:val=""/>
        <w:lvlJc w:val="left"/>
        <w:pPr>
          <w:ind w:left="5086" w:hanging="360"/>
        </w:pPr>
        <w:rPr>
          <w:rFonts w:ascii="Symbol" w:hAnsi="Symbol" w:hint="default"/>
          <w:color w:val="0000FF"/>
          <w:u w:val="double"/>
        </w:rPr>
      </w:lvl>
    </w:lvlOverride>
    <w:lvlOverride w:ilvl="7">
      <w:lvl w:ilvl="7" w:tplc="08090003" w:tentative="1">
        <w:start w:val="1"/>
        <w:numFmt w:val="bullet"/>
        <w:lvlText w:val="o"/>
        <w:lvlJc w:val="left"/>
        <w:pPr>
          <w:ind w:left="5806" w:hanging="360"/>
        </w:pPr>
        <w:rPr>
          <w:rFonts w:ascii="Courier New" w:hAnsi="Courier New" w:cs="Courier New" w:hint="default"/>
          <w:color w:val="0000FF"/>
          <w:u w:val="double"/>
        </w:rPr>
      </w:lvl>
    </w:lvlOverride>
    <w:lvlOverride w:ilvl="8">
      <w:lvl w:ilvl="8" w:tplc="08090005" w:tentative="1">
        <w:start w:val="1"/>
        <w:numFmt w:val="bullet"/>
        <w:lvlText w:val=""/>
        <w:lvlJc w:val="left"/>
        <w:pPr>
          <w:ind w:left="6526" w:hanging="360"/>
        </w:pPr>
        <w:rPr>
          <w:rFonts w:ascii="Wingdings" w:hAnsi="Wingdings" w:hint="default"/>
          <w:color w:val="0000FF"/>
          <w:u w:val="double"/>
        </w:rPr>
      </w:lvl>
    </w:lvlOverride>
  </w:num>
  <w:num w:numId="39" w16cid:durableId="1845046493">
    <w:abstractNumId w:val="14"/>
    <w:lvlOverride w:ilvl="0">
      <w:lvl w:ilvl="0" w:tplc="08090001">
        <w:start w:val="1"/>
        <w:numFmt w:val="bullet"/>
        <w:lvlText w:val=""/>
        <w:lvlJc w:val="left"/>
        <w:pPr>
          <w:ind w:left="766" w:hanging="360"/>
        </w:pPr>
        <w:rPr>
          <w:rFonts w:ascii="Symbol" w:hAnsi="Symbol" w:hint="default"/>
          <w:color w:val="0000FF"/>
          <w:u w:val="double"/>
        </w:rPr>
      </w:lvl>
    </w:lvlOverride>
    <w:lvlOverride w:ilvl="1">
      <w:lvl w:ilvl="1" w:tplc="08090003" w:tentative="1">
        <w:start w:val="1"/>
        <w:numFmt w:val="bullet"/>
        <w:lvlText w:val="o"/>
        <w:lvlJc w:val="left"/>
        <w:pPr>
          <w:ind w:left="1486" w:hanging="360"/>
        </w:pPr>
        <w:rPr>
          <w:rFonts w:ascii="Courier New" w:hAnsi="Courier New" w:cs="Courier New" w:hint="default"/>
          <w:color w:val="0000FF"/>
          <w:u w:val="double"/>
        </w:rPr>
      </w:lvl>
    </w:lvlOverride>
    <w:lvlOverride w:ilvl="2">
      <w:lvl w:ilvl="2" w:tplc="08090005" w:tentative="1">
        <w:start w:val="1"/>
        <w:numFmt w:val="bullet"/>
        <w:lvlText w:val=""/>
        <w:lvlJc w:val="left"/>
        <w:pPr>
          <w:ind w:left="2206" w:hanging="360"/>
        </w:pPr>
        <w:rPr>
          <w:rFonts w:ascii="Wingdings" w:hAnsi="Wingdings" w:hint="default"/>
          <w:color w:val="0000FF"/>
          <w:u w:val="double"/>
        </w:rPr>
      </w:lvl>
    </w:lvlOverride>
    <w:lvlOverride w:ilvl="3">
      <w:lvl w:ilvl="3" w:tplc="08090001" w:tentative="1">
        <w:start w:val="1"/>
        <w:numFmt w:val="bullet"/>
        <w:lvlText w:val=""/>
        <w:lvlJc w:val="left"/>
        <w:pPr>
          <w:ind w:left="2926" w:hanging="360"/>
        </w:pPr>
        <w:rPr>
          <w:rFonts w:ascii="Symbol" w:hAnsi="Symbol" w:hint="default"/>
          <w:color w:val="0000FF"/>
          <w:u w:val="double"/>
        </w:rPr>
      </w:lvl>
    </w:lvlOverride>
    <w:lvlOverride w:ilvl="4">
      <w:lvl w:ilvl="4" w:tplc="08090003" w:tentative="1">
        <w:start w:val="1"/>
        <w:numFmt w:val="bullet"/>
        <w:lvlText w:val="o"/>
        <w:lvlJc w:val="left"/>
        <w:pPr>
          <w:ind w:left="3646" w:hanging="360"/>
        </w:pPr>
        <w:rPr>
          <w:rFonts w:ascii="Courier New" w:hAnsi="Courier New" w:cs="Courier New" w:hint="default"/>
          <w:color w:val="0000FF"/>
          <w:u w:val="double"/>
        </w:rPr>
      </w:lvl>
    </w:lvlOverride>
    <w:lvlOverride w:ilvl="5">
      <w:lvl w:ilvl="5" w:tplc="08090005" w:tentative="1">
        <w:start w:val="1"/>
        <w:numFmt w:val="bullet"/>
        <w:lvlText w:val=""/>
        <w:lvlJc w:val="left"/>
        <w:pPr>
          <w:ind w:left="4366" w:hanging="360"/>
        </w:pPr>
        <w:rPr>
          <w:rFonts w:ascii="Wingdings" w:hAnsi="Wingdings" w:hint="default"/>
          <w:color w:val="0000FF"/>
          <w:u w:val="double"/>
        </w:rPr>
      </w:lvl>
    </w:lvlOverride>
    <w:lvlOverride w:ilvl="6">
      <w:lvl w:ilvl="6" w:tplc="08090001" w:tentative="1">
        <w:start w:val="1"/>
        <w:numFmt w:val="bullet"/>
        <w:lvlText w:val=""/>
        <w:lvlJc w:val="left"/>
        <w:pPr>
          <w:ind w:left="5086" w:hanging="360"/>
        </w:pPr>
        <w:rPr>
          <w:rFonts w:ascii="Symbol" w:hAnsi="Symbol" w:hint="default"/>
          <w:color w:val="0000FF"/>
          <w:u w:val="double"/>
        </w:rPr>
      </w:lvl>
    </w:lvlOverride>
    <w:lvlOverride w:ilvl="7">
      <w:lvl w:ilvl="7" w:tplc="08090003" w:tentative="1">
        <w:start w:val="1"/>
        <w:numFmt w:val="bullet"/>
        <w:lvlText w:val="o"/>
        <w:lvlJc w:val="left"/>
        <w:pPr>
          <w:ind w:left="5806" w:hanging="360"/>
        </w:pPr>
        <w:rPr>
          <w:rFonts w:ascii="Courier New" w:hAnsi="Courier New" w:cs="Courier New" w:hint="default"/>
          <w:color w:val="0000FF"/>
          <w:u w:val="double"/>
        </w:rPr>
      </w:lvl>
    </w:lvlOverride>
    <w:lvlOverride w:ilvl="8">
      <w:lvl w:ilvl="8" w:tplc="08090005" w:tentative="1">
        <w:start w:val="1"/>
        <w:numFmt w:val="bullet"/>
        <w:lvlText w:val=""/>
        <w:lvlJc w:val="left"/>
        <w:pPr>
          <w:ind w:left="6526" w:hanging="360"/>
        </w:pPr>
        <w:rPr>
          <w:rFonts w:ascii="Wingdings" w:hAnsi="Wingdings" w:hint="default"/>
          <w:color w:val="0000FF"/>
          <w:u w:val="double"/>
        </w:rPr>
      </w:lvl>
    </w:lvlOverride>
  </w:num>
  <w:num w:numId="40" w16cid:durableId="1025129733">
    <w:abstractNumId w:val="24"/>
  </w:num>
  <w:num w:numId="41" w16cid:durableId="208540849">
    <w:abstractNumId w:val="24"/>
    <w:lvlOverride w:ilvl="0">
      <w:lvl w:ilvl="0">
        <w:start w:val="1"/>
        <w:numFmt w:val="decimal"/>
        <w:suff w:val="nothing"/>
        <w:lvlText w:val="Schedule %1"/>
        <w:lvlJc w:val="left"/>
        <w:rPr>
          <w:rFonts w:hint="default"/>
          <w:color w:val="0000FF"/>
          <w:u w:val="double"/>
        </w:rPr>
      </w:lvl>
    </w:lvlOverride>
    <w:lvlOverride w:ilvl="1">
      <w:lvl w:ilvl="1">
        <w:start w:val="1"/>
        <w:numFmt w:val="decimal"/>
        <w:suff w:val="nothing"/>
        <w:lvlText w:val="Part %2"/>
        <w:lvlJc w:val="left"/>
        <w:rPr>
          <w:rFonts w:hint="default"/>
          <w:color w:val="0000FF"/>
          <w:u w:val="double"/>
        </w:rPr>
      </w:lvl>
    </w:lvlOverride>
    <w:lvlOverride w:ilvl="2">
      <w:lvl w:ilvl="2">
        <w:start w:val="1"/>
        <w:numFmt w:val="decimal"/>
        <w:lvlText w:val="%3."/>
        <w:lvlJc w:val="left"/>
        <w:pPr>
          <w:tabs>
            <w:tab w:val="num" w:pos="794"/>
          </w:tabs>
        </w:pPr>
        <w:rPr>
          <w:rFonts w:hint="default"/>
          <w:color w:val="0000FF"/>
          <w:u w:val="double"/>
        </w:rPr>
      </w:lvl>
    </w:lvlOverride>
    <w:lvlOverride w:ilvl="3">
      <w:lvl w:ilvl="3">
        <w:start w:val="1"/>
        <w:numFmt w:val="decimal"/>
        <w:lvlText w:val="%3.%4"/>
        <w:lvlJc w:val="left"/>
        <w:rPr>
          <w:rFonts w:hint="default"/>
          <w:color w:val="0000FF"/>
          <w:u w:val="double"/>
        </w:rPr>
      </w:lvl>
    </w:lvlOverride>
    <w:lvlOverride w:ilvl="4">
      <w:lvl w:ilvl="4">
        <w:start w:val="1"/>
        <w:numFmt w:val="decimal"/>
        <w:lvlText w:val="%3.%4.%5"/>
        <w:lvlJc w:val="left"/>
        <w:rPr>
          <w:rFonts w:hint="default"/>
          <w:color w:val="0000FF"/>
          <w:u w:val="double"/>
        </w:rPr>
      </w:lvl>
    </w:lvlOverride>
    <w:lvlOverride w:ilvl="5">
      <w:lvl w:ilvl="5">
        <w:start w:val="1"/>
        <w:numFmt w:val="lowerLetter"/>
        <w:lvlText w:val="(%6)"/>
        <w:lvlJc w:val="left"/>
        <w:pPr>
          <w:tabs>
            <w:tab w:val="num" w:pos="1588"/>
          </w:tabs>
        </w:pPr>
        <w:rPr>
          <w:rFonts w:hint="default"/>
          <w:color w:val="0000FF"/>
          <w:u w:val="double"/>
        </w:rPr>
      </w:lvl>
    </w:lvlOverride>
    <w:lvlOverride w:ilvl="6">
      <w:lvl w:ilvl="6">
        <w:start w:val="1"/>
        <w:numFmt w:val="lowerRoman"/>
        <w:lvlText w:val="(%7)"/>
        <w:lvlJc w:val="left"/>
        <w:pPr>
          <w:tabs>
            <w:tab w:val="num" w:pos="2381"/>
          </w:tabs>
        </w:pPr>
        <w:rPr>
          <w:rFonts w:hint="default"/>
          <w:color w:val="0000FF"/>
          <w:u w:val="double"/>
        </w:rPr>
      </w:lvl>
    </w:lvlOverride>
    <w:lvlOverride w:ilvl="7">
      <w:lvl w:ilvl="7">
        <w:start w:val="1"/>
        <w:numFmt w:val="upperLetter"/>
        <w:lvlText w:val="(%8)"/>
        <w:lvlJc w:val="left"/>
        <w:pPr>
          <w:tabs>
            <w:tab w:val="num" w:pos="3175"/>
          </w:tabs>
        </w:pPr>
        <w:rPr>
          <w:rFonts w:hint="default"/>
          <w:color w:val="0000FF"/>
          <w:u w:val="double"/>
        </w:rPr>
      </w:lvl>
    </w:lvlOverride>
    <w:lvlOverride w:ilvl="8">
      <w:lvl w:ilvl="8">
        <w:start w:val="1"/>
        <w:numFmt w:val="none"/>
        <w:suff w:val="nothing"/>
        <w:lvlText w:val=""/>
        <w:lvlJc w:val="left"/>
        <w:rPr>
          <w:rFonts w:hint="default"/>
          <w:color w:val="0000FF"/>
          <w:u w:val="double"/>
        </w:rPr>
      </w:lvl>
    </w:lvlOverride>
  </w:num>
  <w:num w:numId="42" w16cid:durableId="484014581">
    <w:abstractNumId w:val="24"/>
    <w:lvlOverride w:ilvl="0">
      <w:lvl w:ilvl="0">
        <w:start w:val="1"/>
        <w:numFmt w:val="decimal"/>
        <w:suff w:val="nothing"/>
        <w:lvlText w:val="Schedule %1"/>
        <w:lvlJc w:val="left"/>
        <w:rPr>
          <w:rFonts w:hint="default"/>
          <w:color w:val="0000FF"/>
          <w:u w:val="double"/>
        </w:rPr>
      </w:lvl>
    </w:lvlOverride>
    <w:lvlOverride w:ilvl="1">
      <w:lvl w:ilvl="1">
        <w:start w:val="1"/>
        <w:numFmt w:val="decimal"/>
        <w:suff w:val="nothing"/>
        <w:lvlText w:val="Part %2"/>
        <w:lvlJc w:val="left"/>
        <w:rPr>
          <w:rFonts w:hint="default"/>
          <w:color w:val="0000FF"/>
          <w:u w:val="double"/>
        </w:rPr>
      </w:lvl>
    </w:lvlOverride>
    <w:lvlOverride w:ilvl="2">
      <w:lvl w:ilvl="2">
        <w:start w:val="1"/>
        <w:numFmt w:val="decimal"/>
        <w:lvlText w:val="%3."/>
        <w:lvlJc w:val="left"/>
        <w:pPr>
          <w:tabs>
            <w:tab w:val="num" w:pos="794"/>
          </w:tabs>
        </w:pPr>
        <w:rPr>
          <w:rFonts w:hint="default"/>
          <w:color w:val="0000FF"/>
          <w:u w:val="double"/>
        </w:rPr>
      </w:lvl>
    </w:lvlOverride>
    <w:lvlOverride w:ilvl="3">
      <w:lvl w:ilvl="3">
        <w:start w:val="1"/>
        <w:numFmt w:val="decimal"/>
        <w:lvlText w:val="%3.%4"/>
        <w:lvlJc w:val="left"/>
        <w:pPr>
          <w:tabs>
            <w:tab w:val="num" w:pos="794"/>
          </w:tabs>
        </w:pPr>
        <w:rPr>
          <w:rFonts w:hint="default"/>
          <w:color w:val="0000FF"/>
          <w:u w:val="double"/>
        </w:rPr>
      </w:lvl>
    </w:lvlOverride>
    <w:lvlOverride w:ilvl="4">
      <w:lvl w:ilvl="4">
        <w:start w:val="1"/>
        <w:numFmt w:val="decimal"/>
        <w:lvlText w:val="%3.%4.%5"/>
        <w:lvlJc w:val="left"/>
        <w:rPr>
          <w:rFonts w:hint="default"/>
          <w:color w:val="0000FF"/>
          <w:u w:val="double"/>
        </w:rPr>
      </w:lvl>
    </w:lvlOverride>
    <w:lvlOverride w:ilvl="5">
      <w:lvl w:ilvl="5">
        <w:start w:val="1"/>
        <w:numFmt w:val="lowerLetter"/>
        <w:lvlText w:val="(%6)"/>
        <w:lvlJc w:val="left"/>
        <w:pPr>
          <w:tabs>
            <w:tab w:val="num" w:pos="1588"/>
          </w:tabs>
        </w:pPr>
        <w:rPr>
          <w:rFonts w:hint="default"/>
          <w:color w:val="0000FF"/>
          <w:u w:val="double"/>
        </w:rPr>
      </w:lvl>
    </w:lvlOverride>
    <w:lvlOverride w:ilvl="6">
      <w:lvl w:ilvl="6">
        <w:start w:val="1"/>
        <w:numFmt w:val="lowerRoman"/>
        <w:lvlText w:val="(%7)"/>
        <w:lvlJc w:val="left"/>
        <w:pPr>
          <w:tabs>
            <w:tab w:val="num" w:pos="2381"/>
          </w:tabs>
        </w:pPr>
        <w:rPr>
          <w:rFonts w:hint="default"/>
          <w:color w:val="0000FF"/>
          <w:u w:val="double"/>
        </w:rPr>
      </w:lvl>
    </w:lvlOverride>
    <w:lvlOverride w:ilvl="7">
      <w:lvl w:ilvl="7">
        <w:start w:val="1"/>
        <w:numFmt w:val="upperLetter"/>
        <w:lvlText w:val="(%8)"/>
        <w:lvlJc w:val="left"/>
        <w:pPr>
          <w:tabs>
            <w:tab w:val="num" w:pos="3175"/>
          </w:tabs>
        </w:pPr>
        <w:rPr>
          <w:rFonts w:hint="default"/>
          <w:color w:val="0000FF"/>
          <w:u w:val="double"/>
        </w:rPr>
      </w:lvl>
    </w:lvlOverride>
    <w:lvlOverride w:ilvl="8">
      <w:lvl w:ilvl="8">
        <w:start w:val="1"/>
        <w:numFmt w:val="none"/>
        <w:suff w:val="nothing"/>
        <w:lvlText w:val=""/>
        <w:lvlJc w:val="left"/>
        <w:rPr>
          <w:rFonts w:hint="default"/>
          <w:color w:val="0000FF"/>
          <w:u w:val="double"/>
        </w:rPr>
      </w:lvl>
    </w:lvlOverride>
  </w:num>
  <w:num w:numId="43" w16cid:durableId="858473780">
    <w:abstractNumId w:val="46"/>
  </w:num>
  <w:num w:numId="44" w16cid:durableId="1390957292">
    <w:abstractNumId w:val="14"/>
  </w:num>
  <w:num w:numId="45" w16cid:durableId="2087142757">
    <w:abstractNumId w:val="47"/>
  </w:num>
  <w:num w:numId="46" w16cid:durableId="721563482">
    <w:abstractNumId w:val="18"/>
  </w:num>
  <w:num w:numId="47" w16cid:durableId="771510935">
    <w:abstractNumId w:val="0"/>
  </w:num>
  <w:num w:numId="48" w16cid:durableId="2029406033">
    <w:abstractNumId w:val="15"/>
  </w:num>
  <w:num w:numId="49" w16cid:durableId="1785387">
    <w:abstractNumId w:val="23"/>
  </w:num>
  <w:num w:numId="50" w16cid:durableId="1591083780">
    <w:abstractNumId w:val="33"/>
  </w:num>
  <w:num w:numId="51" w16cid:durableId="1003777733">
    <w:abstractNumId w:val="28"/>
  </w:num>
  <w:num w:numId="52" w16cid:durableId="1797478933">
    <w:abstractNumId w:val="13"/>
  </w:num>
  <w:num w:numId="53" w16cid:durableId="1818374804">
    <w:abstractNumId w:val="20"/>
  </w:num>
  <w:num w:numId="54" w16cid:durableId="1890989243">
    <w:abstractNumId w:val="7"/>
  </w:num>
  <w:num w:numId="55" w16cid:durableId="1543131546">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8A1"/>
    <w:rsid w:val="00021366"/>
    <w:rsid w:val="000279DA"/>
    <w:rsid w:val="00032CCC"/>
    <w:rsid w:val="00045750"/>
    <w:rsid w:val="00046207"/>
    <w:rsid w:val="000646A9"/>
    <w:rsid w:val="00081332"/>
    <w:rsid w:val="000839AD"/>
    <w:rsid w:val="000913B8"/>
    <w:rsid w:val="000B02D1"/>
    <w:rsid w:val="000B05B0"/>
    <w:rsid w:val="000C69DA"/>
    <w:rsid w:val="000D5C45"/>
    <w:rsid w:val="000E40A2"/>
    <w:rsid w:val="000F6685"/>
    <w:rsid w:val="000F7BB8"/>
    <w:rsid w:val="0011423B"/>
    <w:rsid w:val="00115CC4"/>
    <w:rsid w:val="0013275A"/>
    <w:rsid w:val="00141C6C"/>
    <w:rsid w:val="001527DA"/>
    <w:rsid w:val="00170EB9"/>
    <w:rsid w:val="00174A2F"/>
    <w:rsid w:val="001768DE"/>
    <w:rsid w:val="00185878"/>
    <w:rsid w:val="00185887"/>
    <w:rsid w:val="00185D76"/>
    <w:rsid w:val="0018769A"/>
    <w:rsid w:val="00192AC2"/>
    <w:rsid w:val="00193CA0"/>
    <w:rsid w:val="001963B1"/>
    <w:rsid w:val="001A31F4"/>
    <w:rsid w:val="001C0F30"/>
    <w:rsid w:val="001D3410"/>
    <w:rsid w:val="001D6B3A"/>
    <w:rsid w:val="001E3845"/>
    <w:rsid w:val="001E3F8B"/>
    <w:rsid w:val="0020625F"/>
    <w:rsid w:val="00216EFC"/>
    <w:rsid w:val="0023185B"/>
    <w:rsid w:val="00232172"/>
    <w:rsid w:val="00241628"/>
    <w:rsid w:val="002461D3"/>
    <w:rsid w:val="00284EFF"/>
    <w:rsid w:val="002867BD"/>
    <w:rsid w:val="002A0B70"/>
    <w:rsid w:val="002A5221"/>
    <w:rsid w:val="002D0B33"/>
    <w:rsid w:val="002E23CC"/>
    <w:rsid w:val="00326272"/>
    <w:rsid w:val="003272D6"/>
    <w:rsid w:val="0033445B"/>
    <w:rsid w:val="0034541D"/>
    <w:rsid w:val="0035750A"/>
    <w:rsid w:val="00365D4A"/>
    <w:rsid w:val="003A1297"/>
    <w:rsid w:val="003A42A5"/>
    <w:rsid w:val="003A78A1"/>
    <w:rsid w:val="003A7998"/>
    <w:rsid w:val="003D261E"/>
    <w:rsid w:val="003E4FB2"/>
    <w:rsid w:val="00402576"/>
    <w:rsid w:val="00404056"/>
    <w:rsid w:val="00404FC5"/>
    <w:rsid w:val="00423627"/>
    <w:rsid w:val="0042401F"/>
    <w:rsid w:val="00433A84"/>
    <w:rsid w:val="00453029"/>
    <w:rsid w:val="004538C3"/>
    <w:rsid w:val="00475ED7"/>
    <w:rsid w:val="00485FF9"/>
    <w:rsid w:val="0049676E"/>
    <w:rsid w:val="004A7096"/>
    <w:rsid w:val="004A76A4"/>
    <w:rsid w:val="004A7E33"/>
    <w:rsid w:val="004C1884"/>
    <w:rsid w:val="004D5080"/>
    <w:rsid w:val="004E04D0"/>
    <w:rsid w:val="004F2CFB"/>
    <w:rsid w:val="00500832"/>
    <w:rsid w:val="00505A0D"/>
    <w:rsid w:val="00512573"/>
    <w:rsid w:val="005143CD"/>
    <w:rsid w:val="00525747"/>
    <w:rsid w:val="00530527"/>
    <w:rsid w:val="00540709"/>
    <w:rsid w:val="00541061"/>
    <w:rsid w:val="00560218"/>
    <w:rsid w:val="00573624"/>
    <w:rsid w:val="00574A2B"/>
    <w:rsid w:val="00574FA2"/>
    <w:rsid w:val="00585A1F"/>
    <w:rsid w:val="00596636"/>
    <w:rsid w:val="005A15A5"/>
    <w:rsid w:val="005B31BB"/>
    <w:rsid w:val="005C0749"/>
    <w:rsid w:val="005D0FA5"/>
    <w:rsid w:val="005E0388"/>
    <w:rsid w:val="00614F83"/>
    <w:rsid w:val="00626B16"/>
    <w:rsid w:val="006333FE"/>
    <w:rsid w:val="00647A20"/>
    <w:rsid w:val="006554B6"/>
    <w:rsid w:val="00673A12"/>
    <w:rsid w:val="00680384"/>
    <w:rsid w:val="006839B2"/>
    <w:rsid w:val="0069006D"/>
    <w:rsid w:val="00695481"/>
    <w:rsid w:val="006A0754"/>
    <w:rsid w:val="006A0F73"/>
    <w:rsid w:val="006A483C"/>
    <w:rsid w:val="006A6145"/>
    <w:rsid w:val="006B3A52"/>
    <w:rsid w:val="006C09A4"/>
    <w:rsid w:val="006C50A7"/>
    <w:rsid w:val="006C5DFC"/>
    <w:rsid w:val="006C6AA1"/>
    <w:rsid w:val="006D0F3F"/>
    <w:rsid w:val="00726E2F"/>
    <w:rsid w:val="00741D66"/>
    <w:rsid w:val="007501F4"/>
    <w:rsid w:val="007712F0"/>
    <w:rsid w:val="007A3442"/>
    <w:rsid w:val="007A6CD0"/>
    <w:rsid w:val="007B2B10"/>
    <w:rsid w:val="007B6BF5"/>
    <w:rsid w:val="007E3CD4"/>
    <w:rsid w:val="007F0E6B"/>
    <w:rsid w:val="0080131C"/>
    <w:rsid w:val="00832279"/>
    <w:rsid w:val="00832903"/>
    <w:rsid w:val="0083777E"/>
    <w:rsid w:val="00876875"/>
    <w:rsid w:val="0088488F"/>
    <w:rsid w:val="00890D9F"/>
    <w:rsid w:val="008B7409"/>
    <w:rsid w:val="008C0A24"/>
    <w:rsid w:val="008D6F11"/>
    <w:rsid w:val="008E0A63"/>
    <w:rsid w:val="00904EF5"/>
    <w:rsid w:val="009170B6"/>
    <w:rsid w:val="00923414"/>
    <w:rsid w:val="009412D4"/>
    <w:rsid w:val="00951D98"/>
    <w:rsid w:val="009562D9"/>
    <w:rsid w:val="0096059D"/>
    <w:rsid w:val="00966894"/>
    <w:rsid w:val="00970446"/>
    <w:rsid w:val="009712D6"/>
    <w:rsid w:val="00977512"/>
    <w:rsid w:val="00984245"/>
    <w:rsid w:val="00985126"/>
    <w:rsid w:val="009861FD"/>
    <w:rsid w:val="00990AA2"/>
    <w:rsid w:val="009927E4"/>
    <w:rsid w:val="00993667"/>
    <w:rsid w:val="009B57DD"/>
    <w:rsid w:val="009B7549"/>
    <w:rsid w:val="009C0800"/>
    <w:rsid w:val="009F675E"/>
    <w:rsid w:val="00A11316"/>
    <w:rsid w:val="00A11BD5"/>
    <w:rsid w:val="00A12589"/>
    <w:rsid w:val="00A300E8"/>
    <w:rsid w:val="00A37EA9"/>
    <w:rsid w:val="00A40757"/>
    <w:rsid w:val="00A52652"/>
    <w:rsid w:val="00A572EB"/>
    <w:rsid w:val="00A64255"/>
    <w:rsid w:val="00A666CF"/>
    <w:rsid w:val="00A80B56"/>
    <w:rsid w:val="00A8484C"/>
    <w:rsid w:val="00A90547"/>
    <w:rsid w:val="00AA0F88"/>
    <w:rsid w:val="00AD003F"/>
    <w:rsid w:val="00AD1F70"/>
    <w:rsid w:val="00AD245F"/>
    <w:rsid w:val="00AF0EAC"/>
    <w:rsid w:val="00B0040E"/>
    <w:rsid w:val="00B11839"/>
    <w:rsid w:val="00B34135"/>
    <w:rsid w:val="00B43B88"/>
    <w:rsid w:val="00B44A2C"/>
    <w:rsid w:val="00B62EAC"/>
    <w:rsid w:val="00B742E1"/>
    <w:rsid w:val="00BB475A"/>
    <w:rsid w:val="00BB5C61"/>
    <w:rsid w:val="00BB7914"/>
    <w:rsid w:val="00BC0FF6"/>
    <w:rsid w:val="00C0223C"/>
    <w:rsid w:val="00C05138"/>
    <w:rsid w:val="00C211D7"/>
    <w:rsid w:val="00C24F85"/>
    <w:rsid w:val="00C27926"/>
    <w:rsid w:val="00C400F8"/>
    <w:rsid w:val="00C64DB0"/>
    <w:rsid w:val="00C679DA"/>
    <w:rsid w:val="00C743D0"/>
    <w:rsid w:val="00C8718B"/>
    <w:rsid w:val="00C87AC3"/>
    <w:rsid w:val="00C91FF4"/>
    <w:rsid w:val="00CA42B1"/>
    <w:rsid w:val="00CB226D"/>
    <w:rsid w:val="00CC26FB"/>
    <w:rsid w:val="00CE06FD"/>
    <w:rsid w:val="00CE74AF"/>
    <w:rsid w:val="00D07F9F"/>
    <w:rsid w:val="00D308A7"/>
    <w:rsid w:val="00D40073"/>
    <w:rsid w:val="00D67C9A"/>
    <w:rsid w:val="00D848EB"/>
    <w:rsid w:val="00D91AAB"/>
    <w:rsid w:val="00D96FA4"/>
    <w:rsid w:val="00D97EEB"/>
    <w:rsid w:val="00DA22A5"/>
    <w:rsid w:val="00DC623B"/>
    <w:rsid w:val="00DD0E66"/>
    <w:rsid w:val="00DD1E20"/>
    <w:rsid w:val="00DE61EA"/>
    <w:rsid w:val="00DF4200"/>
    <w:rsid w:val="00E03EC7"/>
    <w:rsid w:val="00E21B60"/>
    <w:rsid w:val="00E24917"/>
    <w:rsid w:val="00E308A6"/>
    <w:rsid w:val="00E615AE"/>
    <w:rsid w:val="00E766F2"/>
    <w:rsid w:val="00E86EAE"/>
    <w:rsid w:val="00E946E2"/>
    <w:rsid w:val="00EB3577"/>
    <w:rsid w:val="00EB79E8"/>
    <w:rsid w:val="00EC7D98"/>
    <w:rsid w:val="00ED1264"/>
    <w:rsid w:val="00EE08C3"/>
    <w:rsid w:val="00EF66F4"/>
    <w:rsid w:val="00EF7C9E"/>
    <w:rsid w:val="00F325A1"/>
    <w:rsid w:val="00F34D19"/>
    <w:rsid w:val="00F4221B"/>
    <w:rsid w:val="00F668F0"/>
    <w:rsid w:val="00F72081"/>
    <w:rsid w:val="00FA02F9"/>
    <w:rsid w:val="00FA0D68"/>
    <w:rsid w:val="00FB31A0"/>
    <w:rsid w:val="00FC5D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DB1236C"/>
  <w15:docId w15:val="{1AF79219-6E4C-4CFE-B0D3-F02FDC1E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4"/>
        <w:szCs w:val="24"/>
        <w:lang w:val="en-GB" w:eastAsia="en-GB" w:bidi="ar-SA"/>
      </w:rPr>
    </w:rPrDefault>
    <w:pPrDefault>
      <w:pPr>
        <w:tabs>
          <w:tab w:val="left" w:pos="0"/>
          <w:tab w:val="left" w:pos="720"/>
        </w:tabs>
        <w:spacing w:after="240"/>
        <w:ind w:left="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0691"/>
  </w:style>
  <w:style w:type="paragraph" w:styleId="Heading1">
    <w:name w:val="heading 1"/>
    <w:basedOn w:val="Normal"/>
    <w:next w:val="Normal"/>
    <w:link w:val="Heading1Char"/>
    <w:uiPriority w:val="9"/>
    <w:qFormat/>
    <w:pPr>
      <w:pBdr>
        <w:top w:val="nil"/>
        <w:left w:val="nil"/>
        <w:bottom w:val="nil"/>
        <w:right w:val="nil"/>
        <w:between w:val="nil"/>
      </w:pBdr>
      <w:ind w:left="0" w:hanging="57"/>
      <w:jc w:val="center"/>
      <w:outlineLvl w:val="0"/>
    </w:pPr>
    <w:rPr>
      <w:rFonts w:ascii="Trebuchet MS" w:hAnsi="Trebuchet MS" w:eastAsia="Trebuchet MS" w:cs="Trebuchet MS"/>
      <w:b/>
      <w:smallCaps/>
      <w:color w:val="000000"/>
      <w:sz w:val="22"/>
      <w:szCs w:val="22"/>
    </w:rPr>
  </w:style>
  <w:style w:type="paragraph" w:styleId="Heading2">
    <w:name w:val="heading 2"/>
    <w:basedOn w:val="Normal"/>
    <w:next w:val="Normal"/>
    <w:link w:val="Heading2Char"/>
    <w:uiPriority w:val="9"/>
    <w:unhideWhenUsed/>
    <w:qFormat/>
    <w:pPr>
      <w:keepNext/>
      <w:ind w:left="1419" w:hanging="709"/>
      <w:outlineLvl w:val="1"/>
    </w:pPr>
    <w:rPr>
      <w:rFonts w:ascii="Trebuchet MS" w:hAnsi="Trebuchet MS" w:eastAsia="Trebuchet MS" w:cs="Trebuchet MS"/>
      <w:b/>
    </w:rPr>
  </w:style>
  <w:style w:type="paragraph" w:styleId="Heading3">
    <w:name w:val="heading 3"/>
    <w:basedOn w:val="Normal"/>
    <w:next w:val="Normal"/>
    <w:link w:val="Heading3Char"/>
    <w:uiPriority w:val="9"/>
    <w:unhideWhenUsed/>
    <w:qFormat/>
    <w:pPr>
      <w:keepLines/>
      <w:ind w:left="709" w:hanging="709"/>
      <w:outlineLvl w:val="2"/>
    </w:pPr>
    <w:rPr>
      <w:rFonts w:ascii="Trebuchet MS" w:hAnsi="Trebuchet MS" w:eastAsia="Trebuchet MS" w:cs="Trebuchet MS"/>
    </w:rPr>
  </w:style>
  <w:style w:type="paragraph" w:styleId="Heading4">
    <w:name w:val="heading 4"/>
    <w:basedOn w:val="Normal"/>
    <w:next w:val="Normal"/>
    <w:link w:val="Heading4Char"/>
    <w:uiPriority w:val="9"/>
    <w:unhideWhenUsed/>
    <w:qFormat/>
    <w:pPr>
      <w:keepLines/>
      <w:ind w:left="709" w:hanging="709"/>
      <w:outlineLvl w:val="3"/>
    </w:pPr>
    <w:rPr>
      <w:rFonts w:ascii="Trebuchet MS" w:hAnsi="Trebuchet MS" w:eastAsia="Trebuchet MS" w:cs="Trebuchet MS"/>
    </w:rPr>
  </w:style>
  <w:style w:type="paragraph" w:styleId="Heading5">
    <w:name w:val="heading 5"/>
    <w:basedOn w:val="Normal"/>
    <w:next w:val="Normal"/>
    <w:link w:val="Heading5Char"/>
    <w:uiPriority w:val="9"/>
    <w:unhideWhenUsed/>
    <w:qFormat/>
    <w:pPr>
      <w:keepLines/>
      <w:ind w:left="709" w:hanging="709"/>
      <w:outlineLvl w:val="4"/>
    </w:pPr>
    <w:rPr>
      <w:rFonts w:ascii="Trebuchet MS" w:hAnsi="Trebuchet MS" w:eastAsia="Trebuchet MS" w:cs="Trebuchet MS"/>
    </w:rPr>
  </w:style>
  <w:style w:type="paragraph" w:styleId="Heading6">
    <w:name w:val="heading 6"/>
    <w:basedOn w:val="Normal"/>
    <w:next w:val="Normal"/>
    <w:link w:val="Heading6Char"/>
    <w:uiPriority w:val="9"/>
    <w:semiHidden/>
    <w:unhideWhenUsed/>
    <w:qFormat/>
    <w:pPr>
      <w:ind w:left="0"/>
      <w:outlineLvl w:val="5"/>
    </w:pPr>
    <w:rPr>
      <w:rFonts w:ascii="Trebuchet MS" w:hAnsi="Trebuchet MS" w:eastAsia="Trebuchet MS" w:cs="Trebuchet MS"/>
      <w:b/>
      <w:smallCaps/>
      <w:u w:val="singl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pPr>
      <w:spacing w:before="240" w:after="60"/>
      <w:jc w:val="center"/>
    </w:pPr>
    <w:rPr>
      <w:b/>
      <w:sz w:val="32"/>
      <w:szCs w:val="32"/>
    </w:rPr>
  </w:style>
  <w:style w:type="paragraph" w:styleId="Subtitle">
    <w:name w:val="Subtitle"/>
    <w:basedOn w:val="Normal"/>
    <w:next w:val="Normal"/>
    <w:link w:val="SubtitleChar"/>
    <w:pPr>
      <w:keepNext/>
      <w:keepLines/>
      <w:spacing w:before="360" w:after="80"/>
      <w:ind w:left="0"/>
    </w:pPr>
    <w:rPr>
      <w:rFonts w:ascii="Georgia" w:hAnsi="Georgia" w:eastAsia="Georgia" w:cs="Georgia"/>
      <w:i/>
      <w:color w:val="666666"/>
      <w:sz w:val="48"/>
      <w:szCs w:val="48"/>
    </w:rPr>
  </w:style>
  <w:style w:type="table" w:styleId="15" w:customStyle="1">
    <w:name w:val="15"/>
    <w:basedOn w:val="TableNormal"/>
    <w:tblPr>
      <w:tblStyleRowBandSize w:val="1"/>
      <w:tblStyleColBandSize w:val="1"/>
      <w:tblCellMar>
        <w:left w:w="115" w:type="dxa"/>
        <w:right w:w="115" w:type="dxa"/>
      </w:tblCellMar>
    </w:tblPr>
  </w:style>
  <w:style w:type="table" w:styleId="14" w:customStyle="1">
    <w:name w:val="14"/>
    <w:basedOn w:val="TableNormal"/>
    <w:tblPr>
      <w:tblStyleRowBandSize w:val="1"/>
      <w:tblStyleColBandSize w:val="1"/>
      <w:tblCellMar>
        <w:left w:w="115" w:type="dxa"/>
        <w:right w:w="115" w:type="dxa"/>
      </w:tblCellMar>
    </w:tblPr>
  </w:style>
  <w:style w:type="table" w:styleId="13" w:customStyle="1">
    <w:name w:val="13"/>
    <w:basedOn w:val="TableNormal"/>
    <w:tblPr>
      <w:tblStyleRowBandSize w:val="1"/>
      <w:tblStyleColBandSize w:val="1"/>
      <w:tblCellMar>
        <w:top w:w="57" w:type="dxa"/>
        <w:left w:w="115" w:type="dxa"/>
        <w:bottom w:w="57" w:type="dxa"/>
        <w:right w:w="115" w:type="dxa"/>
      </w:tblCellMar>
    </w:tblPr>
  </w:style>
  <w:style w:type="table" w:styleId="12" w:customStyle="1">
    <w:name w:val="12"/>
    <w:basedOn w:val="TableNormal"/>
    <w:tblPr>
      <w:tblStyleRowBandSize w:val="1"/>
      <w:tblStyleColBandSize w:val="1"/>
      <w:tblCellMar>
        <w:left w:w="115" w:type="dxa"/>
        <w:right w:w="115" w:type="dxa"/>
      </w:tblCellMar>
    </w:tblPr>
  </w:style>
  <w:style w:type="table" w:styleId="11" w:customStyle="1">
    <w:name w:val="11"/>
    <w:basedOn w:val="TableNormal"/>
    <w:tblPr>
      <w:tblStyleRowBandSize w:val="1"/>
      <w:tblStyleColBandSize w:val="1"/>
      <w:tblCellMar>
        <w:left w:w="115" w:type="dxa"/>
        <w:right w:w="115" w:type="dxa"/>
      </w:tblCellMar>
    </w:tblPr>
  </w:style>
  <w:style w:type="table" w:styleId="10" w:customStyle="1">
    <w:name w:val="10"/>
    <w:basedOn w:val="TableNormal"/>
    <w:tblPr>
      <w:tblStyleRowBandSize w:val="1"/>
      <w:tblStyleColBandSize w:val="1"/>
      <w:tblCellMar>
        <w:top w:w="57" w:type="dxa"/>
        <w:left w:w="28" w:type="dxa"/>
        <w:bottom w:w="57" w:type="dxa"/>
        <w:right w:w="28" w:type="dxa"/>
      </w:tblCellMar>
    </w:tblPr>
  </w:style>
  <w:style w:type="table" w:styleId="9" w:customStyle="1">
    <w:name w:val="9"/>
    <w:basedOn w:val="TableNormal"/>
    <w:tblPr>
      <w:tblStyleRowBandSize w:val="1"/>
      <w:tblStyleColBandSize w:val="1"/>
      <w:tblCellMar>
        <w:left w:w="115" w:type="dxa"/>
        <w:right w:w="115" w:type="dxa"/>
      </w:tblCellMar>
    </w:tblPr>
  </w:style>
  <w:style w:type="table" w:styleId="8" w:customStyle="1">
    <w:name w:val="8"/>
    <w:basedOn w:val="TableNormal"/>
    <w:tblPr>
      <w:tblStyleRowBandSize w:val="1"/>
      <w:tblStyleColBandSize w:val="1"/>
      <w:tblCellMar>
        <w:top w:w="57" w:type="dxa"/>
        <w:left w:w="57" w:type="dxa"/>
        <w:bottom w:w="57" w:type="dxa"/>
        <w:right w:w="57" w:type="dxa"/>
      </w:tblCellMar>
    </w:tblPr>
  </w:style>
  <w:style w:type="table" w:styleId="7" w:customStyle="1">
    <w:name w:val="7"/>
    <w:basedOn w:val="TableNormal"/>
    <w:tblPr>
      <w:tblStyleRowBandSize w:val="1"/>
      <w:tblStyleColBandSize w:val="1"/>
      <w:tblCellMar>
        <w:left w:w="115" w:type="dxa"/>
        <w:right w:w="115" w:type="dxa"/>
      </w:tblCellMar>
    </w:tblPr>
  </w:style>
  <w:style w:type="table" w:styleId="6" w:customStyle="1">
    <w:name w:val="6"/>
    <w:basedOn w:val="TableNormal"/>
    <w:tblPr>
      <w:tblStyleRowBandSize w:val="1"/>
      <w:tblStyleColBandSize w:val="1"/>
      <w:tblCellMar>
        <w:top w:w="113" w:type="dxa"/>
        <w:left w:w="115" w:type="dxa"/>
        <w:bottom w:w="113" w:type="dxa"/>
        <w:right w:w="115" w:type="dxa"/>
      </w:tblCellMar>
    </w:tblPr>
  </w:style>
  <w:style w:type="table" w:styleId="5" w:customStyle="1">
    <w:name w:val="5"/>
    <w:basedOn w:val="TableNormal"/>
    <w:tblPr>
      <w:tblStyleRowBandSize w:val="1"/>
      <w:tblStyleColBandSize w:val="1"/>
      <w:tblCellMar>
        <w:top w:w="113" w:type="dxa"/>
        <w:left w:w="115" w:type="dxa"/>
        <w:bottom w:w="113" w:type="dxa"/>
        <w:right w:w="115" w:type="dxa"/>
      </w:tblCellMar>
    </w:tblPr>
  </w:style>
  <w:style w:type="table" w:styleId="4" w:customStyle="1">
    <w:name w:val="4"/>
    <w:basedOn w:val="TableNormal"/>
    <w:tblPr>
      <w:tblStyleRowBandSize w:val="1"/>
      <w:tblStyleColBandSize w:val="1"/>
      <w:tblCellMar>
        <w:top w:w="57" w:type="dxa"/>
        <w:left w:w="115" w:type="dxa"/>
        <w:bottom w:w="57" w:type="dxa"/>
        <w:right w:w="115" w:type="dxa"/>
      </w:tblCellMar>
    </w:tblPr>
  </w:style>
  <w:style w:type="table" w:styleId="3" w:customStyle="1">
    <w:name w:val="3"/>
    <w:basedOn w:val="TableNormal"/>
    <w:tblPr>
      <w:tblStyleRowBandSize w:val="1"/>
      <w:tblStyleColBandSize w:val="1"/>
      <w:tblCellMar>
        <w:top w:w="57" w:type="dxa"/>
        <w:left w:w="115" w:type="dxa"/>
        <w:bottom w:w="57" w:type="dxa"/>
        <w:right w:w="115" w:type="dxa"/>
      </w:tblCellMar>
    </w:tblPr>
  </w:style>
  <w:style w:type="table" w:styleId="2" w:customStyle="1">
    <w:name w:val="2"/>
    <w:basedOn w:val="TableNormal"/>
    <w:tblPr>
      <w:tblStyleRowBandSize w:val="1"/>
      <w:tblStyleColBandSize w:val="1"/>
      <w:tblCellMar>
        <w:top w:w="100" w:type="dxa"/>
        <w:left w:w="100" w:type="dxa"/>
        <w:bottom w:w="100" w:type="dxa"/>
        <w:right w:w="100" w:type="dxa"/>
      </w:tblCellMar>
    </w:tblPr>
  </w:style>
  <w:style w:type="table" w:styleId="1" w:customStyle="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D3E5A"/>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3D3E5A"/>
    <w:rPr>
      <w:rFonts w:ascii="Segoe UI" w:hAnsi="Segoe UI" w:cs="Segoe UI"/>
      <w:sz w:val="18"/>
      <w:szCs w:val="18"/>
    </w:rPr>
  </w:style>
  <w:style w:type="paragraph" w:styleId="ListParagraph">
    <w:name w:val="List Paragraph"/>
    <w:basedOn w:val="Normal"/>
    <w:uiPriority w:val="34"/>
    <w:qFormat/>
    <w:rsid w:val="00195530"/>
    <w:pPr>
      <w:contextualSpacing/>
    </w:pPr>
  </w:style>
  <w:style w:type="paragraph" w:styleId="Level2" w:customStyle="1">
    <w:name w:val="Level 2"/>
    <w:basedOn w:val="Normal"/>
    <w:uiPriority w:val="99"/>
    <w:rsid w:val="002D3D50"/>
    <w:pPr>
      <w:numPr>
        <w:ilvl w:val="1"/>
        <w:numId w:val="1"/>
      </w:numPr>
      <w:tabs>
        <w:tab w:val="clear" w:pos="0"/>
        <w:tab w:val="clear" w:pos="720"/>
      </w:tabs>
      <w:adjustRightInd w:val="0"/>
      <w:outlineLvl w:val="1"/>
    </w:pPr>
    <w:rPr>
      <w:sz w:val="20"/>
      <w:szCs w:val="20"/>
    </w:rPr>
  </w:style>
  <w:style w:type="paragraph" w:styleId="CommentSubject">
    <w:name w:val="annotation subject"/>
    <w:basedOn w:val="CommentText"/>
    <w:next w:val="CommentText"/>
    <w:link w:val="CommentSubjectChar"/>
    <w:uiPriority w:val="99"/>
    <w:semiHidden/>
    <w:unhideWhenUsed/>
    <w:rsid w:val="002D3D50"/>
    <w:rPr>
      <w:b/>
      <w:bCs/>
    </w:rPr>
  </w:style>
  <w:style w:type="character" w:styleId="CommentSubjectChar" w:customStyle="1">
    <w:name w:val="Comment Subject Char"/>
    <w:basedOn w:val="CommentTextChar"/>
    <w:link w:val="CommentSubject"/>
    <w:uiPriority w:val="99"/>
    <w:semiHidden/>
    <w:rsid w:val="002D3D50"/>
    <w:rPr>
      <w:b/>
      <w:bCs/>
      <w:sz w:val="20"/>
      <w:szCs w:val="20"/>
    </w:rPr>
  </w:style>
  <w:style w:type="paragraph" w:styleId="NormalWeb">
    <w:name w:val="Normal (Web)"/>
    <w:basedOn w:val="Normal"/>
    <w:uiPriority w:val="99"/>
    <w:rsid w:val="002D3D50"/>
    <w:pPr>
      <w:tabs>
        <w:tab w:val="clear" w:pos="0"/>
        <w:tab w:val="clear" w:pos="720"/>
      </w:tabs>
      <w:spacing w:before="100" w:beforeAutospacing="1" w:after="100" w:afterAutospacing="1" w:line="260" w:lineRule="atLeast"/>
      <w:ind w:left="0"/>
      <w:jc w:val="left"/>
    </w:pPr>
    <w:rPr>
      <w:rFonts w:ascii="Arial Unicode MS" w:eastAsia="Calibri" w:cs="Arial Unicode MS"/>
      <w:lang w:eastAsia="en-US"/>
    </w:rPr>
  </w:style>
  <w:style w:type="paragraph" w:styleId="schedclauses" w:customStyle="1">
    <w:name w:val="schedclauses"/>
    <w:basedOn w:val="Normal"/>
    <w:rsid w:val="002D3D50"/>
    <w:pPr>
      <w:tabs>
        <w:tab w:val="clear" w:pos="0"/>
        <w:tab w:val="clear" w:pos="720"/>
      </w:tabs>
      <w:spacing w:before="100" w:beforeAutospacing="1" w:after="100" w:afterAutospacing="1" w:line="260" w:lineRule="atLeast"/>
      <w:ind w:left="0"/>
      <w:jc w:val="left"/>
    </w:pPr>
    <w:rPr>
      <w:rFonts w:eastAsia="Calibri"/>
      <w:lang w:eastAsia="en-US"/>
    </w:rPr>
  </w:style>
  <w:style w:type="paragraph" w:styleId="Level3" w:customStyle="1">
    <w:name w:val="Level 3"/>
    <w:basedOn w:val="Normal"/>
    <w:uiPriority w:val="99"/>
    <w:rsid w:val="002D3D50"/>
    <w:pPr>
      <w:tabs>
        <w:tab w:val="clear" w:pos="0"/>
        <w:tab w:val="clear" w:pos="720"/>
        <w:tab w:val="num" w:pos="1701"/>
      </w:tabs>
      <w:spacing w:before="240" w:line="260" w:lineRule="atLeast"/>
      <w:ind w:left="1701" w:hanging="851"/>
      <w:outlineLvl w:val="2"/>
    </w:pPr>
    <w:rPr>
      <w:rFonts w:eastAsia="Calibri"/>
      <w:sz w:val="20"/>
      <w:szCs w:val="22"/>
    </w:rPr>
  </w:style>
  <w:style w:type="paragraph" w:styleId="Level4" w:customStyle="1">
    <w:name w:val="Level 4"/>
    <w:basedOn w:val="Normal"/>
    <w:uiPriority w:val="99"/>
    <w:rsid w:val="002D3D50"/>
    <w:pPr>
      <w:tabs>
        <w:tab w:val="clear" w:pos="0"/>
        <w:tab w:val="clear" w:pos="720"/>
        <w:tab w:val="num" w:pos="2551"/>
      </w:tabs>
      <w:spacing w:before="240" w:line="260" w:lineRule="atLeast"/>
      <w:ind w:left="2551" w:hanging="850"/>
      <w:outlineLvl w:val="3"/>
    </w:pPr>
    <w:rPr>
      <w:rFonts w:eastAsia="Calibri"/>
      <w:sz w:val="20"/>
      <w:szCs w:val="22"/>
    </w:rPr>
  </w:style>
  <w:style w:type="paragraph" w:styleId="Level5" w:customStyle="1">
    <w:name w:val="Level 5"/>
    <w:basedOn w:val="Normal"/>
    <w:uiPriority w:val="99"/>
    <w:rsid w:val="002D3D50"/>
    <w:pPr>
      <w:tabs>
        <w:tab w:val="clear" w:pos="0"/>
        <w:tab w:val="clear" w:pos="720"/>
        <w:tab w:val="num" w:pos="3402"/>
      </w:tabs>
      <w:spacing w:before="240" w:line="260" w:lineRule="atLeast"/>
      <w:ind w:left="3402" w:hanging="851"/>
      <w:outlineLvl w:val="4"/>
    </w:pPr>
    <w:rPr>
      <w:rFonts w:eastAsia="Calibri"/>
      <w:sz w:val="20"/>
      <w:szCs w:val="22"/>
    </w:rPr>
  </w:style>
  <w:style w:type="paragraph" w:styleId="Level1" w:customStyle="1">
    <w:name w:val="Level 1"/>
    <w:basedOn w:val="Normal"/>
    <w:uiPriority w:val="99"/>
    <w:rsid w:val="006D1FA7"/>
    <w:pPr>
      <w:tabs>
        <w:tab w:val="clear" w:pos="0"/>
        <w:tab w:val="clear" w:pos="720"/>
        <w:tab w:val="num" w:pos="851"/>
      </w:tabs>
      <w:adjustRightInd w:val="0"/>
      <w:ind w:left="851" w:hanging="851"/>
      <w:outlineLvl w:val="0"/>
    </w:pPr>
    <w:rPr>
      <w:sz w:val="20"/>
      <w:szCs w:val="20"/>
    </w:rPr>
  </w:style>
  <w:style w:type="paragraph" w:styleId="Level6" w:customStyle="1">
    <w:name w:val="Level 6"/>
    <w:basedOn w:val="Normal"/>
    <w:uiPriority w:val="99"/>
    <w:rsid w:val="006D1FA7"/>
    <w:pPr>
      <w:tabs>
        <w:tab w:val="clear" w:pos="0"/>
        <w:tab w:val="clear" w:pos="720"/>
        <w:tab w:val="num" w:pos="4255"/>
      </w:tabs>
      <w:adjustRightInd w:val="0"/>
      <w:ind w:left="4255" w:hanging="851"/>
      <w:outlineLvl w:val="5"/>
    </w:pPr>
    <w:rPr>
      <w:sz w:val="20"/>
      <w:szCs w:val="20"/>
    </w:rPr>
  </w:style>
  <w:style w:type="paragraph" w:styleId="NotesArabic" w:customStyle="1">
    <w:name w:val="Notes Arabic"/>
    <w:basedOn w:val="Normal"/>
    <w:rsid w:val="00AB4BE4"/>
    <w:pPr>
      <w:tabs>
        <w:tab w:val="clear" w:pos="0"/>
        <w:tab w:val="clear" w:pos="720"/>
        <w:tab w:val="num" w:pos="624"/>
      </w:tabs>
      <w:spacing w:before="240" w:after="100" w:line="288" w:lineRule="auto"/>
      <w:ind w:left="624" w:hanging="624"/>
    </w:pPr>
    <w:rPr>
      <w:rFonts w:ascii="CG Times" w:hAnsi="CG Times" w:eastAsia="Calibri"/>
      <w:sz w:val="20"/>
      <w:szCs w:val="22"/>
      <w:lang w:eastAsia="en-US"/>
    </w:rPr>
  </w:style>
  <w:style w:type="paragraph" w:styleId="Body3" w:customStyle="1">
    <w:name w:val="Body 3"/>
    <w:basedOn w:val="Normal"/>
    <w:rsid w:val="00AB4BE4"/>
    <w:pPr>
      <w:tabs>
        <w:tab w:val="clear" w:pos="0"/>
        <w:tab w:val="clear" w:pos="720"/>
      </w:tabs>
      <w:spacing w:before="240" w:line="260" w:lineRule="atLeast"/>
      <w:ind w:left="1701"/>
    </w:pPr>
    <w:rPr>
      <w:rFonts w:eastAsia="Calibri"/>
      <w:sz w:val="20"/>
      <w:szCs w:val="22"/>
    </w:rPr>
  </w:style>
  <w:style w:type="paragraph" w:styleId="DfESOutNumbered" w:customStyle="1">
    <w:name w:val="DfESOutNumbered"/>
    <w:basedOn w:val="Normal"/>
    <w:rsid w:val="00AB4BE4"/>
    <w:pPr>
      <w:tabs>
        <w:tab w:val="clear" w:pos="0"/>
        <w:tab w:val="num" w:pos="720"/>
      </w:tabs>
      <w:spacing w:before="240" w:line="260" w:lineRule="atLeast"/>
      <w:ind w:left="0"/>
      <w:jc w:val="left"/>
    </w:pPr>
    <w:rPr>
      <w:rFonts w:eastAsia="Calibri"/>
      <w:sz w:val="20"/>
      <w:szCs w:val="22"/>
      <w:lang w:eastAsia="en-US"/>
    </w:rPr>
  </w:style>
  <w:style w:type="paragraph" w:styleId="Bullet1" w:customStyle="1">
    <w:name w:val="Bullet 1"/>
    <w:basedOn w:val="Normal"/>
    <w:rsid w:val="00AB4BE4"/>
    <w:pPr>
      <w:tabs>
        <w:tab w:val="clear" w:pos="0"/>
        <w:tab w:val="clear" w:pos="720"/>
        <w:tab w:val="num" w:pos="850"/>
      </w:tabs>
      <w:spacing w:before="240" w:line="260" w:lineRule="atLeast"/>
      <w:ind w:left="850" w:hanging="850"/>
      <w:outlineLvl w:val="0"/>
    </w:pPr>
    <w:rPr>
      <w:rFonts w:eastAsia="Calibri"/>
      <w:sz w:val="20"/>
      <w:szCs w:val="22"/>
    </w:rPr>
  </w:style>
  <w:style w:type="paragraph" w:styleId="Bullet2" w:customStyle="1">
    <w:name w:val="Bullet 2"/>
    <w:basedOn w:val="Normal"/>
    <w:rsid w:val="00AB4BE4"/>
    <w:pPr>
      <w:tabs>
        <w:tab w:val="clear" w:pos="0"/>
        <w:tab w:val="clear" w:pos="720"/>
        <w:tab w:val="num" w:pos="1701"/>
      </w:tabs>
      <w:spacing w:before="240" w:line="260" w:lineRule="atLeast"/>
      <w:ind w:left="1701" w:hanging="851"/>
      <w:outlineLvl w:val="1"/>
    </w:pPr>
    <w:rPr>
      <w:rFonts w:eastAsia="Calibri"/>
      <w:sz w:val="20"/>
      <w:szCs w:val="22"/>
    </w:rPr>
  </w:style>
  <w:style w:type="paragraph" w:styleId="Bullet3" w:customStyle="1">
    <w:name w:val="Bullet 3"/>
    <w:basedOn w:val="Normal"/>
    <w:rsid w:val="00AB4BE4"/>
    <w:pPr>
      <w:tabs>
        <w:tab w:val="clear" w:pos="0"/>
        <w:tab w:val="clear" w:pos="720"/>
        <w:tab w:val="num" w:pos="2551"/>
      </w:tabs>
      <w:spacing w:before="240" w:line="260" w:lineRule="atLeast"/>
      <w:ind w:left="2551" w:hanging="850"/>
      <w:outlineLvl w:val="2"/>
    </w:pPr>
    <w:rPr>
      <w:rFonts w:eastAsia="Calibri"/>
      <w:sz w:val="20"/>
      <w:szCs w:val="22"/>
    </w:rPr>
  </w:style>
  <w:style w:type="paragraph" w:styleId="Bullet4" w:customStyle="1">
    <w:name w:val="Bullet 4"/>
    <w:basedOn w:val="Normal"/>
    <w:rsid w:val="00AB4BE4"/>
    <w:pPr>
      <w:tabs>
        <w:tab w:val="clear" w:pos="0"/>
        <w:tab w:val="clear" w:pos="720"/>
        <w:tab w:val="num" w:pos="3402"/>
      </w:tabs>
      <w:spacing w:before="240" w:line="260" w:lineRule="atLeast"/>
      <w:ind w:left="3402" w:hanging="851"/>
      <w:outlineLvl w:val="3"/>
    </w:pPr>
    <w:rPr>
      <w:rFonts w:eastAsia="Calibri"/>
      <w:sz w:val="20"/>
      <w:szCs w:val="22"/>
    </w:rPr>
  </w:style>
  <w:style w:type="paragraph" w:styleId="FFWSchedule" w:customStyle="1">
    <w:name w:val="FFW Schedule"/>
    <w:basedOn w:val="Normal"/>
    <w:next w:val="Normal"/>
    <w:uiPriority w:val="19"/>
    <w:qFormat/>
    <w:rsid w:val="00AB4BE4"/>
    <w:pPr>
      <w:pageBreakBefore/>
      <w:numPr>
        <w:numId w:val="11"/>
      </w:numPr>
      <w:tabs>
        <w:tab w:val="clear" w:pos="0"/>
        <w:tab w:val="clear" w:pos="720"/>
      </w:tabs>
      <w:spacing w:before="240" w:after="0" w:line="260" w:lineRule="atLeast"/>
    </w:pPr>
    <w:rPr>
      <w:rFonts w:ascii="Arial Bold" w:hAnsi="Arial Bold" w:eastAsia="Calibri"/>
      <w:b/>
      <w:sz w:val="20"/>
      <w:szCs w:val="22"/>
      <w:lang w:eastAsia="en-US"/>
    </w:rPr>
  </w:style>
  <w:style w:type="paragraph" w:styleId="FFWSchedulePart" w:customStyle="1">
    <w:name w:val="FFW Schedule Part"/>
    <w:basedOn w:val="Normal"/>
    <w:next w:val="FFWScheduleLevel1"/>
    <w:uiPriority w:val="20"/>
    <w:qFormat/>
    <w:rsid w:val="00AB4BE4"/>
    <w:pPr>
      <w:numPr>
        <w:ilvl w:val="1"/>
        <w:numId w:val="11"/>
      </w:numPr>
      <w:tabs>
        <w:tab w:val="clear" w:pos="0"/>
        <w:tab w:val="clear" w:pos="720"/>
      </w:tabs>
      <w:spacing w:before="240" w:after="0" w:line="260" w:lineRule="atLeast"/>
    </w:pPr>
    <w:rPr>
      <w:rFonts w:ascii="Arial Bold" w:hAnsi="Arial Bold" w:eastAsia="Calibri"/>
      <w:b/>
      <w:sz w:val="20"/>
      <w:szCs w:val="22"/>
      <w:lang w:eastAsia="en-US"/>
    </w:rPr>
  </w:style>
  <w:style w:type="paragraph" w:styleId="FFWScheduleLevel1" w:customStyle="1">
    <w:name w:val="FFW Schedule Level 1"/>
    <w:basedOn w:val="Normal"/>
    <w:uiPriority w:val="23"/>
    <w:qFormat/>
    <w:rsid w:val="00AB4BE4"/>
    <w:pPr>
      <w:numPr>
        <w:ilvl w:val="2"/>
        <w:numId w:val="11"/>
      </w:numPr>
      <w:tabs>
        <w:tab w:val="clear" w:pos="0"/>
        <w:tab w:val="clear" w:pos="720"/>
      </w:tabs>
      <w:spacing w:before="240" w:after="0" w:line="260" w:lineRule="atLeast"/>
    </w:pPr>
    <w:rPr>
      <w:rFonts w:eastAsia="Calibri"/>
      <w:sz w:val="20"/>
      <w:szCs w:val="22"/>
      <w:lang w:eastAsia="en-US"/>
    </w:rPr>
  </w:style>
  <w:style w:type="paragraph" w:styleId="FFWScheduleLevel2" w:customStyle="1">
    <w:name w:val="FFW Schedule Level 2"/>
    <w:basedOn w:val="Normal"/>
    <w:uiPriority w:val="23"/>
    <w:qFormat/>
    <w:rsid w:val="00AB4BE4"/>
    <w:pPr>
      <w:numPr>
        <w:ilvl w:val="3"/>
        <w:numId w:val="11"/>
      </w:numPr>
      <w:tabs>
        <w:tab w:val="clear" w:pos="0"/>
        <w:tab w:val="clear" w:pos="720"/>
      </w:tabs>
      <w:spacing w:before="240" w:after="0" w:line="260" w:lineRule="atLeast"/>
    </w:pPr>
    <w:rPr>
      <w:rFonts w:eastAsia="Calibri"/>
      <w:sz w:val="20"/>
      <w:szCs w:val="22"/>
      <w:lang w:eastAsia="en-US"/>
    </w:rPr>
  </w:style>
  <w:style w:type="paragraph" w:styleId="FFWScheduleLevel3" w:customStyle="1">
    <w:name w:val="FFW Schedule Level 3"/>
    <w:basedOn w:val="Normal"/>
    <w:uiPriority w:val="23"/>
    <w:qFormat/>
    <w:rsid w:val="00AB4BE4"/>
    <w:pPr>
      <w:numPr>
        <w:ilvl w:val="4"/>
        <w:numId w:val="11"/>
      </w:numPr>
      <w:tabs>
        <w:tab w:val="clear" w:pos="0"/>
        <w:tab w:val="clear" w:pos="720"/>
      </w:tabs>
      <w:spacing w:before="240" w:after="0" w:line="260" w:lineRule="atLeast"/>
    </w:pPr>
    <w:rPr>
      <w:rFonts w:eastAsia="Calibri"/>
      <w:sz w:val="20"/>
      <w:szCs w:val="22"/>
      <w:lang w:eastAsia="en-US"/>
    </w:rPr>
  </w:style>
  <w:style w:type="paragraph" w:styleId="FFWScheduleLevel4" w:customStyle="1">
    <w:name w:val="FFW Schedule Level 4"/>
    <w:basedOn w:val="Normal"/>
    <w:uiPriority w:val="23"/>
    <w:qFormat/>
    <w:rsid w:val="00AB4BE4"/>
    <w:pPr>
      <w:numPr>
        <w:ilvl w:val="5"/>
        <w:numId w:val="11"/>
      </w:numPr>
      <w:tabs>
        <w:tab w:val="clear" w:pos="0"/>
        <w:tab w:val="clear" w:pos="720"/>
      </w:tabs>
      <w:spacing w:before="240" w:after="0" w:line="260" w:lineRule="atLeast"/>
    </w:pPr>
    <w:rPr>
      <w:rFonts w:eastAsia="Calibri"/>
      <w:sz w:val="20"/>
      <w:szCs w:val="22"/>
      <w:lang w:eastAsia="en-US"/>
    </w:rPr>
  </w:style>
  <w:style w:type="paragraph" w:styleId="FFWScheduleLevel5" w:customStyle="1">
    <w:name w:val="FFW Schedule Level 5"/>
    <w:basedOn w:val="Normal"/>
    <w:uiPriority w:val="23"/>
    <w:qFormat/>
    <w:rsid w:val="00AB4BE4"/>
    <w:pPr>
      <w:numPr>
        <w:ilvl w:val="6"/>
        <w:numId w:val="11"/>
      </w:numPr>
      <w:tabs>
        <w:tab w:val="clear" w:pos="0"/>
        <w:tab w:val="clear" w:pos="720"/>
      </w:tabs>
      <w:spacing w:before="240" w:after="0" w:line="260" w:lineRule="atLeast"/>
    </w:pPr>
    <w:rPr>
      <w:rFonts w:eastAsia="Calibri"/>
      <w:sz w:val="20"/>
      <w:szCs w:val="22"/>
      <w:lang w:eastAsia="en-US"/>
    </w:rPr>
  </w:style>
  <w:style w:type="paragraph" w:styleId="FFWScheduleLevel6" w:customStyle="1">
    <w:name w:val="FFW Schedule Level 6"/>
    <w:basedOn w:val="Normal"/>
    <w:uiPriority w:val="23"/>
    <w:qFormat/>
    <w:rsid w:val="00AB4BE4"/>
    <w:pPr>
      <w:numPr>
        <w:ilvl w:val="7"/>
        <w:numId w:val="11"/>
      </w:numPr>
      <w:tabs>
        <w:tab w:val="clear" w:pos="0"/>
        <w:tab w:val="clear" w:pos="720"/>
      </w:tabs>
      <w:spacing w:before="240" w:after="0" w:line="260" w:lineRule="atLeast"/>
    </w:pPr>
    <w:rPr>
      <w:rFonts w:eastAsia="Calibri"/>
      <w:sz w:val="20"/>
      <w:szCs w:val="22"/>
      <w:lang w:eastAsia="en-US"/>
    </w:rPr>
  </w:style>
  <w:style w:type="numbering" w:styleId="NumbListSchedule" w:customStyle="1">
    <w:name w:val="NumbList Schedule"/>
    <w:uiPriority w:val="99"/>
    <w:rsid w:val="00AB4BE4"/>
    <w:pPr>
      <w:numPr>
        <w:numId w:val="40"/>
      </w:numPr>
    </w:pPr>
  </w:style>
  <w:style w:type="character" w:styleId="Heading1Char" w:customStyle="1">
    <w:name w:val="Heading 1 Char"/>
    <w:basedOn w:val="DefaultParagraphFont"/>
    <w:link w:val="Heading1"/>
    <w:uiPriority w:val="9"/>
    <w:rsid w:val="00635849"/>
    <w:rPr>
      <w:rFonts w:ascii="Trebuchet MS" w:hAnsi="Trebuchet MS" w:eastAsia="Trebuchet MS" w:cs="Trebuchet MS"/>
      <w:b/>
      <w:smallCaps/>
      <w:color w:val="000000"/>
      <w:sz w:val="22"/>
      <w:szCs w:val="22"/>
    </w:rPr>
  </w:style>
  <w:style w:type="character" w:styleId="Heading2Char" w:customStyle="1">
    <w:name w:val="Heading 2 Char"/>
    <w:basedOn w:val="DefaultParagraphFont"/>
    <w:link w:val="Heading2"/>
    <w:uiPriority w:val="9"/>
    <w:rsid w:val="00635849"/>
    <w:rPr>
      <w:rFonts w:ascii="Trebuchet MS" w:hAnsi="Trebuchet MS" w:eastAsia="Trebuchet MS" w:cs="Trebuchet MS"/>
      <w:b/>
    </w:rPr>
  </w:style>
  <w:style w:type="character" w:styleId="Heading3Char" w:customStyle="1">
    <w:name w:val="Heading 3 Char"/>
    <w:basedOn w:val="DefaultParagraphFont"/>
    <w:link w:val="Heading3"/>
    <w:uiPriority w:val="9"/>
    <w:rsid w:val="00635849"/>
    <w:rPr>
      <w:rFonts w:ascii="Trebuchet MS" w:hAnsi="Trebuchet MS" w:eastAsia="Trebuchet MS" w:cs="Trebuchet MS"/>
    </w:rPr>
  </w:style>
  <w:style w:type="character" w:styleId="Heading4Char" w:customStyle="1">
    <w:name w:val="Heading 4 Char"/>
    <w:basedOn w:val="DefaultParagraphFont"/>
    <w:link w:val="Heading4"/>
    <w:uiPriority w:val="9"/>
    <w:rsid w:val="00635849"/>
    <w:rPr>
      <w:rFonts w:ascii="Trebuchet MS" w:hAnsi="Trebuchet MS" w:eastAsia="Trebuchet MS" w:cs="Trebuchet MS"/>
    </w:rPr>
  </w:style>
  <w:style w:type="character" w:styleId="Heading5Char" w:customStyle="1">
    <w:name w:val="Heading 5 Char"/>
    <w:basedOn w:val="DefaultParagraphFont"/>
    <w:link w:val="Heading5"/>
    <w:uiPriority w:val="9"/>
    <w:rsid w:val="00635849"/>
    <w:rPr>
      <w:rFonts w:ascii="Trebuchet MS" w:hAnsi="Trebuchet MS" w:eastAsia="Trebuchet MS" w:cs="Trebuchet MS"/>
    </w:rPr>
  </w:style>
  <w:style w:type="character" w:styleId="Heading6Char" w:customStyle="1">
    <w:name w:val="Heading 6 Char"/>
    <w:basedOn w:val="DefaultParagraphFont"/>
    <w:link w:val="Heading6"/>
    <w:uiPriority w:val="9"/>
    <w:semiHidden/>
    <w:rsid w:val="00635849"/>
    <w:rPr>
      <w:rFonts w:ascii="Trebuchet MS" w:hAnsi="Trebuchet MS" w:eastAsia="Trebuchet MS" w:cs="Trebuchet MS"/>
      <w:b/>
      <w:smallCaps/>
      <w:u w:val="single"/>
    </w:rPr>
  </w:style>
  <w:style w:type="character" w:styleId="TitleChar" w:customStyle="1">
    <w:name w:val="Title Char"/>
    <w:basedOn w:val="DefaultParagraphFont"/>
    <w:link w:val="Title"/>
    <w:uiPriority w:val="10"/>
    <w:rsid w:val="00635849"/>
    <w:rPr>
      <w:b/>
      <w:sz w:val="32"/>
      <w:szCs w:val="32"/>
    </w:rPr>
  </w:style>
  <w:style w:type="character" w:styleId="SubtitleChar" w:customStyle="1">
    <w:name w:val="Subtitle Char"/>
    <w:basedOn w:val="DefaultParagraphFont"/>
    <w:link w:val="Subtitle"/>
    <w:uiPriority w:val="11"/>
    <w:rsid w:val="00635849"/>
    <w:rPr>
      <w:rFonts w:ascii="Georgia" w:hAnsi="Georgia" w:eastAsia="Georgia" w:cs="Georgia"/>
      <w:i/>
      <w:color w:val="666666"/>
      <w:sz w:val="48"/>
      <w:szCs w:val="48"/>
    </w:rPr>
  </w:style>
  <w:style w:type="table" w:styleId="151" w:customStyle="1">
    <w:name w:val="151"/>
    <w:basedOn w:val="TableNormal"/>
    <w:rsid w:val="00635849"/>
    <w:tblPr>
      <w:tblStyleRowBandSize w:val="1"/>
      <w:tblStyleColBandSize w:val="1"/>
      <w:tblCellMar>
        <w:left w:w="115" w:type="dxa"/>
        <w:right w:w="115" w:type="dxa"/>
      </w:tblCellMar>
    </w:tblPr>
  </w:style>
  <w:style w:type="table" w:styleId="141" w:customStyle="1">
    <w:name w:val="141"/>
    <w:basedOn w:val="TableNormal"/>
    <w:rsid w:val="00635849"/>
    <w:tblPr>
      <w:tblStyleRowBandSize w:val="1"/>
      <w:tblStyleColBandSize w:val="1"/>
      <w:tblCellMar>
        <w:left w:w="115" w:type="dxa"/>
        <w:right w:w="115" w:type="dxa"/>
      </w:tblCellMar>
    </w:tblPr>
  </w:style>
  <w:style w:type="table" w:styleId="131" w:customStyle="1">
    <w:name w:val="131"/>
    <w:basedOn w:val="TableNormal"/>
    <w:rsid w:val="00635849"/>
    <w:tblPr>
      <w:tblStyleRowBandSize w:val="1"/>
      <w:tblStyleColBandSize w:val="1"/>
      <w:tblCellMar>
        <w:top w:w="57" w:type="dxa"/>
        <w:left w:w="115" w:type="dxa"/>
        <w:bottom w:w="57" w:type="dxa"/>
        <w:right w:w="115" w:type="dxa"/>
      </w:tblCellMar>
    </w:tblPr>
  </w:style>
  <w:style w:type="table" w:styleId="121" w:customStyle="1">
    <w:name w:val="121"/>
    <w:basedOn w:val="TableNormal"/>
    <w:rsid w:val="00635849"/>
    <w:tblPr>
      <w:tblStyleRowBandSize w:val="1"/>
      <w:tblStyleColBandSize w:val="1"/>
      <w:tblCellMar>
        <w:left w:w="115" w:type="dxa"/>
        <w:right w:w="115" w:type="dxa"/>
      </w:tblCellMar>
    </w:tblPr>
  </w:style>
  <w:style w:type="table" w:styleId="111" w:customStyle="1">
    <w:name w:val="111"/>
    <w:basedOn w:val="TableNormal"/>
    <w:rsid w:val="00635849"/>
    <w:tblPr>
      <w:tblStyleRowBandSize w:val="1"/>
      <w:tblStyleColBandSize w:val="1"/>
      <w:tblCellMar>
        <w:left w:w="115" w:type="dxa"/>
        <w:right w:w="115" w:type="dxa"/>
      </w:tblCellMar>
    </w:tblPr>
  </w:style>
  <w:style w:type="table" w:styleId="101" w:customStyle="1">
    <w:name w:val="101"/>
    <w:basedOn w:val="TableNormal"/>
    <w:rsid w:val="00635849"/>
    <w:tblPr>
      <w:tblStyleRowBandSize w:val="1"/>
      <w:tblStyleColBandSize w:val="1"/>
      <w:tblCellMar>
        <w:top w:w="57" w:type="dxa"/>
        <w:left w:w="28" w:type="dxa"/>
        <w:bottom w:w="57" w:type="dxa"/>
        <w:right w:w="28" w:type="dxa"/>
      </w:tblCellMar>
    </w:tblPr>
  </w:style>
  <w:style w:type="table" w:styleId="91" w:customStyle="1">
    <w:name w:val="91"/>
    <w:basedOn w:val="TableNormal"/>
    <w:rsid w:val="00635849"/>
    <w:tblPr>
      <w:tblStyleRowBandSize w:val="1"/>
      <w:tblStyleColBandSize w:val="1"/>
      <w:tblCellMar>
        <w:left w:w="115" w:type="dxa"/>
        <w:right w:w="115" w:type="dxa"/>
      </w:tblCellMar>
    </w:tblPr>
  </w:style>
  <w:style w:type="table" w:styleId="81" w:customStyle="1">
    <w:name w:val="81"/>
    <w:basedOn w:val="TableNormal"/>
    <w:rsid w:val="00635849"/>
    <w:tblPr>
      <w:tblStyleRowBandSize w:val="1"/>
      <w:tblStyleColBandSize w:val="1"/>
      <w:tblCellMar>
        <w:top w:w="57" w:type="dxa"/>
        <w:left w:w="57" w:type="dxa"/>
        <w:bottom w:w="57" w:type="dxa"/>
        <w:right w:w="57" w:type="dxa"/>
      </w:tblCellMar>
    </w:tblPr>
  </w:style>
  <w:style w:type="table" w:styleId="71" w:customStyle="1">
    <w:name w:val="71"/>
    <w:basedOn w:val="TableNormal"/>
    <w:rsid w:val="00635849"/>
    <w:tblPr>
      <w:tblStyleRowBandSize w:val="1"/>
      <w:tblStyleColBandSize w:val="1"/>
      <w:tblCellMar>
        <w:left w:w="115" w:type="dxa"/>
        <w:right w:w="115" w:type="dxa"/>
      </w:tblCellMar>
    </w:tblPr>
  </w:style>
  <w:style w:type="table" w:styleId="61" w:customStyle="1">
    <w:name w:val="61"/>
    <w:basedOn w:val="TableNormal"/>
    <w:rsid w:val="00635849"/>
    <w:tblPr>
      <w:tblStyleRowBandSize w:val="1"/>
      <w:tblStyleColBandSize w:val="1"/>
      <w:tblCellMar>
        <w:top w:w="113" w:type="dxa"/>
        <w:left w:w="115" w:type="dxa"/>
        <w:bottom w:w="113" w:type="dxa"/>
        <w:right w:w="115" w:type="dxa"/>
      </w:tblCellMar>
    </w:tblPr>
  </w:style>
  <w:style w:type="table" w:styleId="51" w:customStyle="1">
    <w:name w:val="51"/>
    <w:basedOn w:val="TableNormal"/>
    <w:rsid w:val="00635849"/>
    <w:tblPr>
      <w:tblStyleRowBandSize w:val="1"/>
      <w:tblStyleColBandSize w:val="1"/>
      <w:tblCellMar>
        <w:top w:w="113" w:type="dxa"/>
        <w:left w:w="115" w:type="dxa"/>
        <w:bottom w:w="113" w:type="dxa"/>
        <w:right w:w="115" w:type="dxa"/>
      </w:tblCellMar>
    </w:tblPr>
  </w:style>
  <w:style w:type="table" w:styleId="41" w:customStyle="1">
    <w:name w:val="41"/>
    <w:basedOn w:val="TableNormal"/>
    <w:rsid w:val="00635849"/>
    <w:tblPr>
      <w:tblStyleRowBandSize w:val="1"/>
      <w:tblStyleColBandSize w:val="1"/>
      <w:tblCellMar>
        <w:top w:w="57" w:type="dxa"/>
        <w:left w:w="115" w:type="dxa"/>
        <w:bottom w:w="57" w:type="dxa"/>
        <w:right w:w="115" w:type="dxa"/>
      </w:tblCellMar>
    </w:tblPr>
  </w:style>
  <w:style w:type="table" w:styleId="31" w:customStyle="1">
    <w:name w:val="31"/>
    <w:basedOn w:val="TableNormal"/>
    <w:rsid w:val="00635849"/>
    <w:tblPr>
      <w:tblStyleRowBandSize w:val="1"/>
      <w:tblStyleColBandSize w:val="1"/>
      <w:tblCellMar>
        <w:top w:w="57" w:type="dxa"/>
        <w:left w:w="115" w:type="dxa"/>
        <w:bottom w:w="57" w:type="dxa"/>
        <w:right w:w="115" w:type="dxa"/>
      </w:tblCellMar>
    </w:tblPr>
  </w:style>
  <w:style w:type="table" w:styleId="21" w:customStyle="1">
    <w:name w:val="21"/>
    <w:basedOn w:val="TableNormal"/>
    <w:rsid w:val="00635849"/>
    <w:tblPr>
      <w:tblStyleRowBandSize w:val="1"/>
      <w:tblStyleColBandSize w:val="1"/>
      <w:tblCellMar>
        <w:top w:w="100" w:type="dxa"/>
        <w:left w:w="100" w:type="dxa"/>
        <w:bottom w:w="100" w:type="dxa"/>
        <w:right w:w="100" w:type="dxa"/>
      </w:tblCellMar>
    </w:tblPr>
  </w:style>
  <w:style w:type="table" w:styleId="16" w:customStyle="1">
    <w:name w:val="16"/>
    <w:basedOn w:val="TableNormal"/>
    <w:rsid w:val="00635849"/>
    <w:tblPr>
      <w:tblStyleRowBandSize w:val="1"/>
      <w:tblStyleColBandSize w:val="1"/>
      <w:tblCellMar>
        <w:left w:w="115" w:type="dxa"/>
        <w:right w:w="115" w:type="dxa"/>
      </w:tblCellMar>
    </w:tblPr>
  </w:style>
  <w:style w:type="paragraph" w:styleId="Revision">
    <w:name w:val="Revision"/>
    <w:hidden/>
    <w:uiPriority w:val="99"/>
    <w:semiHidden/>
    <w:rsid w:val="00404725"/>
    <w:pPr>
      <w:tabs>
        <w:tab w:val="clear" w:pos="0"/>
        <w:tab w:val="clear" w:pos="720"/>
      </w:tabs>
      <w:spacing w:after="0"/>
      <w:ind w:left="0"/>
      <w:jc w:val="left"/>
    </w:pPr>
  </w:style>
  <w:style w:type="table" w:styleId="TableGrid">
    <w:name w:val="Table Grid"/>
    <w:basedOn w:val="TableNormal"/>
    <w:rsid w:val="00646EF8"/>
    <w:pPr>
      <w:tabs>
        <w:tab w:val="clear" w:pos="0"/>
        <w:tab w:val="clear" w:pos="720"/>
      </w:tabs>
      <w:spacing w:after="0"/>
      <w:ind w:left="0"/>
      <w:jc w:val="left"/>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a" w:customStyle="1">
    <w:basedOn w:val="TableNormal"/>
    <w:pPr>
      <w:spacing w:after="0"/>
      <w:ind w:left="0"/>
      <w:jc w:val="left"/>
    </w:pPr>
    <w:rPr>
      <w:rFonts w:ascii="Times New Roman" w:hAnsi="Times New Roman" w:eastAsia="Times New Roman" w:cs="Times New Roman"/>
      <w:sz w:val="20"/>
      <w:szCs w:val="20"/>
    </w:rPr>
    <w:tblPr>
      <w:tblStyleRowBandSize w:val="1"/>
      <w:tblStyleColBandSize w:val="1"/>
      <w:tblCellMar>
        <w:top w:w="100" w:type="dxa"/>
        <w:left w:w="115" w:type="dxa"/>
        <w:bottom w:w="100" w:type="dxa"/>
        <w:right w:w="115" w:type="dxa"/>
      </w:tblCellMar>
    </w:tblPr>
  </w:style>
  <w:style w:type="table" w:styleId="a0" w:customStyle="1">
    <w:basedOn w:val="TableNormal"/>
    <w:pPr>
      <w:spacing w:after="0"/>
      <w:ind w:left="0"/>
      <w:jc w:val="left"/>
    </w:pPr>
    <w:rPr>
      <w:rFonts w:ascii="Times New Roman" w:hAnsi="Times New Roman" w:eastAsia="Times New Roman" w:cs="Times New Roman"/>
      <w:sz w:val="20"/>
      <w:szCs w:val="20"/>
    </w:rPr>
    <w:tblPr>
      <w:tblStyleRowBandSize w:val="1"/>
      <w:tblStyleColBandSize w:val="1"/>
      <w:tblCellMar>
        <w:top w:w="100" w:type="dxa"/>
        <w:left w:w="115" w:type="dxa"/>
        <w:bottom w:w="100" w:type="dxa"/>
        <w:right w:w="115" w:type="dxa"/>
      </w:tblCellMar>
    </w:tblPr>
  </w:style>
  <w:style w:type="table" w:styleId="a1" w:customStyle="1">
    <w:basedOn w:val="TableNormal"/>
    <w:pPr>
      <w:spacing w:after="0"/>
      <w:ind w:left="0"/>
      <w:jc w:val="left"/>
    </w:pPr>
    <w:rPr>
      <w:rFonts w:ascii="Times New Roman" w:hAnsi="Times New Roman" w:eastAsia="Times New Roman" w:cs="Times New Roman"/>
      <w:sz w:val="20"/>
      <w:szCs w:val="20"/>
    </w:rPr>
    <w:tblPr>
      <w:tblStyleRowBandSize w:val="1"/>
      <w:tblStyleColBandSize w:val="1"/>
      <w:tblCellMar>
        <w:top w:w="100" w:type="dxa"/>
        <w:left w:w="115" w:type="dxa"/>
        <w:bottom w:w="100" w:type="dxa"/>
        <w:right w:w="115" w:type="dxa"/>
      </w:tblCellMar>
    </w:tblPr>
  </w:style>
  <w:style w:type="table" w:styleId="a2" w:customStyle="1">
    <w:basedOn w:val="TableNormal"/>
    <w:pPr>
      <w:spacing w:after="0"/>
      <w:ind w:left="0"/>
      <w:jc w:val="left"/>
    </w:pPr>
    <w:rPr>
      <w:rFonts w:ascii="Times New Roman" w:hAnsi="Times New Roman" w:eastAsia="Times New Roman" w:cs="Times New Roman"/>
      <w:sz w:val="20"/>
      <w:szCs w:val="20"/>
    </w:rPr>
    <w:tblPr>
      <w:tblStyleRowBandSize w:val="1"/>
      <w:tblStyleColBandSize w:val="1"/>
      <w:tblCellMar>
        <w:top w:w="100" w:type="dxa"/>
        <w:left w:w="115" w:type="dxa"/>
        <w:bottom w:w="100" w:type="dxa"/>
        <w:right w:w="115" w:type="dxa"/>
      </w:tblCellMar>
    </w:tblPr>
  </w:style>
  <w:style w:type="table" w:styleId="a3" w:customStyle="1">
    <w:basedOn w:val="TableNormal"/>
    <w:pPr>
      <w:spacing w:after="0"/>
      <w:ind w:left="0"/>
      <w:jc w:val="left"/>
    </w:pPr>
    <w:rPr>
      <w:rFonts w:ascii="Times New Roman" w:hAnsi="Times New Roman" w:eastAsia="Times New Roman" w:cs="Times New Roman"/>
      <w:sz w:val="20"/>
      <w:szCs w:val="20"/>
    </w:rPr>
    <w:tblPr>
      <w:tblStyleRowBandSize w:val="1"/>
      <w:tblStyleColBandSize w:val="1"/>
      <w:tblCellMar>
        <w:top w:w="100" w:type="dxa"/>
        <w:left w:w="115" w:type="dxa"/>
        <w:bottom w:w="100" w:type="dxa"/>
        <w:right w:w="115" w:type="dxa"/>
      </w:tblCellMar>
    </w:tblPr>
  </w:style>
  <w:style w:type="paragraph" w:styleId="BodyTextIndent">
    <w:name w:val="Body Text Indent"/>
    <w:basedOn w:val="Normal"/>
    <w:link w:val="BodyTextIndentChar"/>
    <w:rsid w:val="00B11839"/>
    <w:pPr>
      <w:numPr>
        <w:numId w:val="43"/>
      </w:numPr>
      <w:tabs>
        <w:tab w:val="clear" w:pos="0"/>
        <w:tab w:val="clear" w:pos="720"/>
      </w:tabs>
      <w:adjustRightInd w:val="0"/>
    </w:pPr>
    <w:rPr>
      <w:rFonts w:ascii="Calibri" w:hAnsi="Calibri" w:eastAsia="Times New Roman" w:cs="Times New Roman"/>
      <w:sz w:val="22"/>
      <w:szCs w:val="22"/>
      <w:lang w:eastAsia="zh-CN"/>
    </w:rPr>
  </w:style>
  <w:style w:type="character" w:styleId="BodyTextIndentChar" w:customStyle="1">
    <w:name w:val="Body Text Indent Char"/>
    <w:basedOn w:val="DefaultParagraphFont"/>
    <w:link w:val="BodyTextIndent"/>
    <w:rsid w:val="00B11839"/>
    <w:rPr>
      <w:rFonts w:ascii="Calibri" w:hAnsi="Calibri" w:eastAsia="Times New Roman" w:cs="Times New Roman"/>
      <w:sz w:val="22"/>
      <w:szCs w:val="22"/>
      <w:lang w:eastAsia="zh-CN"/>
    </w:rPr>
  </w:style>
  <w:style w:type="character" w:styleId="PageNumber">
    <w:name w:val="page number"/>
    <w:basedOn w:val="DefaultParagraphFont"/>
    <w:semiHidden/>
    <w:unhideWhenUsed/>
    <w:rsid w:val="00357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59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theme" Target="theme/theme1.xml" Id="rId17" /><Relationship Type="http://schemas.openxmlformats.org/officeDocument/2006/relationships/fontTable" Target="fontTable.xml" Id="rId16"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oter" Target="footer4.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